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8B" w:rsidRPr="0079455C" w:rsidRDefault="001267FD" w:rsidP="001267FD">
      <w:pPr>
        <w:jc w:val="center"/>
        <w:rPr>
          <w:rFonts w:ascii="Arial" w:hAnsi="Arial" w:cs="Arial"/>
        </w:rPr>
      </w:pPr>
      <w:r w:rsidRPr="0079455C">
        <w:rPr>
          <w:rFonts w:ascii="Arial" w:hAnsi="Arial" w:cs="Arial"/>
          <w:noProof/>
          <w:lang w:eastAsia="pt-BR"/>
        </w:rPr>
        <w:drawing>
          <wp:inline distT="0" distB="0" distL="0" distR="0">
            <wp:extent cx="2390775" cy="876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78B" w:rsidRPr="006C26E0" w:rsidRDefault="0070478B" w:rsidP="002C1129">
      <w:pPr>
        <w:rPr>
          <w:rFonts w:ascii="Arial" w:hAnsi="Arial" w:cs="Arial"/>
          <w:sz w:val="24"/>
          <w:szCs w:val="24"/>
        </w:rPr>
      </w:pPr>
      <w:r w:rsidRPr="006C26E0">
        <w:rPr>
          <w:rFonts w:ascii="Arial" w:hAnsi="Arial" w:cs="Arial"/>
          <w:sz w:val="24"/>
          <w:szCs w:val="24"/>
        </w:rPr>
        <w:tab/>
      </w:r>
      <w:r w:rsidRPr="006C26E0">
        <w:rPr>
          <w:rFonts w:ascii="Arial" w:hAnsi="Arial" w:cs="Arial"/>
          <w:sz w:val="24"/>
          <w:szCs w:val="24"/>
        </w:rPr>
        <w:tab/>
      </w:r>
      <w:r w:rsidRPr="006C26E0">
        <w:rPr>
          <w:rFonts w:ascii="Arial" w:hAnsi="Arial" w:cs="Arial"/>
          <w:sz w:val="24"/>
          <w:szCs w:val="24"/>
        </w:rPr>
        <w:tab/>
      </w:r>
    </w:p>
    <w:p w:rsidR="00046C6F" w:rsidRPr="00046C6F" w:rsidRDefault="00046C6F" w:rsidP="00046C6F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  <w:bookmarkStart w:id="0" w:name="_Hlk71878163"/>
      <w:bookmarkStart w:id="1" w:name="_Hlk76991310"/>
      <w:r w:rsidRPr="00046C6F">
        <w:rPr>
          <w:rFonts w:ascii="Arial" w:hAnsi="Arial" w:cs="Arial"/>
          <w:b/>
          <w:caps/>
          <w:sz w:val="24"/>
          <w:szCs w:val="24"/>
        </w:rPr>
        <w:t xml:space="preserve"> lei ORDINÁRIA </w:t>
      </w:r>
      <w:proofErr w:type="gramStart"/>
      <w:r w:rsidRPr="00046C6F">
        <w:rPr>
          <w:rFonts w:ascii="Arial" w:hAnsi="Arial" w:cs="Arial"/>
          <w:b/>
          <w:caps/>
          <w:sz w:val="24"/>
          <w:szCs w:val="24"/>
        </w:rPr>
        <w:t>n.º</w:t>
      </w:r>
      <w:proofErr w:type="gramEnd"/>
      <w:r w:rsidRPr="00046C6F">
        <w:rPr>
          <w:rFonts w:ascii="Arial" w:hAnsi="Arial" w:cs="Arial"/>
          <w:b/>
          <w:caps/>
          <w:sz w:val="24"/>
          <w:szCs w:val="24"/>
        </w:rPr>
        <w:t xml:space="preserve"> 1558</w:t>
      </w:r>
      <w:r w:rsidRPr="00046C6F">
        <w:rPr>
          <w:rFonts w:ascii="Arial" w:hAnsi="Arial" w:cs="Arial"/>
          <w:b/>
          <w:caps/>
          <w:sz w:val="24"/>
          <w:szCs w:val="24"/>
        </w:rPr>
        <w:t>/2021</w:t>
      </w:r>
      <w:r w:rsidRPr="00046C6F">
        <w:rPr>
          <w:rFonts w:ascii="Arial" w:hAnsi="Arial" w:cs="Arial"/>
          <w:b/>
          <w:caps/>
          <w:sz w:val="24"/>
          <w:szCs w:val="24"/>
        </w:rPr>
        <w:t>, de 03 de novembro de 2021</w:t>
      </w:r>
    </w:p>
    <w:p w:rsidR="00046C6F" w:rsidRPr="00046C6F" w:rsidRDefault="00046C6F" w:rsidP="00046C6F">
      <w:pPr>
        <w:pStyle w:val="Ttulo1"/>
        <w:shd w:val="clear" w:color="auto" w:fill="FFFFFF"/>
        <w:spacing w:line="300" w:lineRule="atLeast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_GoBack"/>
      <w:bookmarkEnd w:id="2"/>
    </w:p>
    <w:bookmarkEnd w:id="0"/>
    <w:bookmarkEnd w:id="1"/>
    <w:p w:rsidR="00046C6F" w:rsidRPr="00046C6F" w:rsidRDefault="00046C6F" w:rsidP="00046C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r w:rsidRPr="00046C6F">
        <w:rPr>
          <w:rFonts w:ascii="Arial" w:hAnsi="Arial" w:cs="Arial"/>
          <w:i/>
          <w:sz w:val="24"/>
          <w:szCs w:val="24"/>
        </w:rPr>
        <w:t xml:space="preserve">CRIA O SISTEMA MUNICIPAL DO MEIO AMBIENTE </w:t>
      </w:r>
      <w:r w:rsidRPr="00046C6F">
        <w:rPr>
          <w:rFonts w:ascii="Arial" w:hAnsi="Arial" w:cs="Arial"/>
          <w:bCs/>
          <w:i/>
          <w:sz w:val="24"/>
          <w:szCs w:val="24"/>
        </w:rPr>
        <w:t>E DÁ OUTRAS PROVIDÊNCIAS.</w:t>
      </w:r>
    </w:p>
    <w:p w:rsidR="00046C6F" w:rsidRPr="00046C6F" w:rsidRDefault="00046C6F" w:rsidP="00046C6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</w:p>
    <w:p w:rsidR="00046C6F" w:rsidRPr="00046C6F" w:rsidRDefault="00046C6F" w:rsidP="00046C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46C6F">
        <w:rPr>
          <w:rFonts w:ascii="Arial" w:hAnsi="Arial" w:cs="Arial"/>
          <w:bCs/>
          <w:color w:val="000000"/>
          <w:sz w:val="24"/>
          <w:szCs w:val="24"/>
        </w:rPr>
        <w:t xml:space="preserve">O Excelentíssimo Prefeito Municipal de Itapeva/MG, </w:t>
      </w:r>
      <w:r w:rsidRPr="00046C6F">
        <w:rPr>
          <w:rFonts w:ascii="Arial" w:hAnsi="Arial" w:cs="Arial"/>
          <w:b/>
          <w:bCs/>
          <w:color w:val="000000"/>
          <w:sz w:val="24"/>
          <w:szCs w:val="24"/>
        </w:rPr>
        <w:t>DANIEL PEREIRA DO COUTO</w:t>
      </w:r>
      <w:r w:rsidRPr="00046C6F">
        <w:rPr>
          <w:rFonts w:ascii="Arial" w:hAnsi="Arial" w:cs="Arial"/>
          <w:bCs/>
          <w:color w:val="000000"/>
          <w:sz w:val="24"/>
          <w:szCs w:val="24"/>
        </w:rPr>
        <w:t xml:space="preserve">, no uso de suas atribuições legais, faz saber que a Câmara Municipal de Itapeva/MG aprovou e ela sanciona a seguinte </w:t>
      </w:r>
      <w:r w:rsidRPr="00046C6F">
        <w:rPr>
          <w:rFonts w:ascii="Arial" w:hAnsi="Arial" w:cs="Arial"/>
          <w:b/>
          <w:bCs/>
          <w:color w:val="000000"/>
          <w:sz w:val="24"/>
          <w:szCs w:val="24"/>
        </w:rPr>
        <w:t xml:space="preserve">LEI: </w:t>
      </w:r>
    </w:p>
    <w:p w:rsidR="00046C6F" w:rsidRPr="00046C6F" w:rsidRDefault="00046C6F" w:rsidP="00046C6F">
      <w:pPr>
        <w:pStyle w:val="Recuodecorpodetexto2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Art. 1.º - </w:t>
      </w:r>
      <w:r w:rsidRPr="00046C6F">
        <w:rPr>
          <w:bCs/>
          <w:color w:val="000000"/>
          <w:sz w:val="24"/>
          <w:szCs w:val="24"/>
        </w:rPr>
        <w:t>Esta lei, com fundamento nos artigos 23, incisos VI e VII; 30, incisos I e II e 225, da Constituição Federal, estabelece a Política Municipal do Meio Ambiente, seus fins e mecanismos de formulação e aplicação e constitui o Sistema Municipal do Meio Ambiente.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center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center"/>
        <w:rPr>
          <w:b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>TÍTULO I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center"/>
        <w:rPr>
          <w:b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>DA POLÍTICA MUNICIPAL DO MEIO AMBIENTE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center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Art. 2.º - </w:t>
      </w:r>
      <w:r w:rsidRPr="00046C6F">
        <w:rPr>
          <w:bCs/>
          <w:color w:val="000000"/>
          <w:sz w:val="24"/>
          <w:szCs w:val="24"/>
        </w:rPr>
        <w:t>A Política Municipal do Meio Ambiente tem por objetivo a preservação e conservação do meio ambiente, objetivando uma melhor qualidade de vida, de forma a assegurar as condições para um desenvolvimento socioeconômico local, integrado e sustentado, atendendo o previsto na Política Nacional do Meio Ambiente e observando os seguintes princípios: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 - </w:t>
      </w:r>
      <w:proofErr w:type="gramStart"/>
      <w:r w:rsidRPr="00046C6F">
        <w:rPr>
          <w:bCs/>
          <w:color w:val="000000"/>
          <w:sz w:val="24"/>
          <w:szCs w:val="24"/>
        </w:rPr>
        <w:t>ação</w:t>
      </w:r>
      <w:proofErr w:type="gramEnd"/>
      <w:r w:rsidRPr="00046C6F">
        <w:rPr>
          <w:bCs/>
          <w:color w:val="000000"/>
          <w:sz w:val="24"/>
          <w:szCs w:val="24"/>
        </w:rPr>
        <w:t xml:space="preserve"> governamental na manutenção do equilíbrio ecológico, considerando o meio ambiente como patrimônio público a ser necessariamente assegurado e protegido, tendo em vista seu uso coletivo;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II - </w:t>
      </w:r>
      <w:proofErr w:type="gramStart"/>
      <w:r w:rsidRPr="00046C6F">
        <w:rPr>
          <w:bCs/>
          <w:color w:val="000000"/>
          <w:sz w:val="24"/>
          <w:szCs w:val="24"/>
        </w:rPr>
        <w:t>planejamento e fiscalização</w:t>
      </w:r>
      <w:proofErr w:type="gramEnd"/>
      <w:r w:rsidRPr="00046C6F">
        <w:rPr>
          <w:bCs/>
          <w:color w:val="000000"/>
          <w:sz w:val="24"/>
          <w:szCs w:val="24"/>
        </w:rPr>
        <w:t xml:space="preserve"> da utilização dos recursos ambientais;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III - proteção e recuperação dos ecossistemas locais;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IV - </w:t>
      </w:r>
      <w:proofErr w:type="gramStart"/>
      <w:r w:rsidRPr="00046C6F">
        <w:rPr>
          <w:bCs/>
          <w:color w:val="000000"/>
          <w:sz w:val="24"/>
          <w:szCs w:val="24"/>
        </w:rPr>
        <w:t>controle e zoneamento</w:t>
      </w:r>
      <w:proofErr w:type="gramEnd"/>
      <w:r w:rsidRPr="00046C6F">
        <w:rPr>
          <w:bCs/>
          <w:color w:val="000000"/>
          <w:sz w:val="24"/>
          <w:szCs w:val="24"/>
        </w:rPr>
        <w:t xml:space="preserve"> das atividades potencialmente poluidoras instaladas no Município;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lastRenderedPageBreak/>
        <w:t xml:space="preserve">V - </w:t>
      </w:r>
      <w:proofErr w:type="gramStart"/>
      <w:r w:rsidRPr="00046C6F">
        <w:rPr>
          <w:bCs/>
          <w:color w:val="000000"/>
          <w:sz w:val="24"/>
          <w:szCs w:val="24"/>
        </w:rPr>
        <w:t>monitoramento</w:t>
      </w:r>
      <w:proofErr w:type="gramEnd"/>
      <w:r w:rsidRPr="00046C6F">
        <w:rPr>
          <w:bCs/>
          <w:color w:val="000000"/>
          <w:sz w:val="24"/>
          <w:szCs w:val="24"/>
        </w:rPr>
        <w:t xml:space="preserve"> da qualidade ambiental;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VI - </w:t>
      </w:r>
      <w:proofErr w:type="gramStart"/>
      <w:r w:rsidRPr="00046C6F">
        <w:rPr>
          <w:bCs/>
          <w:color w:val="000000"/>
          <w:sz w:val="24"/>
          <w:szCs w:val="24"/>
        </w:rPr>
        <w:t>educação</w:t>
      </w:r>
      <w:proofErr w:type="gramEnd"/>
      <w:r w:rsidRPr="00046C6F">
        <w:rPr>
          <w:bCs/>
          <w:color w:val="000000"/>
          <w:sz w:val="24"/>
          <w:szCs w:val="24"/>
        </w:rPr>
        <w:t xml:space="preserve"> ambiental em todos os níveis de ensino, inclusive junto à comunidade local, objetivando uma efetiva participação dos Municípios na defesa do meio ambiente.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Parágrafo Único - </w:t>
      </w:r>
      <w:r w:rsidRPr="00046C6F">
        <w:rPr>
          <w:bCs/>
          <w:color w:val="000000"/>
          <w:sz w:val="24"/>
          <w:szCs w:val="24"/>
        </w:rPr>
        <w:t>As diretrizes da Política Municipal do Meio Ambiente serão formuladas em normas e planos, destinadas a orientar o Governo Municipal nas ações de preservação da qualidade ambiental e manutenção do equilíbrio ecológico, observando a Legislações Federal e Estadual vigentes.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center"/>
        <w:rPr>
          <w:b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>TÍTULO II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center"/>
        <w:rPr>
          <w:b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>DO SISTEMA MUNICIPAL DO MEIO AMBIENTE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center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Art. 3.º - </w:t>
      </w:r>
      <w:r w:rsidRPr="00046C6F">
        <w:rPr>
          <w:bCs/>
          <w:color w:val="000000"/>
          <w:sz w:val="24"/>
          <w:szCs w:val="24"/>
        </w:rPr>
        <w:t>Constituirão o Sistema Municipal do Meio Ambiente os órgãos e entidades da Administração Municipal encarregados direta e indiretamente do planejamento, controle e fiscalização das atividades que afetam o meio ambiente, bem como da elaboração e aplicação de normas pertinentes, assim como as entidades públicas e privadas e as organizações não governamentais afins.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Art. 4.º - </w:t>
      </w:r>
      <w:r w:rsidRPr="00046C6F">
        <w:rPr>
          <w:bCs/>
          <w:color w:val="000000"/>
          <w:sz w:val="24"/>
          <w:szCs w:val="24"/>
        </w:rPr>
        <w:t>O Sistema Municipal do Meio Ambiente possuirá a seguinte composição: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I - Conselho Municipal do Meio Ambiente: órgão superior do Sistema, de caráter consultivo, deliberativo e normativo, responsável pelo acompanhamento da implementação da Política Municipal do Meio Ambiente, bem como dos demais planos relativos à área;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II – </w:t>
      </w:r>
      <w:r w:rsidRPr="00046C6F">
        <w:rPr>
          <w:sz w:val="24"/>
          <w:szCs w:val="24"/>
        </w:rPr>
        <w:t>Departamento Municipal de Meio Ambiente</w:t>
      </w:r>
      <w:r w:rsidRPr="00046C6F">
        <w:rPr>
          <w:bCs/>
          <w:color w:val="000000"/>
          <w:sz w:val="24"/>
          <w:szCs w:val="24"/>
        </w:rPr>
        <w:t xml:space="preserve"> órgão central do Sistema, responsável pela execução da Política Municipal do Meio Ambiente;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III - as demais Secretarias Municipais e organismos da Administração Municipal, direta e indireta, bem como as instituições governamentais e não governamentais com atuação no Município, cujas ações, enquanto órgãos seccionais, interferirão no desenvolvimento </w:t>
      </w:r>
      <w:proofErr w:type="spellStart"/>
      <w:r w:rsidRPr="00046C6F">
        <w:rPr>
          <w:bCs/>
          <w:color w:val="000000"/>
          <w:sz w:val="24"/>
          <w:szCs w:val="24"/>
        </w:rPr>
        <w:t>sócio-econômico</w:t>
      </w:r>
      <w:proofErr w:type="spellEnd"/>
      <w:r w:rsidRPr="00046C6F">
        <w:rPr>
          <w:bCs/>
          <w:color w:val="000000"/>
          <w:sz w:val="24"/>
          <w:szCs w:val="24"/>
        </w:rPr>
        <w:t>, integrado e sustentável, na pesquisa, preservação e conservação dos recursos ambientais presentes e nos padrões de apropriação e utilização destes recursos.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center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center"/>
        <w:rPr>
          <w:b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>CAPÍTULO I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center"/>
        <w:rPr>
          <w:b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>DO CONSELHO MUNICIPAL DO MEIO AMBIENTE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center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lastRenderedPageBreak/>
        <w:t xml:space="preserve">Art. 5.º - </w:t>
      </w:r>
      <w:r w:rsidRPr="00046C6F">
        <w:rPr>
          <w:bCs/>
          <w:color w:val="000000"/>
          <w:sz w:val="24"/>
          <w:szCs w:val="24"/>
        </w:rPr>
        <w:t xml:space="preserve">O Conselho Municipal do Meio Ambiente será composto por 05 (cinco) membros, tal como a seguir: 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 - </w:t>
      </w:r>
      <w:proofErr w:type="gramStart"/>
      <w:r w:rsidRPr="00046C6F">
        <w:rPr>
          <w:bCs/>
          <w:color w:val="000000"/>
          <w:sz w:val="24"/>
          <w:szCs w:val="24"/>
        </w:rPr>
        <w:t>um</w:t>
      </w:r>
      <w:proofErr w:type="gramEnd"/>
      <w:r w:rsidRPr="00046C6F">
        <w:rPr>
          <w:bCs/>
          <w:color w:val="000000"/>
          <w:sz w:val="24"/>
          <w:szCs w:val="24"/>
        </w:rPr>
        <w:t xml:space="preserve"> representante do </w:t>
      </w:r>
      <w:r w:rsidRPr="00046C6F">
        <w:rPr>
          <w:sz w:val="24"/>
          <w:szCs w:val="24"/>
        </w:rPr>
        <w:t>Departamento Municipal de Meio Ambiente</w:t>
      </w:r>
      <w:r w:rsidRPr="00046C6F">
        <w:rPr>
          <w:bCs/>
          <w:color w:val="000000"/>
          <w:sz w:val="24"/>
          <w:szCs w:val="24"/>
        </w:rPr>
        <w:t>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II – </w:t>
      </w:r>
      <w:proofErr w:type="gramStart"/>
      <w:r w:rsidRPr="00046C6F">
        <w:rPr>
          <w:bCs/>
          <w:color w:val="000000"/>
          <w:sz w:val="24"/>
          <w:szCs w:val="24"/>
        </w:rPr>
        <w:t>um</w:t>
      </w:r>
      <w:proofErr w:type="gramEnd"/>
      <w:r w:rsidRPr="00046C6F">
        <w:rPr>
          <w:bCs/>
          <w:color w:val="000000"/>
          <w:sz w:val="24"/>
          <w:szCs w:val="24"/>
        </w:rPr>
        <w:t xml:space="preserve"> representante do Gabinete do Prefeito;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III - um representante da Câmara Municipal;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IV - </w:t>
      </w:r>
      <w:proofErr w:type="gramStart"/>
      <w:r w:rsidRPr="00046C6F">
        <w:rPr>
          <w:bCs/>
          <w:color w:val="000000"/>
          <w:sz w:val="24"/>
          <w:szCs w:val="24"/>
        </w:rPr>
        <w:t>um</w:t>
      </w:r>
      <w:proofErr w:type="gramEnd"/>
      <w:r w:rsidRPr="00046C6F">
        <w:rPr>
          <w:bCs/>
          <w:color w:val="000000"/>
          <w:sz w:val="24"/>
          <w:szCs w:val="24"/>
        </w:rPr>
        <w:t xml:space="preserve"> representante do Setor Comercial;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V - </w:t>
      </w:r>
      <w:proofErr w:type="gramStart"/>
      <w:r w:rsidRPr="00046C6F">
        <w:rPr>
          <w:bCs/>
          <w:color w:val="000000"/>
          <w:sz w:val="24"/>
          <w:szCs w:val="24"/>
        </w:rPr>
        <w:t>um</w:t>
      </w:r>
      <w:proofErr w:type="gramEnd"/>
      <w:r w:rsidRPr="00046C6F">
        <w:rPr>
          <w:bCs/>
          <w:color w:val="000000"/>
          <w:sz w:val="24"/>
          <w:szCs w:val="24"/>
        </w:rPr>
        <w:t xml:space="preserve"> representante do Setor Agropecuário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§ 1.º - </w:t>
      </w:r>
      <w:r w:rsidRPr="00046C6F">
        <w:rPr>
          <w:bCs/>
          <w:color w:val="000000"/>
          <w:sz w:val="24"/>
          <w:szCs w:val="24"/>
        </w:rPr>
        <w:t xml:space="preserve">A indicação dos membros titulares e suplentes das entidades elencadas nos incisos I a V deste artigo deverá ser homologada pelo prefeito e encaminhada, mediante ofício assinado por seus representantes legais, no prazo de dez dias úteis após convocação feita pelo </w:t>
      </w:r>
      <w:r w:rsidRPr="00046C6F">
        <w:rPr>
          <w:sz w:val="24"/>
          <w:szCs w:val="24"/>
        </w:rPr>
        <w:t>Departamento Municipal de Meio Ambiente</w:t>
      </w:r>
      <w:r w:rsidRPr="00046C6F">
        <w:rPr>
          <w:bCs/>
          <w:color w:val="000000"/>
          <w:sz w:val="24"/>
          <w:szCs w:val="24"/>
        </w:rPr>
        <w:t>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§ 2.º - </w:t>
      </w:r>
      <w:r w:rsidRPr="00046C6F">
        <w:rPr>
          <w:bCs/>
          <w:color w:val="000000"/>
          <w:sz w:val="24"/>
          <w:szCs w:val="24"/>
        </w:rPr>
        <w:t>As funções desempenhadas pelos membros do Conselho Municipal do Meio Ambiente são consideradas de relevante interesse público e serão exercidas gratuitamente.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§ 3.º - </w:t>
      </w:r>
      <w:r w:rsidRPr="00046C6F">
        <w:rPr>
          <w:bCs/>
          <w:color w:val="000000"/>
          <w:sz w:val="24"/>
          <w:szCs w:val="24"/>
        </w:rPr>
        <w:t>O mandato dos membros do Conselho será de 02 (dois) anos, permitido a recondução por igual período.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Art. 6.º - </w:t>
      </w:r>
      <w:r w:rsidRPr="00046C6F">
        <w:rPr>
          <w:bCs/>
          <w:color w:val="000000"/>
          <w:sz w:val="24"/>
          <w:szCs w:val="24"/>
        </w:rPr>
        <w:t>O Conselho possui as seguintes instâncias: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I - Plenária;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II - Presidência;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III – </w:t>
      </w:r>
      <w:proofErr w:type="spellStart"/>
      <w:r w:rsidRPr="00046C6F">
        <w:rPr>
          <w:bCs/>
          <w:color w:val="000000"/>
          <w:sz w:val="24"/>
          <w:szCs w:val="24"/>
        </w:rPr>
        <w:t>Secretaria-Geral</w:t>
      </w:r>
      <w:proofErr w:type="spellEnd"/>
      <w:r w:rsidRPr="00046C6F">
        <w:rPr>
          <w:bCs/>
          <w:color w:val="000000"/>
          <w:sz w:val="24"/>
          <w:szCs w:val="24"/>
        </w:rPr>
        <w:t>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IV - Câmaras técnicas permanentes ou temporárias, quando necessárias.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Art. 7.º - </w:t>
      </w:r>
      <w:r w:rsidRPr="00046C6F">
        <w:rPr>
          <w:bCs/>
          <w:color w:val="000000"/>
          <w:sz w:val="24"/>
          <w:szCs w:val="24"/>
        </w:rPr>
        <w:t xml:space="preserve">A Plenária será </w:t>
      </w:r>
      <w:proofErr w:type="gramStart"/>
      <w:r w:rsidRPr="00046C6F">
        <w:rPr>
          <w:bCs/>
          <w:color w:val="000000"/>
          <w:sz w:val="24"/>
          <w:szCs w:val="24"/>
        </w:rPr>
        <w:t>constituído</w:t>
      </w:r>
      <w:proofErr w:type="gramEnd"/>
      <w:r w:rsidRPr="00046C6F">
        <w:rPr>
          <w:bCs/>
          <w:color w:val="000000"/>
          <w:sz w:val="24"/>
          <w:szCs w:val="24"/>
        </w:rPr>
        <w:t xml:space="preserve"> nos termos do artigo 5.º desta Lei e seus membros terão as seguintes atribuições: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 - </w:t>
      </w:r>
      <w:proofErr w:type="gramStart"/>
      <w:r w:rsidRPr="00046C6F">
        <w:rPr>
          <w:bCs/>
          <w:color w:val="000000"/>
          <w:sz w:val="24"/>
          <w:szCs w:val="24"/>
        </w:rPr>
        <w:t>discutir e votar</w:t>
      </w:r>
      <w:proofErr w:type="gramEnd"/>
      <w:r w:rsidRPr="00046C6F">
        <w:rPr>
          <w:bCs/>
          <w:color w:val="000000"/>
          <w:sz w:val="24"/>
          <w:szCs w:val="24"/>
        </w:rPr>
        <w:t xml:space="preserve"> todas as matérias submetidas ao Conselho;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II - </w:t>
      </w:r>
      <w:proofErr w:type="gramStart"/>
      <w:r w:rsidRPr="00046C6F">
        <w:rPr>
          <w:bCs/>
          <w:color w:val="000000"/>
          <w:sz w:val="24"/>
          <w:szCs w:val="24"/>
        </w:rPr>
        <w:t>deliberar</w:t>
      </w:r>
      <w:proofErr w:type="gramEnd"/>
      <w:r w:rsidRPr="00046C6F">
        <w:rPr>
          <w:bCs/>
          <w:color w:val="000000"/>
          <w:sz w:val="24"/>
          <w:szCs w:val="24"/>
        </w:rPr>
        <w:t xml:space="preserve"> sobre as propostas apresentadas por qualquer de seus membros;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III - dar apoio ao Presidente no cumprimento de suas atribuições;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IV - </w:t>
      </w:r>
      <w:proofErr w:type="gramStart"/>
      <w:r w:rsidRPr="00046C6F">
        <w:rPr>
          <w:bCs/>
          <w:color w:val="000000"/>
          <w:sz w:val="24"/>
          <w:szCs w:val="24"/>
        </w:rPr>
        <w:t>solicitar</w:t>
      </w:r>
      <w:proofErr w:type="gramEnd"/>
      <w:r w:rsidRPr="00046C6F">
        <w:rPr>
          <w:bCs/>
          <w:color w:val="000000"/>
          <w:sz w:val="24"/>
          <w:szCs w:val="24"/>
        </w:rPr>
        <w:t xml:space="preserve"> ao Presidente a convocação de reuniões extraordinárias, na forma do Regimento Interno;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V - </w:t>
      </w:r>
      <w:proofErr w:type="gramStart"/>
      <w:r w:rsidRPr="00046C6F">
        <w:rPr>
          <w:bCs/>
          <w:color w:val="000000"/>
          <w:sz w:val="24"/>
          <w:szCs w:val="24"/>
        </w:rPr>
        <w:t>propor</w:t>
      </w:r>
      <w:proofErr w:type="gramEnd"/>
      <w:r w:rsidRPr="00046C6F">
        <w:rPr>
          <w:bCs/>
          <w:color w:val="000000"/>
          <w:sz w:val="24"/>
          <w:szCs w:val="24"/>
        </w:rPr>
        <w:t xml:space="preserve"> a inclusão de matérias na ordem do dia e, justificadamente, a discussão prioritária dos assuntos dela constantes;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VI - </w:t>
      </w:r>
      <w:proofErr w:type="gramStart"/>
      <w:r w:rsidRPr="00046C6F">
        <w:rPr>
          <w:bCs/>
          <w:color w:val="000000"/>
          <w:sz w:val="24"/>
          <w:szCs w:val="24"/>
        </w:rPr>
        <w:t>apresentar</w:t>
      </w:r>
      <w:proofErr w:type="gramEnd"/>
      <w:r w:rsidRPr="00046C6F">
        <w:rPr>
          <w:bCs/>
          <w:color w:val="000000"/>
          <w:sz w:val="24"/>
          <w:szCs w:val="24"/>
        </w:rPr>
        <w:t xml:space="preserve"> as questões ambientais dentro de suas respectivas áreas de atuação, especialmente aquelas que exijam uma atuação integrada, em decorrência de sua complexidade;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VII - sugerir o convite de profissionais de notório conhecimento para subsidiar as Resoluções do Conselho;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VIII - apresentar proposições, na forma do Regimento Interno;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IX - </w:t>
      </w:r>
      <w:proofErr w:type="gramStart"/>
      <w:r w:rsidRPr="00046C6F">
        <w:rPr>
          <w:bCs/>
          <w:color w:val="000000"/>
          <w:sz w:val="24"/>
          <w:szCs w:val="24"/>
        </w:rPr>
        <w:t>deliberar</w:t>
      </w:r>
      <w:proofErr w:type="gramEnd"/>
      <w:r w:rsidRPr="00046C6F">
        <w:rPr>
          <w:bCs/>
          <w:color w:val="000000"/>
          <w:sz w:val="24"/>
          <w:szCs w:val="24"/>
        </w:rPr>
        <w:t xml:space="preserve"> a respeito de eventual exclusão de membro titular ou suplente que não comparecer a 03 (três) reuniões consecutivas ou a 05 (cinco) alternadas da Plenária ou da Câmara Técnica que integrar, sem justificativas;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X - </w:t>
      </w:r>
      <w:proofErr w:type="gramStart"/>
      <w:r w:rsidRPr="00046C6F">
        <w:rPr>
          <w:bCs/>
          <w:color w:val="000000"/>
          <w:sz w:val="24"/>
          <w:szCs w:val="24"/>
        </w:rPr>
        <w:t>propor</w:t>
      </w:r>
      <w:proofErr w:type="gramEnd"/>
      <w:r w:rsidRPr="00046C6F">
        <w:rPr>
          <w:bCs/>
          <w:color w:val="000000"/>
          <w:sz w:val="24"/>
          <w:szCs w:val="24"/>
        </w:rPr>
        <w:t xml:space="preserve"> a criação de Câmaras Técnicas, temporárias ou permanentes.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Art. 8.º - </w:t>
      </w:r>
      <w:r w:rsidRPr="00046C6F">
        <w:rPr>
          <w:bCs/>
          <w:color w:val="000000"/>
          <w:sz w:val="24"/>
          <w:szCs w:val="24"/>
        </w:rPr>
        <w:t>O Presidente do Conselho possuirá as seguintes atribuições: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 - </w:t>
      </w:r>
      <w:proofErr w:type="gramStart"/>
      <w:r w:rsidRPr="00046C6F">
        <w:rPr>
          <w:bCs/>
          <w:color w:val="000000"/>
          <w:sz w:val="24"/>
          <w:szCs w:val="24"/>
        </w:rPr>
        <w:t>representar</w:t>
      </w:r>
      <w:proofErr w:type="gramEnd"/>
      <w:r w:rsidRPr="00046C6F">
        <w:rPr>
          <w:bCs/>
          <w:color w:val="000000"/>
          <w:sz w:val="24"/>
          <w:szCs w:val="24"/>
        </w:rPr>
        <w:t xml:space="preserve"> o Conselho;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II - </w:t>
      </w:r>
      <w:proofErr w:type="gramStart"/>
      <w:r w:rsidRPr="00046C6F">
        <w:rPr>
          <w:bCs/>
          <w:color w:val="000000"/>
          <w:sz w:val="24"/>
          <w:szCs w:val="24"/>
        </w:rPr>
        <w:t>dar</w:t>
      </w:r>
      <w:proofErr w:type="gramEnd"/>
      <w:r w:rsidRPr="00046C6F">
        <w:rPr>
          <w:bCs/>
          <w:color w:val="000000"/>
          <w:sz w:val="24"/>
          <w:szCs w:val="24"/>
        </w:rPr>
        <w:t xml:space="preserve"> posse aos Conselheiros;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III - presidir as reuniões da Plenária;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IV - </w:t>
      </w:r>
      <w:proofErr w:type="gramStart"/>
      <w:r w:rsidRPr="00046C6F">
        <w:rPr>
          <w:bCs/>
          <w:color w:val="000000"/>
          <w:sz w:val="24"/>
          <w:szCs w:val="24"/>
        </w:rPr>
        <w:t>votar</w:t>
      </w:r>
      <w:proofErr w:type="gramEnd"/>
      <w:r w:rsidRPr="00046C6F">
        <w:rPr>
          <w:bCs/>
          <w:color w:val="000000"/>
          <w:sz w:val="24"/>
          <w:szCs w:val="24"/>
        </w:rPr>
        <w:t xml:space="preserve"> como Conselheiro e exercer o voto de qualidade;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V - </w:t>
      </w:r>
      <w:proofErr w:type="gramStart"/>
      <w:r w:rsidRPr="00046C6F">
        <w:rPr>
          <w:bCs/>
          <w:color w:val="000000"/>
          <w:sz w:val="24"/>
          <w:szCs w:val="24"/>
        </w:rPr>
        <w:t>resolver</w:t>
      </w:r>
      <w:proofErr w:type="gramEnd"/>
      <w:r w:rsidRPr="00046C6F">
        <w:rPr>
          <w:bCs/>
          <w:color w:val="000000"/>
          <w:sz w:val="24"/>
          <w:szCs w:val="24"/>
        </w:rPr>
        <w:t xml:space="preserve"> questões de ordem nas reuniões da Plenária;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VI - </w:t>
      </w:r>
      <w:proofErr w:type="gramStart"/>
      <w:r w:rsidRPr="00046C6F">
        <w:rPr>
          <w:bCs/>
          <w:color w:val="000000"/>
          <w:sz w:val="24"/>
          <w:szCs w:val="24"/>
        </w:rPr>
        <w:t>determinar</w:t>
      </w:r>
      <w:proofErr w:type="gramEnd"/>
      <w:r w:rsidRPr="00046C6F">
        <w:rPr>
          <w:bCs/>
          <w:color w:val="000000"/>
          <w:sz w:val="24"/>
          <w:szCs w:val="24"/>
        </w:rPr>
        <w:t xml:space="preserve"> a execução das Resoluções da Plenária, por intermédio da </w:t>
      </w:r>
      <w:proofErr w:type="spellStart"/>
      <w:r w:rsidRPr="00046C6F">
        <w:rPr>
          <w:bCs/>
          <w:color w:val="000000"/>
          <w:sz w:val="24"/>
          <w:szCs w:val="24"/>
        </w:rPr>
        <w:t>Secretaria-Geral</w:t>
      </w:r>
      <w:proofErr w:type="spellEnd"/>
      <w:r w:rsidRPr="00046C6F">
        <w:rPr>
          <w:bCs/>
          <w:color w:val="000000"/>
          <w:sz w:val="24"/>
          <w:szCs w:val="24"/>
        </w:rPr>
        <w:t>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VII - convocar pessoas ou entidades para participar das reuniões plenárias, sem direito a voto;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VIII - tomar medidas de caráter urgente, submetendo-as à homologação da Plenária;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IX - </w:t>
      </w:r>
      <w:proofErr w:type="gramStart"/>
      <w:r w:rsidRPr="00046C6F">
        <w:rPr>
          <w:bCs/>
          <w:color w:val="000000"/>
          <w:sz w:val="24"/>
          <w:szCs w:val="24"/>
        </w:rPr>
        <w:t>criar</w:t>
      </w:r>
      <w:proofErr w:type="gramEnd"/>
      <w:r w:rsidRPr="00046C6F">
        <w:rPr>
          <w:bCs/>
          <w:color w:val="000000"/>
          <w:sz w:val="24"/>
          <w:szCs w:val="24"/>
        </w:rPr>
        <w:t xml:space="preserve"> as Câmaras Técnicas, permanentes ou temporárias, nos termos de seu Regimento Interno.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Parágrafo Único - </w:t>
      </w:r>
      <w:r w:rsidRPr="00046C6F">
        <w:rPr>
          <w:bCs/>
          <w:color w:val="000000"/>
          <w:sz w:val="24"/>
          <w:szCs w:val="24"/>
        </w:rPr>
        <w:t>A Presidência do Conselho será exercida pelo servidor responsável pela área de meio ambiente ou por seu substituto legal.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Art. 9.º - </w:t>
      </w:r>
      <w:r w:rsidRPr="00046C6F">
        <w:rPr>
          <w:bCs/>
          <w:color w:val="000000"/>
          <w:sz w:val="24"/>
          <w:szCs w:val="24"/>
        </w:rPr>
        <w:t xml:space="preserve">São atribuições da </w:t>
      </w:r>
      <w:proofErr w:type="spellStart"/>
      <w:r w:rsidRPr="00046C6F">
        <w:rPr>
          <w:bCs/>
          <w:color w:val="000000"/>
          <w:sz w:val="24"/>
          <w:szCs w:val="24"/>
        </w:rPr>
        <w:t>Secretaria-Geral</w:t>
      </w:r>
      <w:proofErr w:type="spellEnd"/>
      <w:r w:rsidRPr="00046C6F">
        <w:rPr>
          <w:bCs/>
          <w:color w:val="000000"/>
          <w:sz w:val="24"/>
          <w:szCs w:val="24"/>
        </w:rPr>
        <w:t>: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 - </w:t>
      </w:r>
      <w:proofErr w:type="gramStart"/>
      <w:r w:rsidRPr="00046C6F">
        <w:rPr>
          <w:bCs/>
          <w:color w:val="000000"/>
          <w:sz w:val="24"/>
          <w:szCs w:val="24"/>
        </w:rPr>
        <w:t>organizar e garantir</w:t>
      </w:r>
      <w:proofErr w:type="gramEnd"/>
      <w:r w:rsidRPr="00046C6F">
        <w:rPr>
          <w:bCs/>
          <w:color w:val="000000"/>
          <w:sz w:val="24"/>
          <w:szCs w:val="24"/>
        </w:rPr>
        <w:t xml:space="preserve"> o funcionamento do Conselho;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II - </w:t>
      </w:r>
      <w:proofErr w:type="gramStart"/>
      <w:r w:rsidRPr="00046C6F">
        <w:rPr>
          <w:bCs/>
          <w:color w:val="000000"/>
          <w:sz w:val="24"/>
          <w:szCs w:val="24"/>
        </w:rPr>
        <w:t>coordenar</w:t>
      </w:r>
      <w:proofErr w:type="gramEnd"/>
      <w:r w:rsidRPr="00046C6F">
        <w:rPr>
          <w:bCs/>
          <w:color w:val="000000"/>
          <w:sz w:val="24"/>
          <w:szCs w:val="24"/>
        </w:rPr>
        <w:t xml:space="preserve"> as atividades necessárias para a consecução das atribuições do Conselho;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III - cumprir e fazer cumprir as determinações legais e normas regimentais;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IV - </w:t>
      </w:r>
      <w:proofErr w:type="gramStart"/>
      <w:r w:rsidRPr="00046C6F">
        <w:rPr>
          <w:bCs/>
          <w:color w:val="000000"/>
          <w:sz w:val="24"/>
          <w:szCs w:val="24"/>
        </w:rPr>
        <w:t>dar</w:t>
      </w:r>
      <w:proofErr w:type="gramEnd"/>
      <w:r w:rsidRPr="00046C6F">
        <w:rPr>
          <w:bCs/>
          <w:color w:val="000000"/>
          <w:sz w:val="24"/>
          <w:szCs w:val="24"/>
        </w:rPr>
        <w:t xml:space="preserve"> publicidade as Resoluções do Conselho;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V - </w:t>
      </w:r>
      <w:proofErr w:type="gramStart"/>
      <w:r w:rsidRPr="00046C6F">
        <w:rPr>
          <w:bCs/>
          <w:color w:val="000000"/>
          <w:sz w:val="24"/>
          <w:szCs w:val="24"/>
        </w:rPr>
        <w:t>auxiliar</w:t>
      </w:r>
      <w:proofErr w:type="gramEnd"/>
      <w:r w:rsidRPr="00046C6F">
        <w:rPr>
          <w:bCs/>
          <w:color w:val="000000"/>
          <w:sz w:val="24"/>
          <w:szCs w:val="24"/>
        </w:rPr>
        <w:t xml:space="preserve"> as reuniões da Plenária e das Câmaras Técnicas, elaborando as respectivas atas.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Parágrafo único - </w:t>
      </w:r>
      <w:r w:rsidRPr="00046C6F">
        <w:rPr>
          <w:bCs/>
          <w:color w:val="000000"/>
          <w:sz w:val="24"/>
          <w:szCs w:val="24"/>
        </w:rPr>
        <w:t>A função da Secretaria Geral será exercida por designação da Presidência do Conselho, podendo ser preenchida por um membro do Conselho ou servidor da Prefeitura Municipal, e poderá, mediante justificativa, requerer ao Presidente o apoio administrativo necessário para a execução dos trabalhos.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Art. 10 - </w:t>
      </w:r>
      <w:r w:rsidRPr="00046C6F">
        <w:rPr>
          <w:bCs/>
          <w:color w:val="000000"/>
          <w:sz w:val="24"/>
          <w:szCs w:val="24"/>
        </w:rPr>
        <w:t>As Câmaras Técnicas serão criadas pelo Presidente, sendo presididas por 01 (um) dos Conselheiros, e terão a função de apreciar propostas apresentadas ao Conselho, de acordo com o estabelecido em seu Regimento Interno.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§ 1.º - </w:t>
      </w:r>
      <w:r w:rsidRPr="00046C6F">
        <w:rPr>
          <w:bCs/>
          <w:color w:val="000000"/>
          <w:sz w:val="24"/>
          <w:szCs w:val="24"/>
        </w:rPr>
        <w:t>As deliberações das Câmaras Técnicas deverão em prazo pré-estabelecido pelo Presidente do Conselho, ser submetidas à Plenária, que poderá alterá-las ou ratificá-las.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§ 2.º - </w:t>
      </w:r>
      <w:r w:rsidRPr="00046C6F">
        <w:rPr>
          <w:bCs/>
          <w:color w:val="000000"/>
          <w:sz w:val="24"/>
          <w:szCs w:val="24"/>
        </w:rPr>
        <w:t>Poderão participar das Câmaras Técnicas, na qualidade de membros colaboradores, profissionais de outros órgãos da Prefeitura ou de outras instituições públicas ou privadas, desde que formal e oficialmente convidados pela Plenária ou pela própria Câmara Técnica.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lastRenderedPageBreak/>
        <w:t xml:space="preserve">Art. 11 - </w:t>
      </w:r>
      <w:r w:rsidRPr="00046C6F">
        <w:rPr>
          <w:bCs/>
          <w:color w:val="000000"/>
          <w:sz w:val="24"/>
          <w:szCs w:val="24"/>
        </w:rPr>
        <w:t>Ao Conselho Municipal do Meio Ambiente caberá: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 - </w:t>
      </w:r>
      <w:proofErr w:type="gramStart"/>
      <w:r w:rsidRPr="00046C6F">
        <w:rPr>
          <w:bCs/>
          <w:color w:val="000000"/>
          <w:sz w:val="24"/>
          <w:szCs w:val="24"/>
        </w:rPr>
        <w:t>assessorar</w:t>
      </w:r>
      <w:proofErr w:type="gramEnd"/>
      <w:r w:rsidRPr="00046C6F">
        <w:rPr>
          <w:bCs/>
          <w:color w:val="000000"/>
          <w:sz w:val="24"/>
          <w:szCs w:val="24"/>
        </w:rPr>
        <w:t xml:space="preserve"> a Prefeitura na elaboração e execução da Política Municipal do Meio Ambiente;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II - </w:t>
      </w:r>
      <w:proofErr w:type="gramStart"/>
      <w:r w:rsidRPr="00046C6F">
        <w:rPr>
          <w:bCs/>
          <w:color w:val="000000"/>
          <w:sz w:val="24"/>
          <w:szCs w:val="24"/>
        </w:rPr>
        <w:t>participar</w:t>
      </w:r>
      <w:proofErr w:type="gramEnd"/>
      <w:r w:rsidRPr="00046C6F">
        <w:rPr>
          <w:bCs/>
          <w:color w:val="000000"/>
          <w:sz w:val="24"/>
          <w:szCs w:val="24"/>
        </w:rPr>
        <w:t xml:space="preserve"> na elaboração dos planos e programas da Prefeitura Municipal que promovam, direta ou indiretamente, impactos no meio ambiente, objetivando assegurar a qualidade de vida da população local;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III – editar, por meio de resoluções, normas e padrões de qualidade ambiental a serem respeitados no município, referentes ao uso dos recursos naturais e às atividades causadoras de poluição ambiental sob qualquer forma, respeitando o preceituado nas Legislações Federal, Estadual e Municipal;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IV - </w:t>
      </w:r>
      <w:proofErr w:type="gramStart"/>
      <w:r w:rsidRPr="00046C6F">
        <w:rPr>
          <w:bCs/>
          <w:color w:val="000000"/>
          <w:sz w:val="24"/>
          <w:szCs w:val="24"/>
        </w:rPr>
        <w:t>requisitar</w:t>
      </w:r>
      <w:proofErr w:type="gramEnd"/>
      <w:r w:rsidRPr="00046C6F">
        <w:rPr>
          <w:bCs/>
          <w:color w:val="000000"/>
          <w:sz w:val="24"/>
          <w:szCs w:val="24"/>
        </w:rPr>
        <w:t>, sempre que necessário, a quaisquer órgãos públicos ou privados, municipais, estaduais ou federais, informações que possam colaborar com o exercício de suas competências institucionais;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V - </w:t>
      </w:r>
      <w:proofErr w:type="gramStart"/>
      <w:r w:rsidRPr="00046C6F">
        <w:rPr>
          <w:bCs/>
          <w:color w:val="000000"/>
          <w:sz w:val="24"/>
          <w:szCs w:val="24"/>
        </w:rPr>
        <w:t>participar e opinar</w:t>
      </w:r>
      <w:proofErr w:type="gramEnd"/>
      <w:r w:rsidRPr="00046C6F">
        <w:rPr>
          <w:bCs/>
          <w:color w:val="000000"/>
          <w:sz w:val="24"/>
          <w:szCs w:val="24"/>
        </w:rPr>
        <w:t xml:space="preserve"> na criação de unidades de conservação de especial interesse histórico, arqueológico, ecológico, cultural, urbanístico e turístico, localizadas no Município, nos termos da legislação vigente;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VI - </w:t>
      </w:r>
      <w:proofErr w:type="spellStart"/>
      <w:proofErr w:type="gramStart"/>
      <w:r w:rsidRPr="00046C6F">
        <w:rPr>
          <w:bCs/>
          <w:color w:val="000000"/>
          <w:sz w:val="24"/>
          <w:szCs w:val="24"/>
        </w:rPr>
        <w:t>fornecer</w:t>
      </w:r>
      <w:proofErr w:type="spellEnd"/>
      <w:r w:rsidRPr="00046C6F">
        <w:rPr>
          <w:bCs/>
          <w:color w:val="000000"/>
          <w:sz w:val="24"/>
          <w:szCs w:val="24"/>
        </w:rPr>
        <w:t xml:space="preserve"> e produzir</w:t>
      </w:r>
      <w:proofErr w:type="gramEnd"/>
      <w:r w:rsidRPr="00046C6F">
        <w:rPr>
          <w:bCs/>
          <w:color w:val="000000"/>
          <w:sz w:val="24"/>
          <w:szCs w:val="24"/>
        </w:rPr>
        <w:t>, informações referentes à qualidade ambiental do Município e sobre processos que tramitem no Conselho;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VII - realizar e incentivar programas e projetos de educação ambiental no Município, bem como campanhas de conscientização e informação à população e aos turistas sobre questões relativas à manutenção de um meio ambiente equilibrado, garantia de um desenvolvimento sustentável;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VIII - celebrar convênios ou contratos com entidades públicas ou privadas de pesquisa ou atuação na área ambiental para assessorar o Conselho na consecução de suas finalidades institucionais, sempre que necessário;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IX - </w:t>
      </w:r>
      <w:proofErr w:type="gramStart"/>
      <w:r w:rsidRPr="00046C6F">
        <w:rPr>
          <w:bCs/>
          <w:color w:val="000000"/>
          <w:sz w:val="24"/>
          <w:szCs w:val="24"/>
        </w:rPr>
        <w:t>comunicar</w:t>
      </w:r>
      <w:proofErr w:type="gramEnd"/>
      <w:r w:rsidRPr="00046C6F">
        <w:rPr>
          <w:bCs/>
          <w:color w:val="000000"/>
          <w:sz w:val="24"/>
          <w:szCs w:val="24"/>
        </w:rPr>
        <w:t xml:space="preserve"> ao Ministério Público e aos demais órgãos públicos competentes as agressões ambientais ocorridas ou por ocorrer dentro do Município, assim que estas cheguem ao seu conhecimento;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X - </w:t>
      </w:r>
      <w:proofErr w:type="gramStart"/>
      <w:r w:rsidRPr="00046C6F">
        <w:rPr>
          <w:bCs/>
          <w:color w:val="000000"/>
          <w:sz w:val="24"/>
          <w:szCs w:val="24"/>
        </w:rPr>
        <w:t>propor</w:t>
      </w:r>
      <w:proofErr w:type="gramEnd"/>
      <w:r w:rsidRPr="00046C6F">
        <w:rPr>
          <w:bCs/>
          <w:color w:val="000000"/>
          <w:sz w:val="24"/>
          <w:szCs w:val="24"/>
        </w:rPr>
        <w:t xml:space="preserve"> medidas, por meio de Resolução, que disciplinem a participação em concorrências públicas e o acesso a benefícios fiscais e créditos oficiais de pessoas </w:t>
      </w:r>
      <w:r w:rsidRPr="00046C6F">
        <w:rPr>
          <w:bCs/>
          <w:color w:val="000000"/>
          <w:sz w:val="24"/>
          <w:szCs w:val="24"/>
        </w:rPr>
        <w:lastRenderedPageBreak/>
        <w:t>físicas e jurídicas condenadas por atos de degradação do meio ambiente, administrativa e judicialmente.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XI - decidir em grau de recurso sobre as multas e outras penalidades impostas pelo órgão ambiental municipal; 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XII - deliberar, nos termos do regulamento desta Lei sobre a aplicação dos recursos do Fundo Municipal do Meio Ambiente, bem como monitorar a sua gestão por meio de Câmara Técnica, composta para este fim.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center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center"/>
        <w:rPr>
          <w:b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>CAPÍTULO II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center"/>
        <w:rPr>
          <w:b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>DO DEPARTAMENTO MUNICIPAL DE MEIO AMBIENTE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center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Art. 12 – </w:t>
      </w:r>
      <w:r w:rsidRPr="00046C6F">
        <w:rPr>
          <w:bCs/>
          <w:color w:val="000000"/>
          <w:sz w:val="24"/>
          <w:szCs w:val="24"/>
        </w:rPr>
        <w:t>O Departamento Municipal do Meio Ambiente caberá executar a Política Municipal do Meio Ambiente nos termos desta lei, bem como: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 - </w:t>
      </w:r>
      <w:proofErr w:type="gramStart"/>
      <w:r w:rsidRPr="00046C6F">
        <w:rPr>
          <w:bCs/>
          <w:color w:val="000000"/>
          <w:sz w:val="24"/>
          <w:szCs w:val="24"/>
        </w:rPr>
        <w:t>definir</w:t>
      </w:r>
      <w:proofErr w:type="gramEnd"/>
      <w:r w:rsidRPr="00046C6F">
        <w:rPr>
          <w:bCs/>
          <w:color w:val="000000"/>
          <w:sz w:val="24"/>
          <w:szCs w:val="24"/>
        </w:rPr>
        <w:t>, implantar e administrar os espaços geográficos e seus componentes a serem especialmente protegidos;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II - </w:t>
      </w:r>
      <w:proofErr w:type="gramStart"/>
      <w:r w:rsidRPr="00046C6F">
        <w:rPr>
          <w:bCs/>
          <w:color w:val="000000"/>
          <w:sz w:val="24"/>
          <w:szCs w:val="24"/>
        </w:rPr>
        <w:t>incentivar</w:t>
      </w:r>
      <w:proofErr w:type="gramEnd"/>
      <w:r w:rsidRPr="00046C6F">
        <w:rPr>
          <w:bCs/>
          <w:color w:val="000000"/>
          <w:sz w:val="24"/>
          <w:szCs w:val="24"/>
        </w:rPr>
        <w:t xml:space="preserve"> a execução de pesquisas e capacitação tecnológica para a resolução dos problemas ambientais locais e disponibilizar as informações sobre estas questões;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III - preservar a diversidade e a integridade do patrimônio genético do Município e fiscalizar as entidades dedicadas à pesquisa de material genético;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IV - </w:t>
      </w:r>
      <w:proofErr w:type="gramStart"/>
      <w:r w:rsidRPr="00046C6F">
        <w:rPr>
          <w:bCs/>
          <w:color w:val="000000"/>
          <w:sz w:val="24"/>
          <w:szCs w:val="24"/>
        </w:rPr>
        <w:t>preservar</w:t>
      </w:r>
      <w:proofErr w:type="gramEnd"/>
      <w:r w:rsidRPr="00046C6F">
        <w:rPr>
          <w:bCs/>
          <w:color w:val="000000"/>
          <w:sz w:val="24"/>
          <w:szCs w:val="24"/>
        </w:rPr>
        <w:t xml:space="preserve"> o equilíbrio do ecossistema local, promovendo o seu manejo sustentável, assim como sua restauração;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V - </w:t>
      </w:r>
      <w:proofErr w:type="gramStart"/>
      <w:r w:rsidRPr="00046C6F">
        <w:rPr>
          <w:bCs/>
          <w:color w:val="000000"/>
          <w:sz w:val="24"/>
          <w:szCs w:val="24"/>
        </w:rPr>
        <w:t>proteger e preservar</w:t>
      </w:r>
      <w:proofErr w:type="gramEnd"/>
      <w:r w:rsidRPr="00046C6F">
        <w:rPr>
          <w:bCs/>
          <w:color w:val="000000"/>
          <w:sz w:val="24"/>
          <w:szCs w:val="24"/>
        </w:rPr>
        <w:t xml:space="preserve"> a biodiversidade;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VI - </w:t>
      </w:r>
      <w:proofErr w:type="gramStart"/>
      <w:r w:rsidRPr="00046C6F">
        <w:rPr>
          <w:bCs/>
          <w:color w:val="000000"/>
          <w:sz w:val="24"/>
          <w:szCs w:val="24"/>
        </w:rPr>
        <w:t>promover</w:t>
      </w:r>
      <w:proofErr w:type="gramEnd"/>
      <w:r w:rsidRPr="00046C6F">
        <w:rPr>
          <w:bCs/>
          <w:color w:val="000000"/>
          <w:sz w:val="24"/>
          <w:szCs w:val="24"/>
        </w:rPr>
        <w:t xml:space="preserve"> a captação de recursos financeiros junto a órgãos e entidades públicas e privadas e orientar a aplicação destes em atividades relacionadas com a preservação, conservação, recuperação e pesquisa ambiental, assim como melhoria da qualidade de vida da população local;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VII - estimular e contribuir para a recuperação de vegetação em áreas urbanas, objetivando, especialmente, atingir índices mínimos de cobertura vegetal;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VIII - aprovar, mediante licença prévia, de instalação e/ou de funcionamento, planos, programas, atividades e obras públicas ou privadas, que possam causar impacto </w:t>
      </w:r>
      <w:r w:rsidRPr="00046C6F">
        <w:rPr>
          <w:bCs/>
          <w:color w:val="000000"/>
          <w:sz w:val="24"/>
          <w:szCs w:val="24"/>
        </w:rPr>
        <w:lastRenderedPageBreak/>
        <w:t>significativo ao meio ambiente nos limites do território do Município, nos termos da legislação em vigor;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IX - </w:t>
      </w:r>
      <w:proofErr w:type="gramStart"/>
      <w:r w:rsidRPr="00046C6F">
        <w:rPr>
          <w:bCs/>
          <w:color w:val="000000"/>
          <w:sz w:val="24"/>
          <w:szCs w:val="24"/>
        </w:rPr>
        <w:t>manifestar-se</w:t>
      </w:r>
      <w:proofErr w:type="gramEnd"/>
      <w:r w:rsidRPr="00046C6F">
        <w:rPr>
          <w:bCs/>
          <w:color w:val="000000"/>
          <w:sz w:val="24"/>
          <w:szCs w:val="24"/>
        </w:rPr>
        <w:t xml:space="preserve"> oficialmente, em caráter deliberativo e com base em parecer técnico, sobre a qualidade, condições e viabilidade ambiental de empreendimentos efetiva e potencialmente poluidores, com impacto ambiental no município, em procedimentos de licenciamento ambiental de competência dos órgãos Estaduais ou Federais, sob pena de nulidade das licenças eventualmente emitidas;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 xml:space="preserve">X - </w:t>
      </w:r>
      <w:proofErr w:type="gramStart"/>
      <w:r w:rsidRPr="00046C6F">
        <w:rPr>
          <w:bCs/>
          <w:color w:val="000000"/>
          <w:sz w:val="24"/>
          <w:szCs w:val="24"/>
        </w:rPr>
        <w:t>exigir</w:t>
      </w:r>
      <w:proofErr w:type="gramEnd"/>
      <w:r w:rsidRPr="00046C6F">
        <w:rPr>
          <w:bCs/>
          <w:color w:val="000000"/>
          <w:sz w:val="24"/>
          <w:szCs w:val="24"/>
        </w:rPr>
        <w:t xml:space="preserve">, sempre que necessário, a adoção de medidas mitigadoras e/ou compensatórias que deverão ser adotadas pelo empreendedor antes do </w:t>
      </w:r>
      <w:proofErr w:type="spellStart"/>
      <w:r w:rsidRPr="00046C6F">
        <w:rPr>
          <w:bCs/>
          <w:color w:val="000000"/>
          <w:sz w:val="24"/>
          <w:szCs w:val="24"/>
        </w:rPr>
        <w:t>inicio</w:t>
      </w:r>
      <w:proofErr w:type="spellEnd"/>
      <w:r w:rsidRPr="00046C6F">
        <w:rPr>
          <w:bCs/>
          <w:color w:val="000000"/>
          <w:sz w:val="24"/>
          <w:szCs w:val="24"/>
        </w:rPr>
        <w:t xml:space="preserve"> da implantação do empreendimento, tanto nos licenciamentos de sua competência, como nos de competência estadual ou federal;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XI - convocar audiências públicas, nos termos da legislação em vigor, conforme dispuser a regulamentação desta Lei, para informar e ouvir a opinião da população local a respeito de planos, programas, atividades e obras públicas ou privadas potencialmente causadoras de impactos ambientais no Município, assim como sobre as medidas mitigadoras e compensatórias a serem exigidas;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XII - assessorar o Poder Executivo Municipal nas questões relativas ao uso do solo urbano ou rural e demais temas relacionados à proteção, conservação e recuperação do meio ambiente;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XIII - celebrar com pessoas físicas ou jurídicas, públicas ou privadas, que tenham cometido infrações ambientais no Município, Termos de Ajustamento de Conduta, nos termos da legislação em vigor, objetivando a paralisação e a recuperação dos danos ambientais;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Cs/>
          <w:color w:val="000000"/>
          <w:sz w:val="24"/>
          <w:szCs w:val="24"/>
        </w:rPr>
        <w:t>XIV - articular com os órgãos executores da política de saúde no Município, e demais áreas da administração pública municipal, os planos, programas e projetos, de interesse ambiental, visando uma eficiente integração, bem como a adoção de medidas pertinentes, especialmente as de caráter preventivo, no que diz respeito aos impactos ambientais sobre a saúde pública, inclusive em ambiente de trabalho.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center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center"/>
        <w:rPr>
          <w:b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>TÍTULO III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center"/>
        <w:rPr>
          <w:b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>DAS DISPOSIÇÕES FINAIS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center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Art. 13 - </w:t>
      </w:r>
      <w:r w:rsidRPr="00046C6F">
        <w:rPr>
          <w:bCs/>
          <w:color w:val="000000"/>
          <w:sz w:val="24"/>
          <w:szCs w:val="24"/>
        </w:rPr>
        <w:t>No prazo de 90 (noventa) dias, contados da data de publicação desta Lei, o Conselho deverá elaborar e aprovar o seu Regimento Interno.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lastRenderedPageBreak/>
        <w:t xml:space="preserve">Art. 14 – </w:t>
      </w:r>
      <w:r w:rsidRPr="00046C6F">
        <w:rPr>
          <w:color w:val="000000"/>
          <w:sz w:val="24"/>
          <w:szCs w:val="24"/>
        </w:rPr>
        <w:t>O</w:t>
      </w:r>
      <w:r w:rsidRPr="00046C6F">
        <w:rPr>
          <w:b/>
          <w:color w:val="000000"/>
          <w:sz w:val="24"/>
          <w:szCs w:val="24"/>
        </w:rPr>
        <w:t xml:space="preserve"> </w:t>
      </w:r>
      <w:r w:rsidRPr="00046C6F">
        <w:rPr>
          <w:sz w:val="24"/>
          <w:szCs w:val="24"/>
        </w:rPr>
        <w:t>Departamento Municipal de Meio Ambiente</w:t>
      </w:r>
      <w:r w:rsidRPr="00046C6F">
        <w:rPr>
          <w:bCs/>
          <w:color w:val="000000"/>
          <w:sz w:val="24"/>
          <w:szCs w:val="24"/>
        </w:rPr>
        <w:t xml:space="preserve"> prestará ao Conselho os suportes técnico-administrativo e financeiro necessários, sem prejuízo dos demais órgãos ou entidades nele representadas.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Art. 15 - </w:t>
      </w:r>
      <w:r w:rsidRPr="00046C6F">
        <w:rPr>
          <w:bCs/>
          <w:color w:val="000000"/>
          <w:sz w:val="24"/>
          <w:szCs w:val="24"/>
        </w:rPr>
        <w:t xml:space="preserve">As multas aplicadas pelo </w:t>
      </w:r>
      <w:r w:rsidRPr="00046C6F">
        <w:rPr>
          <w:sz w:val="24"/>
          <w:szCs w:val="24"/>
        </w:rPr>
        <w:t>Departamento Municipal de Meio Ambiente</w:t>
      </w:r>
      <w:r w:rsidRPr="00046C6F">
        <w:rPr>
          <w:bCs/>
          <w:color w:val="000000"/>
          <w:sz w:val="24"/>
          <w:szCs w:val="24"/>
        </w:rPr>
        <w:t xml:space="preserve"> deverão ser lavradas à margem </w:t>
      </w:r>
      <w:proofErr w:type="gramStart"/>
      <w:r w:rsidRPr="00046C6F">
        <w:rPr>
          <w:bCs/>
          <w:color w:val="000000"/>
          <w:sz w:val="24"/>
          <w:szCs w:val="24"/>
        </w:rPr>
        <w:t>da legislações ambientais</w:t>
      </w:r>
      <w:proofErr w:type="gramEnd"/>
      <w:r w:rsidRPr="00046C6F">
        <w:rPr>
          <w:bCs/>
          <w:color w:val="000000"/>
          <w:sz w:val="24"/>
          <w:szCs w:val="24"/>
        </w:rPr>
        <w:t xml:space="preserve"> federal, estadual e municipal vigentes.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Art. 16 - </w:t>
      </w:r>
      <w:r w:rsidRPr="00046C6F">
        <w:rPr>
          <w:bCs/>
          <w:color w:val="000000"/>
          <w:sz w:val="24"/>
          <w:szCs w:val="24"/>
        </w:rPr>
        <w:t xml:space="preserve">O Poder Público Municipal poderá conceder incentivos fiscais, </w:t>
      </w:r>
      <w:proofErr w:type="gramStart"/>
      <w:r w:rsidRPr="00046C6F">
        <w:rPr>
          <w:bCs/>
          <w:color w:val="000000"/>
          <w:sz w:val="24"/>
          <w:szCs w:val="24"/>
        </w:rPr>
        <w:t>no  âmbito</w:t>
      </w:r>
      <w:proofErr w:type="gramEnd"/>
      <w:r w:rsidRPr="00046C6F">
        <w:rPr>
          <w:bCs/>
          <w:color w:val="000000"/>
          <w:sz w:val="24"/>
          <w:szCs w:val="24"/>
        </w:rPr>
        <w:t xml:space="preserve"> de sua competência, para as atividades que se destacarem na preservação do meio ambiente, mediante estudo particularizado aprovado pelo Conselho Municipal do Meio Ambiente, observando a legislação em vigor.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Art. 17 - </w:t>
      </w:r>
      <w:r w:rsidRPr="00046C6F">
        <w:rPr>
          <w:bCs/>
          <w:color w:val="000000"/>
          <w:sz w:val="24"/>
          <w:szCs w:val="24"/>
        </w:rPr>
        <w:t>O Poder Público Municipal disponibilizará os recursos humanos, financeiros e materiais necessários ao fiel cumprimento desta Lei.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Art. 18 - </w:t>
      </w:r>
      <w:r w:rsidRPr="00046C6F">
        <w:rPr>
          <w:bCs/>
          <w:color w:val="000000"/>
          <w:sz w:val="24"/>
          <w:szCs w:val="24"/>
        </w:rPr>
        <w:t>Os casos omissos desta Lei deverão ser resolvidos dentro das normas ambientais federais, estaduais e municipais.</w:t>
      </w: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b/>
          <w:color w:val="000000"/>
          <w:sz w:val="24"/>
          <w:szCs w:val="24"/>
        </w:rPr>
      </w:pPr>
    </w:p>
    <w:p w:rsidR="00046C6F" w:rsidRPr="00046C6F" w:rsidRDefault="00046C6F" w:rsidP="00046C6F">
      <w:pPr>
        <w:pStyle w:val="Recuodecorpodetexto3"/>
        <w:spacing w:after="0" w:line="276" w:lineRule="auto"/>
        <w:ind w:left="0"/>
        <w:jc w:val="both"/>
        <w:rPr>
          <w:color w:val="000000"/>
          <w:sz w:val="24"/>
          <w:szCs w:val="24"/>
        </w:rPr>
      </w:pPr>
      <w:r w:rsidRPr="00046C6F">
        <w:rPr>
          <w:b/>
          <w:color w:val="000000"/>
          <w:sz w:val="24"/>
          <w:szCs w:val="24"/>
        </w:rPr>
        <w:t xml:space="preserve">Art. 19 - </w:t>
      </w:r>
      <w:r w:rsidRPr="00046C6F">
        <w:rPr>
          <w:bCs/>
          <w:color w:val="000000"/>
          <w:sz w:val="24"/>
          <w:szCs w:val="24"/>
        </w:rPr>
        <w:t>Esta Lei entrará em vigor na data de sua publicação.</w:t>
      </w:r>
    </w:p>
    <w:p w:rsidR="00C10CB6" w:rsidRPr="00046C6F" w:rsidRDefault="00C10CB6" w:rsidP="00DD717F">
      <w:pPr>
        <w:jc w:val="both"/>
        <w:rPr>
          <w:rFonts w:ascii="Arial" w:hAnsi="Arial" w:cs="Arial"/>
          <w:sz w:val="24"/>
          <w:szCs w:val="24"/>
        </w:rPr>
      </w:pPr>
    </w:p>
    <w:p w:rsidR="00DD717F" w:rsidRPr="00046C6F" w:rsidRDefault="00DD717F" w:rsidP="00C10CB6">
      <w:pPr>
        <w:tabs>
          <w:tab w:val="left" w:pos="5745"/>
        </w:tabs>
        <w:jc w:val="both"/>
        <w:rPr>
          <w:rFonts w:ascii="Arial" w:hAnsi="Arial" w:cs="Arial"/>
          <w:sz w:val="24"/>
          <w:szCs w:val="24"/>
        </w:rPr>
      </w:pPr>
      <w:r w:rsidRPr="00046C6F">
        <w:rPr>
          <w:rFonts w:ascii="Arial" w:hAnsi="Arial" w:cs="Arial"/>
          <w:sz w:val="24"/>
          <w:szCs w:val="24"/>
        </w:rPr>
        <w:t>Itapeva/MG., 03 de novembro de 2021</w:t>
      </w:r>
    </w:p>
    <w:p w:rsidR="00DD717F" w:rsidRPr="00046C6F" w:rsidRDefault="00DD717F" w:rsidP="00DD717F">
      <w:pPr>
        <w:rPr>
          <w:rFonts w:ascii="Arial" w:hAnsi="Arial" w:cs="Arial"/>
          <w:sz w:val="24"/>
          <w:szCs w:val="24"/>
        </w:rPr>
      </w:pPr>
    </w:p>
    <w:p w:rsidR="00DD717F" w:rsidRPr="00046C6F" w:rsidRDefault="00DD717F" w:rsidP="00DD717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6C6F">
        <w:rPr>
          <w:rFonts w:ascii="Arial" w:hAnsi="Arial" w:cs="Arial"/>
          <w:b/>
          <w:bCs/>
          <w:sz w:val="24"/>
          <w:szCs w:val="24"/>
        </w:rPr>
        <w:t>DANIEL PEREIRA DO COUTO</w:t>
      </w:r>
    </w:p>
    <w:p w:rsidR="00DD717F" w:rsidRPr="00046C6F" w:rsidRDefault="00DD717F" w:rsidP="00DD717F">
      <w:pPr>
        <w:jc w:val="center"/>
        <w:rPr>
          <w:rFonts w:ascii="Arial" w:hAnsi="Arial" w:cs="Arial"/>
          <w:sz w:val="24"/>
          <w:szCs w:val="24"/>
        </w:rPr>
      </w:pPr>
      <w:r w:rsidRPr="00046C6F">
        <w:rPr>
          <w:rFonts w:ascii="Arial" w:hAnsi="Arial" w:cs="Arial"/>
          <w:sz w:val="24"/>
          <w:szCs w:val="24"/>
        </w:rPr>
        <w:t>Prefeito do Município</w:t>
      </w:r>
    </w:p>
    <w:p w:rsidR="00DD717F" w:rsidRPr="00046C6F" w:rsidRDefault="00DD717F" w:rsidP="00DD717F">
      <w:pPr>
        <w:jc w:val="center"/>
        <w:rPr>
          <w:rFonts w:ascii="Arial" w:hAnsi="Arial" w:cs="Arial"/>
          <w:sz w:val="24"/>
          <w:szCs w:val="24"/>
        </w:rPr>
      </w:pPr>
    </w:p>
    <w:p w:rsidR="00DD717F" w:rsidRPr="00046C6F" w:rsidRDefault="00DD717F" w:rsidP="00DD717F">
      <w:pPr>
        <w:spacing w:line="276" w:lineRule="auto"/>
        <w:jc w:val="center"/>
        <w:rPr>
          <w:rStyle w:val="nfase"/>
          <w:rFonts w:ascii="Arial" w:hAnsi="Arial" w:cs="Arial"/>
          <w:sz w:val="24"/>
          <w:szCs w:val="24"/>
        </w:rPr>
      </w:pPr>
    </w:p>
    <w:p w:rsidR="00DD717F" w:rsidRPr="00046C6F" w:rsidRDefault="00DD717F" w:rsidP="006C26E0">
      <w:pPr>
        <w:tabs>
          <w:tab w:val="left" w:pos="5700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046C6F">
        <w:rPr>
          <w:rStyle w:val="nfase"/>
          <w:rFonts w:ascii="Arial" w:hAnsi="Arial" w:cs="Arial"/>
          <w:sz w:val="24"/>
          <w:szCs w:val="24"/>
        </w:rPr>
        <w:tab/>
      </w:r>
      <w:r w:rsidRPr="00046C6F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AF115" wp14:editId="160F8E6B">
                <wp:simplePos x="0" y="0"/>
                <wp:positionH relativeFrom="column">
                  <wp:posOffset>2467610</wp:posOffset>
                </wp:positionH>
                <wp:positionV relativeFrom="paragraph">
                  <wp:posOffset>173990</wp:posOffset>
                </wp:positionV>
                <wp:extent cx="2107565" cy="1902460"/>
                <wp:effectExtent l="13970" t="9525" r="12065" b="1206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7565" cy="1902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717F" w:rsidRPr="00D41E05" w:rsidRDefault="00DD717F" w:rsidP="00DD717F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D41E05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CERTIDÃO</w:t>
                            </w:r>
                          </w:p>
                          <w:p w:rsidR="00DD717F" w:rsidRDefault="00DD717F" w:rsidP="00DD717F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F5FC1">
                              <w:rPr>
                                <w:sz w:val="16"/>
                                <w:szCs w:val="16"/>
                              </w:rPr>
                              <w:t xml:space="preserve">Certifico que o presente ato foi registrado no </w:t>
                            </w:r>
                            <w:r w:rsidRPr="005C1556">
                              <w:rPr>
                                <w:sz w:val="16"/>
                                <w:szCs w:val="16"/>
                              </w:rPr>
                              <w:t>Livro de Registro de Portarias,</w:t>
                            </w:r>
                            <w:r w:rsidRPr="00DF5FC1">
                              <w:rPr>
                                <w:sz w:val="16"/>
                                <w:szCs w:val="16"/>
                              </w:rPr>
                              <w:t xml:space="preserve"> e publicado no Quadro de Av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isos e Publicações </w:t>
                            </w:r>
                            <w:r w:rsidRPr="00DF5FC1">
                              <w:rPr>
                                <w:sz w:val="16"/>
                                <w:szCs w:val="16"/>
                              </w:rPr>
                              <w:t>da Prefeitura Municipal.</w:t>
                            </w:r>
                          </w:p>
                          <w:p w:rsidR="00DD717F" w:rsidRPr="00A27A3E" w:rsidRDefault="00DD717F" w:rsidP="00DD717F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:rsidR="00DD717F" w:rsidRPr="00DF5FC1" w:rsidRDefault="00DD717F" w:rsidP="00DD717F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2"/>
                                <w:szCs w:val="16"/>
                              </w:rPr>
                            </w:pPr>
                          </w:p>
                          <w:p w:rsidR="00DD717F" w:rsidRDefault="00DD717F" w:rsidP="00DD717F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5FC1">
                              <w:rPr>
                                <w:color w:val="000000"/>
                                <w:sz w:val="16"/>
                                <w:szCs w:val="16"/>
                              </w:rPr>
                              <w:t>Pr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efeitura do Município de Itapeva/MG., 03 de novembro de 2021</w:t>
                            </w:r>
                          </w:p>
                          <w:p w:rsidR="00DD717F" w:rsidRDefault="00DD717F" w:rsidP="00DD717F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DD717F" w:rsidRDefault="00DD717F" w:rsidP="00DD717F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DD717F" w:rsidRDefault="00DD717F" w:rsidP="00DD717F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:rsidR="00DD717F" w:rsidRDefault="00DD717F" w:rsidP="00DD717F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  <w:p w:rsidR="00DD717F" w:rsidRDefault="00DD717F" w:rsidP="00DD717F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DD717F" w:rsidRDefault="00DD717F" w:rsidP="00DD717F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DD717F" w:rsidRDefault="00DD717F" w:rsidP="00DD717F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DD717F" w:rsidRPr="00DF5FC1" w:rsidRDefault="00DD717F" w:rsidP="00DD717F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AF11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94.3pt;margin-top:13.7pt;width:165.95pt;height:1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" filled="f">
                <v:textbox inset=".7mm,.3mm,.7mm,.3mm">
                  <w:txbxContent>
                    <w:p w:rsidR="00DD717F" w:rsidRPr="00D41E05" w:rsidRDefault="00DD717F" w:rsidP="00DD717F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 w:rsidRPr="00D41E05">
                        <w:rPr>
                          <w:b/>
                          <w:iCs/>
                          <w:sz w:val="16"/>
                          <w:szCs w:val="16"/>
                        </w:rPr>
                        <w:t>CERTIDÃO</w:t>
                      </w:r>
                    </w:p>
                    <w:p w:rsidR="00DD717F" w:rsidRDefault="00DD717F" w:rsidP="00DD717F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DF5FC1">
                        <w:rPr>
                          <w:sz w:val="16"/>
                          <w:szCs w:val="16"/>
                        </w:rPr>
                        <w:t xml:space="preserve">Certifico que o presente ato foi registrado no </w:t>
                      </w:r>
                      <w:r w:rsidRPr="005C1556">
                        <w:rPr>
                          <w:sz w:val="16"/>
                          <w:szCs w:val="16"/>
                        </w:rPr>
                        <w:t>Livro de Registro de Portarias,</w:t>
                      </w:r>
                      <w:r w:rsidRPr="00DF5FC1">
                        <w:rPr>
                          <w:sz w:val="16"/>
                          <w:szCs w:val="16"/>
                        </w:rPr>
                        <w:t xml:space="preserve"> e publicado no Quadro de Av</w:t>
                      </w:r>
                      <w:r>
                        <w:rPr>
                          <w:sz w:val="16"/>
                          <w:szCs w:val="16"/>
                        </w:rPr>
                        <w:t xml:space="preserve">isos e Publicações </w:t>
                      </w:r>
                      <w:r w:rsidRPr="00DF5FC1">
                        <w:rPr>
                          <w:sz w:val="16"/>
                          <w:szCs w:val="16"/>
                        </w:rPr>
                        <w:t>da Prefeitura Municipal.</w:t>
                      </w:r>
                    </w:p>
                    <w:p w:rsidR="00DD717F" w:rsidRPr="00A27A3E" w:rsidRDefault="00DD717F" w:rsidP="00DD717F">
                      <w:pPr>
                        <w:pStyle w:val="Corpodetexto"/>
                        <w:spacing w:after="0"/>
                        <w:jc w:val="both"/>
                        <w:rPr>
                          <w:sz w:val="10"/>
                          <w:szCs w:val="16"/>
                        </w:rPr>
                      </w:pPr>
                    </w:p>
                    <w:p w:rsidR="00DD717F" w:rsidRPr="00DF5FC1" w:rsidRDefault="00DD717F" w:rsidP="00DD717F">
                      <w:pPr>
                        <w:pStyle w:val="Corpodetexto"/>
                        <w:spacing w:after="0"/>
                        <w:jc w:val="both"/>
                        <w:rPr>
                          <w:sz w:val="2"/>
                          <w:szCs w:val="16"/>
                        </w:rPr>
                      </w:pPr>
                    </w:p>
                    <w:p w:rsidR="00DD717F" w:rsidRDefault="00DD717F" w:rsidP="00DD717F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F5FC1">
                        <w:rPr>
                          <w:color w:val="000000"/>
                          <w:sz w:val="16"/>
                          <w:szCs w:val="16"/>
                        </w:rPr>
                        <w:t>Pr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efeitura do Município de Itapeva/MG., 0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3 de novembro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de 2021</w:t>
                      </w:r>
                    </w:p>
                    <w:p w:rsidR="00DD717F" w:rsidRDefault="00DD717F" w:rsidP="00DD717F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DD717F" w:rsidRDefault="00DD717F" w:rsidP="00DD717F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DD717F" w:rsidRDefault="00DD717F" w:rsidP="00DD717F">
                      <w:pPr>
                        <w:pStyle w:val="Corpodetexto"/>
                        <w:spacing w:after="0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Alexandre Ribeiro de Patto</w:t>
                      </w:r>
                    </w:p>
                    <w:p w:rsidR="00DD717F" w:rsidRDefault="00DD717F" w:rsidP="00DD717F">
                      <w:pPr>
                        <w:pStyle w:val="Corpodetexto"/>
                        <w:spacing w:after="0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Chefe de Gabinete</w:t>
                      </w:r>
                    </w:p>
                    <w:p w:rsidR="00DD717F" w:rsidRDefault="00DD717F" w:rsidP="00DD717F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DD717F" w:rsidRDefault="00DD717F" w:rsidP="00DD717F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DD717F" w:rsidRDefault="00DD717F" w:rsidP="00DD717F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DD717F" w:rsidRPr="00DF5FC1" w:rsidRDefault="00DD717F" w:rsidP="00DD717F">
                      <w:pPr>
                        <w:pStyle w:val="Corpodetexto"/>
                        <w:spacing w:after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6C6F">
        <w:rPr>
          <w:rStyle w:val="nfase"/>
          <w:rFonts w:ascii="Arial" w:hAnsi="Arial" w:cs="Arial"/>
          <w:sz w:val="24"/>
          <w:szCs w:val="24"/>
        </w:rPr>
        <w:tab/>
      </w:r>
    </w:p>
    <w:p w:rsidR="00DD717F" w:rsidRPr="00046C6F" w:rsidRDefault="00DD717F" w:rsidP="00DD717F">
      <w:pPr>
        <w:spacing w:line="276" w:lineRule="auto"/>
        <w:ind w:left="-426"/>
        <w:jc w:val="center"/>
        <w:rPr>
          <w:rFonts w:ascii="Arial" w:hAnsi="Arial" w:cs="Arial"/>
          <w:b/>
          <w:i/>
          <w:sz w:val="24"/>
          <w:szCs w:val="24"/>
        </w:rPr>
      </w:pPr>
    </w:p>
    <w:p w:rsidR="00DD717F" w:rsidRPr="00046C6F" w:rsidRDefault="00DD717F" w:rsidP="00DD717F">
      <w:pPr>
        <w:tabs>
          <w:tab w:val="left" w:pos="5985"/>
        </w:tabs>
        <w:spacing w:line="276" w:lineRule="auto"/>
        <w:rPr>
          <w:rStyle w:val="nfase"/>
          <w:rFonts w:ascii="Arial" w:hAnsi="Arial" w:cs="Arial"/>
          <w:sz w:val="24"/>
          <w:szCs w:val="24"/>
        </w:rPr>
      </w:pPr>
    </w:p>
    <w:p w:rsidR="00DD717F" w:rsidRPr="00046C6F" w:rsidRDefault="00DD717F" w:rsidP="00DD717F">
      <w:pPr>
        <w:spacing w:line="276" w:lineRule="auto"/>
        <w:rPr>
          <w:rStyle w:val="nfase"/>
          <w:rFonts w:ascii="Arial" w:hAnsi="Arial" w:cs="Arial"/>
          <w:sz w:val="24"/>
          <w:szCs w:val="24"/>
        </w:rPr>
      </w:pPr>
    </w:p>
    <w:p w:rsidR="00DD717F" w:rsidRDefault="00DD717F" w:rsidP="00DD717F">
      <w:pPr>
        <w:spacing w:line="276" w:lineRule="auto"/>
        <w:jc w:val="center"/>
        <w:rPr>
          <w:rStyle w:val="nfase"/>
          <w:sz w:val="24"/>
          <w:szCs w:val="24"/>
        </w:rPr>
      </w:pPr>
    </w:p>
    <w:p w:rsidR="00DD717F" w:rsidRDefault="00DD717F" w:rsidP="00DD717F">
      <w:pPr>
        <w:spacing w:line="276" w:lineRule="auto"/>
        <w:jc w:val="center"/>
        <w:rPr>
          <w:rStyle w:val="nfase"/>
          <w:sz w:val="24"/>
          <w:szCs w:val="24"/>
        </w:rPr>
      </w:pPr>
    </w:p>
    <w:p w:rsidR="00DD717F" w:rsidRDefault="00DD717F" w:rsidP="00DD717F">
      <w:pPr>
        <w:spacing w:line="276" w:lineRule="auto"/>
        <w:jc w:val="center"/>
        <w:rPr>
          <w:rStyle w:val="nfase"/>
          <w:sz w:val="24"/>
          <w:szCs w:val="24"/>
        </w:rPr>
      </w:pPr>
    </w:p>
    <w:p w:rsidR="00DD717F" w:rsidRDefault="00DD717F" w:rsidP="00DD717F">
      <w:pPr>
        <w:spacing w:line="276" w:lineRule="auto"/>
        <w:jc w:val="center"/>
        <w:rPr>
          <w:rStyle w:val="nfase"/>
          <w:sz w:val="24"/>
          <w:szCs w:val="24"/>
        </w:rPr>
      </w:pPr>
    </w:p>
    <w:p w:rsidR="00DD717F" w:rsidRDefault="00DD717F" w:rsidP="00DD717F">
      <w:pPr>
        <w:tabs>
          <w:tab w:val="left" w:pos="5130"/>
        </w:tabs>
        <w:spacing w:line="276" w:lineRule="auto"/>
        <w:rPr>
          <w:rStyle w:val="nfase"/>
          <w:sz w:val="24"/>
          <w:szCs w:val="24"/>
        </w:rPr>
      </w:pPr>
      <w:r>
        <w:rPr>
          <w:rStyle w:val="nfase"/>
          <w:sz w:val="24"/>
          <w:szCs w:val="24"/>
        </w:rPr>
        <w:tab/>
      </w:r>
    </w:p>
    <w:p w:rsidR="00DD717F" w:rsidRPr="0070478B" w:rsidRDefault="00DD717F" w:rsidP="0070478B">
      <w:pPr>
        <w:jc w:val="center"/>
      </w:pPr>
    </w:p>
    <w:sectPr w:rsidR="00DD717F" w:rsidRPr="0070478B" w:rsidSect="00A0528A">
      <w:pgSz w:w="12240" w:h="15840" w:code="1"/>
      <w:pgMar w:top="1417" w:right="1701" w:bottom="141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69"/>
    <w:rsid w:val="00046C6F"/>
    <w:rsid w:val="001267FD"/>
    <w:rsid w:val="00127D94"/>
    <w:rsid w:val="001347F4"/>
    <w:rsid w:val="002C1129"/>
    <w:rsid w:val="00407569"/>
    <w:rsid w:val="00433E74"/>
    <w:rsid w:val="0050626B"/>
    <w:rsid w:val="00530A35"/>
    <w:rsid w:val="00596B49"/>
    <w:rsid w:val="00692241"/>
    <w:rsid w:val="006C26E0"/>
    <w:rsid w:val="0070478B"/>
    <w:rsid w:val="0079455C"/>
    <w:rsid w:val="008B58A3"/>
    <w:rsid w:val="00947DE2"/>
    <w:rsid w:val="00975EB4"/>
    <w:rsid w:val="00A0528A"/>
    <w:rsid w:val="00A55BFB"/>
    <w:rsid w:val="00A96B3D"/>
    <w:rsid w:val="00C10CB6"/>
    <w:rsid w:val="00C253BE"/>
    <w:rsid w:val="00DD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4857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71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0756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 w:line="240" w:lineRule="auto"/>
      <w:ind w:left="283"/>
    </w:pPr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DD71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DD717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D717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D717F"/>
  </w:style>
  <w:style w:type="character" w:styleId="nfase">
    <w:name w:val="Emphasis"/>
    <w:qFormat/>
    <w:rsid w:val="00DD717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CB59E-6B37-4A9E-8ADF-06B3A4B0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2340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2021-07-12T17:01:00Z</cp:lastPrinted>
  <dcterms:created xsi:type="dcterms:W3CDTF">2021-11-03T10:54:00Z</dcterms:created>
  <dcterms:modified xsi:type="dcterms:W3CDTF">2021-11-03T10:54:00Z</dcterms:modified>
</cp:coreProperties>
</file>