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4CA" w:rsidRDefault="00A154CA" w:rsidP="003F088F">
      <w:pPr>
        <w:jc w:val="center"/>
        <w:rPr>
          <w:b/>
          <w:bCs/>
          <w:sz w:val="24"/>
          <w:szCs w:val="24"/>
        </w:rPr>
      </w:pPr>
      <w:bookmarkStart w:id="0" w:name="_Hlk67059813"/>
      <w:bookmarkStart w:id="1" w:name="_Hlk95403681"/>
      <w:bookmarkStart w:id="2" w:name="_GoBack"/>
      <w:bookmarkEnd w:id="2"/>
    </w:p>
    <w:p w:rsidR="00C30CBB" w:rsidRDefault="00C30CBB" w:rsidP="003F088F">
      <w:pPr>
        <w:jc w:val="center"/>
        <w:rPr>
          <w:b/>
          <w:bCs/>
          <w:sz w:val="28"/>
          <w:szCs w:val="28"/>
        </w:rPr>
      </w:pPr>
    </w:p>
    <w:p w:rsidR="003F088F" w:rsidRPr="00832BDE" w:rsidRDefault="003F088F" w:rsidP="003F088F">
      <w:pPr>
        <w:jc w:val="center"/>
        <w:rPr>
          <w:b/>
          <w:bCs/>
          <w:sz w:val="28"/>
          <w:szCs w:val="28"/>
        </w:rPr>
      </w:pPr>
      <w:r w:rsidRPr="00832BDE">
        <w:rPr>
          <w:b/>
          <w:bCs/>
          <w:sz w:val="28"/>
          <w:szCs w:val="28"/>
        </w:rPr>
        <w:t xml:space="preserve">LEI </w:t>
      </w:r>
      <w:r w:rsidR="00B17B4A">
        <w:rPr>
          <w:b/>
          <w:bCs/>
          <w:sz w:val="28"/>
          <w:szCs w:val="28"/>
        </w:rPr>
        <w:t>COMPLEMENTAR</w:t>
      </w:r>
      <w:r w:rsidRPr="00832BDE">
        <w:rPr>
          <w:b/>
          <w:bCs/>
          <w:sz w:val="28"/>
          <w:szCs w:val="28"/>
        </w:rPr>
        <w:t xml:space="preserve"> </w:t>
      </w:r>
      <w:r w:rsidR="00453521" w:rsidRPr="00832BDE">
        <w:rPr>
          <w:b/>
          <w:bCs/>
          <w:sz w:val="28"/>
          <w:szCs w:val="28"/>
        </w:rPr>
        <w:t xml:space="preserve">Nº </w:t>
      </w:r>
      <w:r w:rsidR="00BA4AC1">
        <w:rPr>
          <w:b/>
          <w:bCs/>
          <w:sz w:val="28"/>
          <w:szCs w:val="28"/>
        </w:rPr>
        <w:t>67</w:t>
      </w:r>
      <w:r w:rsidR="00532D63" w:rsidRPr="00832BDE">
        <w:rPr>
          <w:b/>
          <w:bCs/>
          <w:sz w:val="28"/>
          <w:szCs w:val="28"/>
        </w:rPr>
        <w:t xml:space="preserve">, DE </w:t>
      </w:r>
      <w:r w:rsidR="000C2A47">
        <w:rPr>
          <w:b/>
          <w:bCs/>
          <w:sz w:val="28"/>
          <w:szCs w:val="28"/>
        </w:rPr>
        <w:t>06 DE OUTUBRO DE 2022</w:t>
      </w:r>
    </w:p>
    <w:p w:rsidR="003F088F" w:rsidRPr="00A154CA" w:rsidRDefault="003F088F" w:rsidP="003F088F">
      <w:pPr>
        <w:jc w:val="center"/>
        <w:rPr>
          <w:b/>
          <w:bCs/>
          <w:sz w:val="24"/>
          <w:szCs w:val="24"/>
        </w:rPr>
      </w:pPr>
    </w:p>
    <w:bookmarkEnd w:id="0"/>
    <w:bookmarkEnd w:id="1"/>
    <w:p w:rsidR="003F088F" w:rsidRDefault="003F088F" w:rsidP="003F088F">
      <w:pPr>
        <w:jc w:val="right"/>
        <w:rPr>
          <w:sz w:val="24"/>
          <w:szCs w:val="24"/>
        </w:rPr>
      </w:pPr>
    </w:p>
    <w:p w:rsidR="00BA4AC1" w:rsidRPr="00BA4AC1" w:rsidRDefault="00BA4AC1" w:rsidP="00BA4AC1">
      <w:pPr>
        <w:ind w:left="1134"/>
        <w:jc w:val="both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“</w:t>
      </w:r>
      <w:r w:rsidRPr="00BA4AC1">
        <w:rPr>
          <w:rFonts w:cs="Calibri"/>
          <w:b/>
          <w:i/>
          <w:sz w:val="24"/>
          <w:szCs w:val="24"/>
        </w:rPr>
        <w:t>ALTERA DISPOSITIVOS DA LEI COMPLEMENTAR N.º 22, DE 26 DE JUNHO DE 2012 E DA LEI COMPLEMENTAR N.º 60, DE 09 DE FEVEREIRO DE 2022.</w:t>
      </w:r>
      <w:r>
        <w:rPr>
          <w:rFonts w:cs="Calibri"/>
          <w:b/>
          <w:i/>
          <w:sz w:val="24"/>
          <w:szCs w:val="24"/>
        </w:rPr>
        <w:t>”</w:t>
      </w:r>
    </w:p>
    <w:p w:rsidR="00BA4AC1" w:rsidRPr="00BA4AC1" w:rsidRDefault="00BA4AC1" w:rsidP="00BA4AC1">
      <w:pPr>
        <w:ind w:left="1134"/>
        <w:jc w:val="both"/>
        <w:rPr>
          <w:rFonts w:cs="Calibri"/>
          <w:i/>
          <w:sz w:val="24"/>
          <w:szCs w:val="24"/>
        </w:rPr>
      </w:pPr>
    </w:p>
    <w:p w:rsidR="00BA4AC1" w:rsidRPr="00BA4AC1" w:rsidRDefault="00BA4AC1" w:rsidP="00BA4AC1">
      <w:pPr>
        <w:ind w:left="1134"/>
        <w:jc w:val="both"/>
        <w:rPr>
          <w:rFonts w:cs="Calibri"/>
          <w:sz w:val="24"/>
          <w:szCs w:val="24"/>
        </w:rPr>
      </w:pPr>
    </w:p>
    <w:p w:rsidR="00BA4AC1" w:rsidRDefault="00BA4AC1" w:rsidP="00BA4AC1">
      <w:pPr>
        <w:jc w:val="both"/>
        <w:rPr>
          <w:rFonts w:cs="Calibri"/>
          <w:sz w:val="24"/>
          <w:szCs w:val="24"/>
        </w:rPr>
      </w:pPr>
      <w:r w:rsidRPr="00BA4AC1">
        <w:rPr>
          <w:rFonts w:cs="Calibri"/>
          <w:sz w:val="24"/>
          <w:szCs w:val="24"/>
        </w:rPr>
        <w:t>A Câmara Municipal de Itapeva, Estado de Minas Gerais, por meio de seus Vereadores, APROVA a seguinte LEI COMPLEMENTAR:</w:t>
      </w:r>
    </w:p>
    <w:p w:rsidR="00C30CBB" w:rsidRPr="00BA4AC1" w:rsidRDefault="00C30CBB" w:rsidP="00BA4AC1">
      <w:pPr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jc w:val="both"/>
        <w:rPr>
          <w:rFonts w:cs="Calibri"/>
          <w:sz w:val="24"/>
          <w:szCs w:val="24"/>
        </w:rPr>
      </w:pPr>
    </w:p>
    <w:p w:rsidR="00BA4AC1" w:rsidRDefault="00BA4AC1" w:rsidP="00BA4AC1">
      <w:pPr>
        <w:jc w:val="both"/>
        <w:rPr>
          <w:rFonts w:cs="Calibri"/>
          <w:sz w:val="24"/>
          <w:szCs w:val="24"/>
        </w:rPr>
      </w:pPr>
      <w:r w:rsidRPr="00BA4AC1">
        <w:rPr>
          <w:rFonts w:cs="Calibri"/>
          <w:b/>
          <w:sz w:val="24"/>
          <w:szCs w:val="24"/>
        </w:rPr>
        <w:t xml:space="preserve">Art. 1º. </w:t>
      </w:r>
      <w:r w:rsidRPr="00BA4AC1">
        <w:rPr>
          <w:rFonts w:cs="Calibri"/>
          <w:sz w:val="24"/>
          <w:szCs w:val="24"/>
        </w:rPr>
        <w:t>Fica excluído do Anexo I – Quadro de Cargos Efetivos – da Lei Complementar n.º 60, de 09 de fevereiro de 2022, o cargo de Contador, níveis I ao III e especial I ao III, correspondente aos códigos CPE-19 ao CPE-24, bem como respectivos níveis e padrões de vencimentos constantes do Anexo IV – Tabela de Vencimentos – Cargos de Provimento Efetivo, constante do Anexo II do da Lei Complementar n.º 60, de 09 de fevereiro de 2022.</w:t>
      </w:r>
    </w:p>
    <w:p w:rsidR="00C30CBB" w:rsidRPr="00BA4AC1" w:rsidRDefault="00C30CBB" w:rsidP="00BA4AC1">
      <w:pPr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jc w:val="both"/>
        <w:rPr>
          <w:rFonts w:cs="Calibri"/>
          <w:sz w:val="24"/>
          <w:szCs w:val="24"/>
        </w:rPr>
      </w:pPr>
    </w:p>
    <w:p w:rsidR="00BA4AC1" w:rsidRDefault="00BA4AC1" w:rsidP="00BA4AC1">
      <w:pPr>
        <w:jc w:val="both"/>
        <w:rPr>
          <w:rFonts w:cs="Calibri"/>
          <w:sz w:val="24"/>
          <w:szCs w:val="24"/>
        </w:rPr>
      </w:pPr>
      <w:r w:rsidRPr="00BA4AC1">
        <w:rPr>
          <w:rFonts w:cs="Calibri"/>
          <w:b/>
          <w:sz w:val="24"/>
          <w:szCs w:val="24"/>
        </w:rPr>
        <w:t xml:space="preserve">Art. 2º. </w:t>
      </w:r>
      <w:r w:rsidRPr="00BA4AC1">
        <w:rPr>
          <w:rFonts w:cs="Calibri"/>
          <w:sz w:val="24"/>
          <w:szCs w:val="24"/>
        </w:rPr>
        <w:t>Fica excluído do Anexo VI – Descrição das Classes – Cargos de Provimento Efetivo, da Lei Complementar n.º 22, de 26 de junho de 2012, a tabela completa referente ao cargo de Contador.</w:t>
      </w:r>
    </w:p>
    <w:p w:rsidR="00C30CBB" w:rsidRPr="00BA4AC1" w:rsidRDefault="00C30CBB" w:rsidP="00BA4AC1">
      <w:pPr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jc w:val="both"/>
        <w:rPr>
          <w:rFonts w:cs="Calibri"/>
          <w:sz w:val="24"/>
          <w:szCs w:val="24"/>
        </w:rPr>
      </w:pPr>
    </w:p>
    <w:p w:rsidR="00BA4AC1" w:rsidRDefault="00BA4AC1" w:rsidP="00BA4AC1">
      <w:pPr>
        <w:jc w:val="both"/>
        <w:rPr>
          <w:rFonts w:cs="Calibri"/>
          <w:sz w:val="24"/>
          <w:szCs w:val="24"/>
        </w:rPr>
      </w:pPr>
      <w:r w:rsidRPr="00BA4AC1">
        <w:rPr>
          <w:rFonts w:cs="Calibri"/>
          <w:b/>
          <w:sz w:val="24"/>
          <w:szCs w:val="24"/>
        </w:rPr>
        <w:t xml:space="preserve">Art. 3º. </w:t>
      </w:r>
      <w:r w:rsidRPr="00BA4AC1">
        <w:rPr>
          <w:rFonts w:cs="Calibri"/>
          <w:sz w:val="24"/>
          <w:szCs w:val="24"/>
        </w:rPr>
        <w:t>O §1º do Art. 13</w:t>
      </w:r>
      <w:r w:rsidRPr="00BA4AC1">
        <w:rPr>
          <w:rFonts w:cs="Calibri"/>
          <w:b/>
          <w:sz w:val="24"/>
          <w:szCs w:val="24"/>
        </w:rPr>
        <w:t xml:space="preserve"> </w:t>
      </w:r>
      <w:r w:rsidRPr="00BA4AC1">
        <w:rPr>
          <w:rFonts w:cs="Calibri"/>
          <w:sz w:val="24"/>
          <w:szCs w:val="24"/>
        </w:rPr>
        <w:t>da Lei Complementar n.º 22, de 26 de junho de 2022, passa a ter a seguinte redação:</w:t>
      </w:r>
    </w:p>
    <w:p w:rsidR="00C30CBB" w:rsidRPr="00BA4AC1" w:rsidRDefault="00C30CBB" w:rsidP="00BA4AC1">
      <w:pPr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jc w:val="both"/>
        <w:rPr>
          <w:rFonts w:cs="Calibri"/>
          <w:sz w:val="24"/>
          <w:szCs w:val="24"/>
        </w:rPr>
      </w:pPr>
    </w:p>
    <w:p w:rsidR="00BA4AC1" w:rsidRDefault="00BA4AC1" w:rsidP="00BA4AC1">
      <w:pPr>
        <w:ind w:left="1134"/>
        <w:jc w:val="both"/>
        <w:rPr>
          <w:rFonts w:cs="Calibri"/>
          <w:sz w:val="24"/>
          <w:szCs w:val="24"/>
        </w:rPr>
      </w:pPr>
      <w:r w:rsidRPr="00BA4AC1">
        <w:rPr>
          <w:rFonts w:cs="Calibri"/>
          <w:sz w:val="24"/>
          <w:szCs w:val="24"/>
        </w:rPr>
        <w:t>“</w:t>
      </w:r>
      <w:r w:rsidRPr="00BA4AC1">
        <w:rPr>
          <w:rFonts w:cs="Calibri"/>
          <w:b/>
          <w:sz w:val="24"/>
          <w:szCs w:val="24"/>
        </w:rPr>
        <w:t xml:space="preserve">Art. 13. </w:t>
      </w:r>
      <w:r w:rsidRPr="00BA4AC1">
        <w:rPr>
          <w:rFonts w:cs="Calibri"/>
          <w:sz w:val="24"/>
          <w:szCs w:val="24"/>
        </w:rPr>
        <w:t>[...]</w:t>
      </w:r>
    </w:p>
    <w:p w:rsidR="00C30CBB" w:rsidRPr="00BA4AC1" w:rsidRDefault="00C30CBB" w:rsidP="00BA4AC1">
      <w:pPr>
        <w:ind w:left="1134"/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ind w:left="1134"/>
        <w:jc w:val="both"/>
        <w:rPr>
          <w:rFonts w:cs="Calibri"/>
          <w:sz w:val="24"/>
          <w:szCs w:val="24"/>
        </w:rPr>
      </w:pPr>
    </w:p>
    <w:p w:rsidR="00BA4AC1" w:rsidRDefault="00BA4AC1" w:rsidP="00BA4AC1">
      <w:pPr>
        <w:ind w:left="1134"/>
        <w:jc w:val="both"/>
        <w:rPr>
          <w:rFonts w:cs="Calibri"/>
          <w:sz w:val="24"/>
          <w:szCs w:val="24"/>
        </w:rPr>
      </w:pPr>
      <w:r w:rsidRPr="00BA4AC1">
        <w:rPr>
          <w:rFonts w:cs="Calibri"/>
          <w:b/>
          <w:sz w:val="24"/>
          <w:szCs w:val="24"/>
        </w:rPr>
        <w:t xml:space="preserve">§1º - </w:t>
      </w:r>
      <w:r w:rsidRPr="00BA4AC1">
        <w:rPr>
          <w:rFonts w:cs="Calibri"/>
          <w:sz w:val="24"/>
          <w:szCs w:val="24"/>
        </w:rPr>
        <w:t>A promoção para as classes de cargos dar-se-á em 6 (seis) níveis.” (NR)</w:t>
      </w:r>
    </w:p>
    <w:p w:rsidR="00C30CBB" w:rsidRPr="00BA4AC1" w:rsidRDefault="00C30CBB" w:rsidP="00BA4AC1">
      <w:pPr>
        <w:ind w:left="1134"/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jc w:val="both"/>
        <w:rPr>
          <w:rFonts w:cs="Calibri"/>
          <w:b/>
          <w:sz w:val="24"/>
          <w:szCs w:val="24"/>
        </w:rPr>
      </w:pPr>
    </w:p>
    <w:p w:rsidR="00BA4AC1" w:rsidRDefault="00BA4AC1" w:rsidP="00BA4AC1">
      <w:pPr>
        <w:jc w:val="both"/>
        <w:rPr>
          <w:rFonts w:cs="Calibri"/>
          <w:sz w:val="24"/>
          <w:szCs w:val="24"/>
        </w:rPr>
      </w:pPr>
      <w:r w:rsidRPr="00BA4AC1">
        <w:rPr>
          <w:rFonts w:cs="Calibri"/>
          <w:b/>
          <w:sz w:val="24"/>
          <w:szCs w:val="24"/>
        </w:rPr>
        <w:t xml:space="preserve">Art. 4º. </w:t>
      </w:r>
      <w:r w:rsidRPr="00BA4AC1">
        <w:rPr>
          <w:rFonts w:cs="Calibri"/>
          <w:sz w:val="24"/>
          <w:szCs w:val="24"/>
        </w:rPr>
        <w:t xml:space="preserve">O </w:t>
      </w:r>
      <w:r w:rsidRPr="00BA4AC1">
        <w:rPr>
          <w:rFonts w:cs="Calibri"/>
          <w:i/>
          <w:sz w:val="24"/>
          <w:szCs w:val="24"/>
        </w:rPr>
        <w:t xml:space="preserve">caput </w:t>
      </w:r>
      <w:r w:rsidRPr="00BA4AC1">
        <w:rPr>
          <w:rFonts w:cs="Calibri"/>
          <w:sz w:val="24"/>
          <w:szCs w:val="24"/>
        </w:rPr>
        <w:t>do Art. 4º da Lei Complementar n.º 60, de 09 de fevereiro de 2.022, passa a vigorar com a seguinte redação, ficando revogado os incisos I e II do mencionado artigo.</w:t>
      </w:r>
    </w:p>
    <w:p w:rsidR="00C30CBB" w:rsidRPr="00BA4AC1" w:rsidRDefault="00C30CBB" w:rsidP="00BA4AC1">
      <w:pPr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jc w:val="both"/>
        <w:rPr>
          <w:rFonts w:cs="Calibri"/>
          <w:sz w:val="24"/>
          <w:szCs w:val="24"/>
        </w:rPr>
      </w:pPr>
    </w:p>
    <w:p w:rsidR="00BA4AC1" w:rsidRDefault="00BA4AC1" w:rsidP="00BA4AC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1134"/>
        <w:jc w:val="both"/>
        <w:rPr>
          <w:rFonts w:cs="Calibri"/>
          <w:sz w:val="24"/>
          <w:szCs w:val="24"/>
        </w:rPr>
      </w:pPr>
      <w:r w:rsidRPr="00BA4AC1">
        <w:rPr>
          <w:rFonts w:cs="Calibri"/>
          <w:sz w:val="24"/>
          <w:szCs w:val="24"/>
        </w:rPr>
        <w:t>“</w:t>
      </w:r>
      <w:r w:rsidRPr="00BA4AC1">
        <w:rPr>
          <w:rFonts w:cs="Calibri"/>
          <w:b/>
          <w:sz w:val="24"/>
          <w:szCs w:val="24"/>
        </w:rPr>
        <w:t xml:space="preserve">Art. 4º. </w:t>
      </w:r>
      <w:r w:rsidRPr="00BA4AC1">
        <w:rPr>
          <w:rFonts w:cs="Calibri"/>
          <w:sz w:val="24"/>
          <w:szCs w:val="24"/>
        </w:rPr>
        <w:t xml:space="preserve">O servidor que atualmente estiver lotado no Nível III da carreira poderá ser promovido para o Nível Especial I desde que já tenha cumprido o interstício mínimo de 5 (cinco) anos no Nível III, bem como os demais critérios objetivos e subjetivos previstos na Lei Complementar n.º 22, de 26 de junho de 2012, e da Resolução da </w:t>
      </w:r>
      <w:r w:rsidRPr="00BA4AC1">
        <w:rPr>
          <w:rFonts w:cs="Calibri"/>
          <w:sz w:val="24"/>
          <w:szCs w:val="24"/>
        </w:rPr>
        <w:lastRenderedPageBreak/>
        <w:t>Mesa Diretora n.º  001, de 27 de junho de 2.012.”</w:t>
      </w:r>
    </w:p>
    <w:p w:rsidR="00C30CBB" w:rsidRPr="00BA4AC1" w:rsidRDefault="00C30CBB" w:rsidP="00BA4AC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1134"/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</w:p>
    <w:p w:rsidR="00BA4AC1" w:rsidRPr="00BA4AC1" w:rsidRDefault="00BA4AC1" w:rsidP="00BA4AC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BA4AC1">
        <w:rPr>
          <w:rFonts w:cs="Calibri"/>
          <w:b/>
          <w:sz w:val="24"/>
          <w:szCs w:val="24"/>
        </w:rPr>
        <w:t xml:space="preserve">Art. 5º. </w:t>
      </w:r>
      <w:r w:rsidRPr="00BA4AC1">
        <w:rPr>
          <w:rFonts w:cs="Calibri"/>
          <w:sz w:val="24"/>
          <w:szCs w:val="24"/>
        </w:rPr>
        <w:t>Esta lei complementar entra em vigor na data de sua publicação.</w:t>
      </w:r>
    </w:p>
    <w:p w:rsidR="000C2A47" w:rsidRPr="000C2A47" w:rsidRDefault="000C2A47" w:rsidP="000C2A47">
      <w:p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</w:p>
    <w:p w:rsidR="00457BD8" w:rsidRDefault="00457BD8" w:rsidP="00600F5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rFonts w:eastAsia="Calibri"/>
          <w:sz w:val="24"/>
          <w:szCs w:val="24"/>
        </w:rPr>
      </w:pPr>
    </w:p>
    <w:p w:rsidR="00600F5B" w:rsidRDefault="00600F5B" w:rsidP="00600F5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Itapeva, </w:t>
      </w:r>
      <w:r w:rsidR="00BE43AA">
        <w:rPr>
          <w:rFonts w:eastAsia="Calibri"/>
          <w:sz w:val="24"/>
          <w:szCs w:val="24"/>
        </w:rPr>
        <w:t>06 de outubro de 2022</w:t>
      </w:r>
    </w:p>
    <w:p w:rsidR="00600F5B" w:rsidRPr="00A154CA" w:rsidRDefault="00600F5B" w:rsidP="003F088F">
      <w:pPr>
        <w:jc w:val="right"/>
        <w:rPr>
          <w:sz w:val="24"/>
          <w:szCs w:val="24"/>
        </w:rPr>
      </w:pPr>
    </w:p>
    <w:p w:rsidR="003F088F" w:rsidRDefault="003F088F" w:rsidP="003F088F">
      <w:pPr>
        <w:rPr>
          <w:sz w:val="24"/>
          <w:szCs w:val="24"/>
        </w:rPr>
      </w:pPr>
    </w:p>
    <w:p w:rsidR="00C30CBB" w:rsidRPr="00A154CA" w:rsidRDefault="00C30CBB" w:rsidP="003F088F">
      <w:pPr>
        <w:rPr>
          <w:sz w:val="24"/>
          <w:szCs w:val="24"/>
        </w:rPr>
      </w:pPr>
    </w:p>
    <w:p w:rsidR="003F088F" w:rsidRPr="00A154CA" w:rsidRDefault="003F088F" w:rsidP="003F088F">
      <w:pPr>
        <w:jc w:val="center"/>
        <w:rPr>
          <w:b/>
          <w:bCs/>
          <w:sz w:val="24"/>
          <w:szCs w:val="24"/>
        </w:rPr>
      </w:pPr>
      <w:r w:rsidRPr="00A154CA">
        <w:rPr>
          <w:b/>
          <w:bCs/>
          <w:sz w:val="24"/>
          <w:szCs w:val="24"/>
        </w:rPr>
        <w:t>DANIEL PEREIRA DO COUTO</w:t>
      </w:r>
    </w:p>
    <w:p w:rsidR="004D70D3" w:rsidRPr="00A154CA" w:rsidRDefault="003F088F" w:rsidP="00996973">
      <w:pPr>
        <w:jc w:val="center"/>
        <w:rPr>
          <w:sz w:val="24"/>
          <w:szCs w:val="24"/>
        </w:rPr>
      </w:pPr>
      <w:r w:rsidRPr="00A154CA">
        <w:rPr>
          <w:sz w:val="24"/>
          <w:szCs w:val="24"/>
        </w:rPr>
        <w:t>Prefeito do Município</w:t>
      </w:r>
    </w:p>
    <w:p w:rsidR="004D70D3" w:rsidRDefault="004D70D3" w:rsidP="00996973">
      <w:pPr>
        <w:jc w:val="center"/>
        <w:rPr>
          <w:sz w:val="24"/>
          <w:szCs w:val="24"/>
        </w:rPr>
      </w:pPr>
    </w:p>
    <w:p w:rsidR="00E3697A" w:rsidRPr="006C2723" w:rsidRDefault="00E3697A" w:rsidP="00E3697A">
      <w:pPr>
        <w:tabs>
          <w:tab w:val="left" w:pos="6405"/>
        </w:tabs>
        <w:spacing w:line="276" w:lineRule="auto"/>
        <w:rPr>
          <w:b/>
          <w:sz w:val="24"/>
          <w:szCs w:val="24"/>
        </w:rPr>
      </w:pPr>
    </w:p>
    <w:p w:rsidR="00E3697A" w:rsidRPr="006C2723" w:rsidRDefault="0093511C" w:rsidP="00E3697A">
      <w:pPr>
        <w:ind w:left="-425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6350</wp:posOffset>
                </wp:positionV>
                <wp:extent cx="2250440" cy="1638300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 w:rsidRPr="007E66A2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66A2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66A2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66A2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66A2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66A2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66A2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Ã</w:t>
                            </w:r>
                            <w:r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E66A2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E66A2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Portarias, e publicado no Quadro de Avisos e Publicações da Prefeitura Municipal.</w:t>
                            </w: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E66A2">
                              <w:rPr>
                                <w:color w:val="000000"/>
                                <w:sz w:val="16"/>
                                <w:szCs w:val="16"/>
                              </w:rPr>
                              <w:t>Prefeitura do Município de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Itapeva, </w:t>
                            </w:r>
                            <w:r w:rsidR="00BE43AA">
                              <w:rPr>
                                <w:color w:val="000000"/>
                                <w:sz w:val="16"/>
                                <w:szCs w:val="16"/>
                              </w:rPr>
                              <w:t>06 de outubro de 2022.</w:t>
                            </w:r>
                          </w:p>
                          <w:p w:rsidR="00E3697A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E66A2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E66A2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3697A" w:rsidRPr="007E66A2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3697A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3697A" w:rsidRDefault="00E3697A" w:rsidP="00E3697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46.75pt;margin-top:.5pt;width:177.2pt;height:12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" filled="f">
                <v:textbox inset=".7mm,.3mm,.7mm,.3mm">
                  <w:txbxContent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iCs/>
                          <w:sz w:val="16"/>
                          <w:szCs w:val="16"/>
                        </w:rPr>
                      </w:pPr>
                      <w:r w:rsidRPr="007E66A2">
                        <w:rPr>
                          <w:b/>
                          <w:iCs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b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7E66A2">
                        <w:rPr>
                          <w:b/>
                          <w:iCs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b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7E66A2">
                        <w:rPr>
                          <w:b/>
                          <w:iCs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b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7E66A2">
                        <w:rPr>
                          <w:b/>
                          <w:iCs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b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7E66A2">
                        <w:rPr>
                          <w:b/>
                          <w:iCs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b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7E66A2">
                        <w:rPr>
                          <w:b/>
                          <w:iCs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b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7E66A2">
                        <w:rPr>
                          <w:b/>
                          <w:iCs/>
                          <w:sz w:val="16"/>
                          <w:szCs w:val="16"/>
                        </w:rPr>
                        <w:t>Ã</w:t>
                      </w:r>
                      <w:r>
                        <w:rPr>
                          <w:b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7E66A2">
                        <w:rPr>
                          <w:b/>
                          <w:iCs/>
                          <w:sz w:val="16"/>
                          <w:szCs w:val="16"/>
                        </w:rPr>
                        <w:t>O</w:t>
                      </w: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7E66A2">
                        <w:rPr>
                          <w:sz w:val="16"/>
                          <w:szCs w:val="16"/>
                        </w:rPr>
                        <w:t>Certifico que o presente ato foi registrado no Livro de Registro de Portarias, e publicado no Quadro de Avisos e Publicações da Prefeitura Municipal.</w:t>
                      </w: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7E66A2">
                        <w:rPr>
                          <w:color w:val="000000"/>
                          <w:sz w:val="16"/>
                          <w:szCs w:val="16"/>
                        </w:rPr>
                        <w:t>Prefeitura do Município de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Itapeva, </w:t>
                      </w:r>
                      <w:r w:rsidR="00BE43AA">
                        <w:rPr>
                          <w:color w:val="000000"/>
                          <w:sz w:val="16"/>
                          <w:szCs w:val="16"/>
                        </w:rPr>
                        <w:t>06 de outubro de 2022.</w:t>
                      </w:r>
                    </w:p>
                    <w:p w:rsidR="00E3697A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7E66A2">
                        <w:rPr>
                          <w:b/>
                          <w:color w:val="00000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7E66A2">
                        <w:rPr>
                          <w:b/>
                          <w:color w:val="000000"/>
                          <w:sz w:val="16"/>
                          <w:szCs w:val="16"/>
                        </w:rPr>
                        <w:t>CHEFE DE GABINETE</w:t>
                      </w: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3697A" w:rsidRPr="007E66A2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3697A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3697A" w:rsidRDefault="00E3697A" w:rsidP="00E3697A">
                      <w:pPr>
                        <w:pStyle w:val="Corpodetexto"/>
                        <w:spacing w:after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97A" w:rsidRPr="00E52277" w:rsidRDefault="00E3697A" w:rsidP="00E3697A">
      <w:pPr>
        <w:jc w:val="center"/>
        <w:rPr>
          <w:b/>
          <w:sz w:val="24"/>
          <w:szCs w:val="24"/>
        </w:rPr>
      </w:pPr>
    </w:p>
    <w:p w:rsidR="00AF4F52" w:rsidRDefault="00AF4F52" w:rsidP="009B6C3F">
      <w:pPr>
        <w:tabs>
          <w:tab w:val="left" w:pos="3402"/>
        </w:tabs>
        <w:spacing w:line="360" w:lineRule="auto"/>
        <w:rPr>
          <w:rFonts w:ascii="Arial Narrow" w:hAnsi="Arial Narrow"/>
          <w:b/>
          <w:sz w:val="26"/>
          <w:szCs w:val="26"/>
        </w:rPr>
      </w:pPr>
    </w:p>
    <w:p w:rsidR="00AF4F52" w:rsidRDefault="00AF4F52" w:rsidP="009B6C3F">
      <w:pPr>
        <w:tabs>
          <w:tab w:val="left" w:pos="3402"/>
        </w:tabs>
        <w:spacing w:line="360" w:lineRule="auto"/>
        <w:rPr>
          <w:rFonts w:ascii="Arial Narrow" w:hAnsi="Arial Narrow"/>
          <w:b/>
          <w:sz w:val="26"/>
          <w:szCs w:val="26"/>
        </w:rPr>
      </w:pPr>
    </w:p>
    <w:p w:rsidR="00AF4F52" w:rsidRDefault="00AF4F52" w:rsidP="009B6C3F">
      <w:pPr>
        <w:tabs>
          <w:tab w:val="left" w:pos="3402"/>
        </w:tabs>
        <w:spacing w:line="360" w:lineRule="auto"/>
        <w:rPr>
          <w:rFonts w:ascii="Arial Narrow" w:hAnsi="Arial Narrow"/>
          <w:b/>
          <w:sz w:val="26"/>
          <w:szCs w:val="26"/>
        </w:rPr>
      </w:pPr>
    </w:p>
    <w:sectPr w:rsidR="00AF4F52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30A" w:rsidRDefault="00D2630A">
      <w:r>
        <w:separator/>
      </w:r>
    </w:p>
  </w:endnote>
  <w:endnote w:type="continuationSeparator" w:id="0">
    <w:p w:rsidR="00D2630A" w:rsidRDefault="00D26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3511C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30A" w:rsidRDefault="00D2630A">
      <w:r>
        <w:separator/>
      </w:r>
    </w:p>
  </w:footnote>
  <w:footnote w:type="continuationSeparator" w:id="0">
    <w:p w:rsidR="00D2630A" w:rsidRDefault="00D26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3511C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26E5D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2A47"/>
    <w:rsid w:val="000C3715"/>
    <w:rsid w:val="000C72F5"/>
    <w:rsid w:val="000C7776"/>
    <w:rsid w:val="000D08CB"/>
    <w:rsid w:val="000D3A9C"/>
    <w:rsid w:val="000D5549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0A2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3BC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3765A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458A"/>
    <w:rsid w:val="003C46E9"/>
    <w:rsid w:val="003C50F0"/>
    <w:rsid w:val="003C6DBC"/>
    <w:rsid w:val="003C7422"/>
    <w:rsid w:val="003D748F"/>
    <w:rsid w:val="003E1BE0"/>
    <w:rsid w:val="003E5D0A"/>
    <w:rsid w:val="003E6A84"/>
    <w:rsid w:val="003E7C24"/>
    <w:rsid w:val="003F088F"/>
    <w:rsid w:val="003F0EE4"/>
    <w:rsid w:val="003F2BA3"/>
    <w:rsid w:val="00403099"/>
    <w:rsid w:val="004046B3"/>
    <w:rsid w:val="00407FD2"/>
    <w:rsid w:val="00411557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47283"/>
    <w:rsid w:val="00453521"/>
    <w:rsid w:val="00453B28"/>
    <w:rsid w:val="00456345"/>
    <w:rsid w:val="00457BD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A7B24"/>
    <w:rsid w:val="004B2DB1"/>
    <w:rsid w:val="004C0654"/>
    <w:rsid w:val="004C1177"/>
    <w:rsid w:val="004C28C1"/>
    <w:rsid w:val="004C78E6"/>
    <w:rsid w:val="004D12B4"/>
    <w:rsid w:val="004D4BDD"/>
    <w:rsid w:val="004D58E4"/>
    <w:rsid w:val="004D5DE0"/>
    <w:rsid w:val="004D70D3"/>
    <w:rsid w:val="004E5EA2"/>
    <w:rsid w:val="004E7993"/>
    <w:rsid w:val="004F3789"/>
    <w:rsid w:val="004F5118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2D63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B6AC5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00F5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420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47B9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7002B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164F5"/>
    <w:rsid w:val="008200F7"/>
    <w:rsid w:val="008243E5"/>
    <w:rsid w:val="008246DD"/>
    <w:rsid w:val="00825B26"/>
    <w:rsid w:val="008278CA"/>
    <w:rsid w:val="008308D6"/>
    <w:rsid w:val="00832BDE"/>
    <w:rsid w:val="00836220"/>
    <w:rsid w:val="008418B9"/>
    <w:rsid w:val="0084385E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3511C"/>
    <w:rsid w:val="00943529"/>
    <w:rsid w:val="00947DF5"/>
    <w:rsid w:val="00956924"/>
    <w:rsid w:val="00961A1D"/>
    <w:rsid w:val="00961B6C"/>
    <w:rsid w:val="009639EE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B6C3F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154CA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63F6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4F88"/>
    <w:rsid w:val="00AE6CEF"/>
    <w:rsid w:val="00AF28FE"/>
    <w:rsid w:val="00AF4F52"/>
    <w:rsid w:val="00B0263C"/>
    <w:rsid w:val="00B032F9"/>
    <w:rsid w:val="00B04377"/>
    <w:rsid w:val="00B04738"/>
    <w:rsid w:val="00B06342"/>
    <w:rsid w:val="00B17B4A"/>
    <w:rsid w:val="00B208BE"/>
    <w:rsid w:val="00B249D9"/>
    <w:rsid w:val="00B2699D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2EF1"/>
    <w:rsid w:val="00B95718"/>
    <w:rsid w:val="00B97DC7"/>
    <w:rsid w:val="00BA07D4"/>
    <w:rsid w:val="00BA4AC1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3AA"/>
    <w:rsid w:val="00BE46D9"/>
    <w:rsid w:val="00BE4C5D"/>
    <w:rsid w:val="00BE7B11"/>
    <w:rsid w:val="00C04C2F"/>
    <w:rsid w:val="00C0580A"/>
    <w:rsid w:val="00C11B86"/>
    <w:rsid w:val="00C16289"/>
    <w:rsid w:val="00C2766D"/>
    <w:rsid w:val="00C30CBB"/>
    <w:rsid w:val="00C31C38"/>
    <w:rsid w:val="00C3436B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5F90"/>
    <w:rsid w:val="00CF1DB5"/>
    <w:rsid w:val="00CF222F"/>
    <w:rsid w:val="00D01750"/>
    <w:rsid w:val="00D057BB"/>
    <w:rsid w:val="00D06229"/>
    <w:rsid w:val="00D13602"/>
    <w:rsid w:val="00D22E7B"/>
    <w:rsid w:val="00D23E11"/>
    <w:rsid w:val="00D2630A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0E6F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D33D0"/>
    <w:rsid w:val="00DD3ACF"/>
    <w:rsid w:val="00DD4A45"/>
    <w:rsid w:val="00DE634F"/>
    <w:rsid w:val="00DF0A3E"/>
    <w:rsid w:val="00DF4C7F"/>
    <w:rsid w:val="00E049D5"/>
    <w:rsid w:val="00E05856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97A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B08F9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320F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0A1E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5D36C38-FA70-451F-B95D-DB49B217A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41D47-5A89-46CD-9E19-14979D66E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1881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2022-10-06T11:15:00Z</cp:lastPrinted>
  <dcterms:created xsi:type="dcterms:W3CDTF">2022-10-06T19:48:00Z</dcterms:created>
  <dcterms:modified xsi:type="dcterms:W3CDTF">2022-10-06T19:48:00Z</dcterms:modified>
</cp:coreProperties>
</file>