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2A" w:rsidRDefault="00D9352A" w:rsidP="00DF228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B8557A" w:rsidRPr="005F33FE" w:rsidRDefault="00B8557A" w:rsidP="005F33FE">
      <w:pPr>
        <w:jc w:val="center"/>
        <w:rPr>
          <w:b/>
          <w:bCs/>
          <w:sz w:val="28"/>
          <w:szCs w:val="28"/>
        </w:rPr>
      </w:pPr>
      <w:r w:rsidRPr="005F33FE">
        <w:rPr>
          <w:b/>
          <w:bCs/>
          <w:sz w:val="28"/>
          <w:szCs w:val="28"/>
        </w:rPr>
        <w:t>LEI Nº 1607, DE 16 DE NOVEMBRO DE 2022</w:t>
      </w:r>
    </w:p>
    <w:p w:rsidR="00D9352A" w:rsidRPr="00B8557A" w:rsidRDefault="00D9352A" w:rsidP="00B8557A">
      <w:pPr>
        <w:jc w:val="both"/>
        <w:rPr>
          <w:b/>
          <w:bCs/>
          <w:sz w:val="24"/>
          <w:szCs w:val="24"/>
        </w:rPr>
      </w:pPr>
    </w:p>
    <w:p w:rsidR="005F33FE" w:rsidRDefault="005F33FE" w:rsidP="005F33FE">
      <w:pPr>
        <w:pStyle w:val="Ttulo"/>
        <w:tabs>
          <w:tab w:val="left" w:pos="0"/>
        </w:tabs>
        <w:ind w:left="2552" w:right="119"/>
        <w:jc w:val="both"/>
        <w:rPr>
          <w:rFonts w:cs="Arial"/>
          <w:bCs w:val="0"/>
          <w:i/>
          <w:iCs/>
        </w:rPr>
      </w:pPr>
    </w:p>
    <w:p w:rsidR="00B8557A" w:rsidRDefault="005F33FE" w:rsidP="005F33FE">
      <w:pPr>
        <w:pStyle w:val="Ttulo"/>
        <w:tabs>
          <w:tab w:val="left" w:pos="0"/>
        </w:tabs>
        <w:ind w:left="2552" w:right="119"/>
        <w:jc w:val="both"/>
        <w:rPr>
          <w:rFonts w:cs="Arial"/>
          <w:bCs w:val="0"/>
          <w:i/>
          <w:iCs/>
        </w:rPr>
      </w:pPr>
      <w:r>
        <w:rPr>
          <w:rFonts w:cs="Arial"/>
          <w:bCs w:val="0"/>
          <w:i/>
          <w:iCs/>
        </w:rPr>
        <w:t>“</w:t>
      </w:r>
      <w:r w:rsidR="00B8557A" w:rsidRPr="005F33FE">
        <w:rPr>
          <w:rFonts w:cs="Arial"/>
          <w:bCs w:val="0"/>
          <w:i/>
          <w:iCs/>
        </w:rPr>
        <w:t>AUTORIZA O PODER EXECUTIVO A CONCEDER ISENÇÃO TRIBUTÁRIA ÀS EMPRESAS QUE ESPECIFICA E DÁ OUTRAS PROVIDÊNCIAS.</w:t>
      </w:r>
      <w:r>
        <w:rPr>
          <w:rFonts w:cs="Arial"/>
          <w:bCs w:val="0"/>
          <w:i/>
          <w:iCs/>
        </w:rPr>
        <w:t>”</w:t>
      </w:r>
    </w:p>
    <w:p w:rsidR="005F33FE" w:rsidRPr="005F33FE" w:rsidRDefault="005F33FE" w:rsidP="005F33FE">
      <w:pPr>
        <w:pStyle w:val="Ttulo"/>
        <w:tabs>
          <w:tab w:val="left" w:pos="0"/>
        </w:tabs>
        <w:ind w:left="2552" w:right="119"/>
        <w:jc w:val="both"/>
        <w:rPr>
          <w:rFonts w:cs="Arial"/>
          <w:bCs w:val="0"/>
          <w:i/>
          <w:iCs/>
        </w:rPr>
      </w:pPr>
    </w:p>
    <w:p w:rsidR="00B8557A" w:rsidRPr="00B8557A" w:rsidRDefault="00B8557A" w:rsidP="00B8557A">
      <w:pPr>
        <w:pStyle w:val="Ttulo"/>
        <w:tabs>
          <w:tab w:val="left" w:pos="0"/>
        </w:tabs>
        <w:ind w:left="4536" w:right="119"/>
        <w:jc w:val="both"/>
        <w:rPr>
          <w:rFonts w:cs="Arial"/>
          <w:bCs w:val="0"/>
          <w:iCs/>
        </w:rPr>
      </w:pPr>
    </w:p>
    <w:p w:rsidR="00B8557A" w:rsidRPr="00B8557A" w:rsidRDefault="00B8557A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iCs/>
        </w:rPr>
      </w:pPr>
      <w:r w:rsidRPr="00B8557A">
        <w:rPr>
          <w:rFonts w:cs="Arial"/>
          <w:b w:val="0"/>
          <w:iCs/>
        </w:rPr>
        <w:t>O Prefeito do Município de Itapeva, MG, Daniel Pereira do Couto, no uso de suas atribuições legais faz saber que a Câmara Municipal de Itapeva aprovou e ele sanciona a seguinte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 w:val="0"/>
          <w:iCs/>
        </w:rPr>
      </w:pPr>
    </w:p>
    <w:p w:rsidR="00B8557A" w:rsidRPr="00B8557A" w:rsidRDefault="00B8557A" w:rsidP="00B8557A">
      <w:pPr>
        <w:pStyle w:val="Ttulo"/>
        <w:tabs>
          <w:tab w:val="left" w:pos="0"/>
        </w:tabs>
        <w:ind w:right="119"/>
        <w:jc w:val="both"/>
        <w:rPr>
          <w:rFonts w:cs="Arial"/>
          <w:bCs w:val="0"/>
          <w:iCs/>
        </w:rPr>
      </w:pPr>
      <w:r w:rsidRPr="00B8557A">
        <w:rPr>
          <w:rFonts w:cs="Arial"/>
          <w:bCs w:val="0"/>
          <w:iCs/>
        </w:rPr>
        <w:t>LEI: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Cs w:val="0"/>
          <w:iCs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bCs w:val="0"/>
        </w:rPr>
      </w:pPr>
      <w:r>
        <w:rPr>
          <w:rFonts w:cs="Arial"/>
          <w:bCs w:val="0"/>
          <w:iCs/>
        </w:rPr>
        <w:tab/>
      </w:r>
      <w:r w:rsidR="00B8557A" w:rsidRPr="00B8557A">
        <w:rPr>
          <w:rFonts w:cs="Arial"/>
          <w:bCs w:val="0"/>
          <w:iCs/>
        </w:rPr>
        <w:t xml:space="preserve">Art. 1˚ - </w:t>
      </w:r>
      <w:r w:rsidR="00B8557A" w:rsidRPr="00B8557A">
        <w:rPr>
          <w:rFonts w:cs="Arial"/>
          <w:b w:val="0"/>
          <w:iCs/>
        </w:rPr>
        <w:t xml:space="preserve">Fica o Poder Executivo autorizado a conceder isenção a empresa </w:t>
      </w:r>
      <w:r w:rsidR="00B8557A" w:rsidRPr="00B8557A">
        <w:rPr>
          <w:rFonts w:cs="Arial"/>
        </w:rPr>
        <w:t>ITAPEVA DESENVOLVIMENTO LOGÍSTICO LTDA.</w:t>
      </w:r>
      <w:r w:rsidR="00B8557A" w:rsidRPr="00B8557A">
        <w:rPr>
          <w:rFonts w:cs="Arial"/>
          <w:b w:val="0"/>
          <w:bCs w:val="0"/>
        </w:rPr>
        <w:t>, inscrita no CNPJ n. 43.483.519/0001-80, com sede na rua Edu Valentim Vilaça, 25, 2º andar, sala 2, Centro – 37.655-000, Itapeva, MG, dos seguintes tributos: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 w:val="0"/>
          <w:bCs w:val="0"/>
        </w:rPr>
      </w:pPr>
    </w:p>
    <w:p w:rsidR="00B8557A" w:rsidRPr="00B8557A" w:rsidRDefault="005F33FE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bCs w:val="0"/>
        </w:rPr>
      </w:pPr>
      <w:r>
        <w:rPr>
          <w:rFonts w:cs="Arial"/>
          <w:bCs w:val="0"/>
        </w:rPr>
        <w:tab/>
      </w:r>
      <w:r w:rsidR="00B8557A" w:rsidRPr="00B8557A">
        <w:rPr>
          <w:rFonts w:cs="Arial"/>
          <w:bCs w:val="0"/>
        </w:rPr>
        <w:t>I</w:t>
      </w:r>
      <w:r w:rsidR="00B8557A" w:rsidRPr="00B8557A">
        <w:rPr>
          <w:rFonts w:cs="Arial"/>
          <w:b w:val="0"/>
          <w:bCs w:val="0"/>
        </w:rPr>
        <w:t xml:space="preserve"> – Imposto Predial Territorial Urbano (IPTU), pelo prazo de até 5 (cinco) anos, lançado sobre o imóvel inscrito no cadastro municipal n. 1867-8, contados a partir da data da publicação desta lei;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 w:val="0"/>
          <w:bCs w:val="0"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bCs w:val="0"/>
        </w:rPr>
      </w:pPr>
      <w:r>
        <w:rPr>
          <w:rFonts w:cs="Arial"/>
          <w:bCs w:val="0"/>
        </w:rPr>
        <w:tab/>
      </w:r>
      <w:r w:rsidR="00B8557A" w:rsidRPr="00B8557A">
        <w:rPr>
          <w:rFonts w:cs="Arial"/>
          <w:bCs w:val="0"/>
        </w:rPr>
        <w:t>II</w:t>
      </w:r>
      <w:r w:rsidR="00B8557A" w:rsidRPr="00B8557A">
        <w:rPr>
          <w:rFonts w:cs="Arial"/>
          <w:b w:val="0"/>
          <w:bCs w:val="0"/>
        </w:rPr>
        <w:t xml:space="preserve"> - Imposto Predial Territorial Urbano (IPTU), pelo prazo de até 5 (cinco) anos, lançado sobre o imóvel inscrito no cadastro municipal n. 1867-8, contados a partir da data do lançamento da edificação realizada no imóvel.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Cs w:val="0"/>
          <w:iCs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iCs/>
          <w:color w:val="000000"/>
        </w:rPr>
      </w:pPr>
      <w:r>
        <w:rPr>
          <w:rFonts w:cs="Arial"/>
          <w:iCs/>
          <w:color w:val="000000"/>
        </w:rPr>
        <w:tab/>
      </w:r>
      <w:r w:rsidR="00B8557A" w:rsidRPr="00B8557A">
        <w:rPr>
          <w:rFonts w:cs="Arial"/>
          <w:iCs/>
          <w:color w:val="000000"/>
        </w:rPr>
        <w:t>Art. 2˚</w:t>
      </w:r>
      <w:r w:rsidR="00B8557A" w:rsidRPr="00B8557A">
        <w:rPr>
          <w:rFonts w:cs="Arial"/>
          <w:b w:val="0"/>
          <w:iCs/>
          <w:color w:val="000000"/>
        </w:rPr>
        <w:t xml:space="preserve"> - Fica o Poder Executivo autorizado a conceder isenção do Imposto Sobre Serviço de Qualquer Natureza (ISSQN), itens 7.02 e 7.05 da lista de serviços da lei complementar n. 116/2003, incidente sobre a </w:t>
      </w:r>
      <w:r w:rsidR="00B8557A" w:rsidRPr="00B8557A">
        <w:rPr>
          <w:rStyle w:val="Forte"/>
          <w:rFonts w:cs="Arial"/>
          <w:color w:val="000000"/>
          <w:bdr w:val="none" w:sz="0" w:space="0" w:color="auto" w:frame="1"/>
          <w:shd w:val="clear" w:color="auto" w:fill="FFFFFF"/>
        </w:rPr>
        <w:t xml:space="preserve">prestação de serviços decorrente da obra executada no imóvel </w:t>
      </w:r>
      <w:r w:rsidR="00B8557A" w:rsidRPr="00B8557A">
        <w:rPr>
          <w:rFonts w:cs="Arial"/>
          <w:b w:val="0"/>
          <w:bCs w:val="0"/>
        </w:rPr>
        <w:t xml:space="preserve">inscrito no cadastro municipal n. 1867-8, projeto aprovado pelo processo administrativo n. 468/2021 da Secretaria Municipal de Obras, cuja propriedade da empresa ITAPEVA DESENVOLVIMENTO LOGÍSTICO LTDA, às seguintes </w:t>
      </w:r>
      <w:r w:rsidR="00B8557A" w:rsidRPr="00B8557A">
        <w:rPr>
          <w:rFonts w:cs="Arial"/>
          <w:b w:val="0"/>
          <w:iCs/>
          <w:color w:val="000000"/>
        </w:rPr>
        <w:t>empresas: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 w:val="0"/>
          <w:iCs/>
          <w:color w:val="000000"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Style w:val="Forte"/>
          <w:rFonts w:cs="Arial"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cs="Arial"/>
          <w:iCs/>
          <w:color w:val="000000"/>
        </w:rPr>
        <w:tab/>
      </w:r>
      <w:r w:rsidR="00B8557A" w:rsidRPr="00B8557A">
        <w:rPr>
          <w:rFonts w:cs="Arial"/>
          <w:iCs/>
          <w:color w:val="000000"/>
        </w:rPr>
        <w:t>I</w:t>
      </w:r>
      <w:r w:rsidR="00B8557A" w:rsidRPr="00B8557A">
        <w:rPr>
          <w:rFonts w:cs="Arial"/>
          <w:b w:val="0"/>
          <w:iCs/>
          <w:color w:val="000000"/>
        </w:rPr>
        <w:t xml:space="preserve"> – </w:t>
      </w:r>
      <w:r w:rsidR="00B8557A" w:rsidRPr="00B8557A">
        <w:rPr>
          <w:rStyle w:val="Forte"/>
          <w:rFonts w:cs="Arial"/>
          <w:color w:val="000000"/>
          <w:bdr w:val="none" w:sz="0" w:space="0" w:color="auto" w:frame="1"/>
          <w:shd w:val="clear" w:color="auto" w:fill="FFFFFF"/>
        </w:rPr>
        <w:t>Construtora Fonseca &amp; Mercadante LTDA, inscrita no CNPJ n. 74.318.551/0001-34, estabelecida na Rua Dr. Fernandes Coelho, 64, 6˚ andar, Bairro Pinheiros, São Paulo, SP.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Style w:val="Forte"/>
          <w:rFonts w:cs="Arial"/>
          <w:bCs/>
          <w:color w:val="000000"/>
          <w:bdr w:val="none" w:sz="0" w:space="0" w:color="auto" w:frame="1"/>
          <w:shd w:val="clear" w:color="auto" w:fill="FFFFFF"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iCs/>
          <w:color w:val="000000"/>
        </w:rPr>
      </w:pPr>
      <w:r>
        <w:rPr>
          <w:rFonts w:cs="Arial"/>
          <w:bCs w:val="0"/>
        </w:rPr>
        <w:tab/>
      </w:r>
      <w:r w:rsidR="00B8557A" w:rsidRPr="00B8557A">
        <w:rPr>
          <w:rFonts w:cs="Arial"/>
          <w:bCs w:val="0"/>
        </w:rPr>
        <w:t>II</w:t>
      </w:r>
      <w:r w:rsidR="00B8557A" w:rsidRPr="00B8557A">
        <w:rPr>
          <w:rFonts w:cs="Arial"/>
          <w:b w:val="0"/>
          <w:bCs w:val="0"/>
        </w:rPr>
        <w:t xml:space="preserve"> –</w:t>
      </w:r>
      <w:r w:rsidR="00B8557A" w:rsidRPr="00B8557A">
        <w:rPr>
          <w:rFonts w:cs="Arial"/>
          <w:b w:val="0"/>
          <w:iCs/>
          <w:color w:val="000000"/>
        </w:rPr>
        <w:t xml:space="preserve"> Schunck Terraplanagem e Transportes Ltda., inscrita no CNPJ n. 56.125.891/0001-67, com sede na Rodovia Anhanguera, 16082, km 16, Bairro Santa Fé, Osasco, SP.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 w:val="0"/>
          <w:iCs/>
          <w:color w:val="000000"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bCs w:val="0"/>
        </w:rPr>
      </w:pPr>
      <w:r>
        <w:rPr>
          <w:rFonts w:cs="Arial"/>
          <w:iCs/>
        </w:rPr>
        <w:tab/>
      </w:r>
      <w:r w:rsidR="00B8557A" w:rsidRPr="00B8557A">
        <w:rPr>
          <w:rFonts w:cs="Arial"/>
          <w:iCs/>
        </w:rPr>
        <w:t>Art. 3˚</w:t>
      </w:r>
      <w:r w:rsidR="00B8557A" w:rsidRPr="00B8557A">
        <w:rPr>
          <w:rFonts w:cs="Arial"/>
          <w:b w:val="0"/>
          <w:iCs/>
        </w:rPr>
        <w:t xml:space="preserve"> - Como condicionante à concessão dos benefícios fiscais previstos nos artigos 1˚, 2˚ e 3˚, a empresa </w:t>
      </w:r>
      <w:r w:rsidR="00B8557A" w:rsidRPr="00B8557A">
        <w:rPr>
          <w:rFonts w:cs="Arial"/>
        </w:rPr>
        <w:t>ITAPEVA DESENVOLVIMENTO LOGÍSTICO LTDA.</w:t>
      </w:r>
      <w:r w:rsidR="00B8557A" w:rsidRPr="00B8557A">
        <w:rPr>
          <w:rFonts w:cs="Arial"/>
          <w:b w:val="0"/>
          <w:bCs w:val="0"/>
        </w:rPr>
        <w:t xml:space="preserve"> deverá efetuar o pagamento da quantia de R$ 150.000,00 (cento e cinquenta mil reais), à vista, em conta corrente do Município.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 w:val="0"/>
          <w:bCs w:val="0"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Fonts w:cs="Arial"/>
        </w:rPr>
      </w:pPr>
      <w:r>
        <w:rPr>
          <w:rFonts w:cs="Arial"/>
          <w:bCs w:val="0"/>
        </w:rPr>
        <w:lastRenderedPageBreak/>
        <w:tab/>
      </w:r>
      <w:r w:rsidR="00B8557A" w:rsidRPr="00B8557A">
        <w:rPr>
          <w:rFonts w:cs="Arial"/>
          <w:bCs w:val="0"/>
        </w:rPr>
        <w:t>§ 1˚</w:t>
      </w:r>
      <w:r w:rsidR="00B8557A" w:rsidRPr="00B8557A">
        <w:rPr>
          <w:rFonts w:cs="Arial"/>
          <w:b w:val="0"/>
          <w:bCs w:val="0"/>
        </w:rPr>
        <w:t xml:space="preserve"> - O pagamento do valor indicado no </w:t>
      </w:r>
      <w:r w:rsidR="00B8557A" w:rsidRPr="00B8557A">
        <w:rPr>
          <w:rFonts w:cs="Arial"/>
          <w:b w:val="0"/>
          <w:bCs w:val="0"/>
          <w:i/>
          <w:iCs/>
        </w:rPr>
        <w:t>caput</w:t>
      </w:r>
      <w:r w:rsidR="00B8557A" w:rsidRPr="00B8557A">
        <w:rPr>
          <w:rFonts w:cs="Arial"/>
          <w:b w:val="0"/>
          <w:bCs w:val="0"/>
        </w:rPr>
        <w:t xml:space="preserve"> deverá ocorrer no prazo de até 05 (cinco) dias, após a comunicação pelo Município acerca da aprovação do projeto executivo e memorial descritivo do sistema de monitoramento e obterão das licenças necessárias, na forma do item i, Cláusula 4.1. do </w:t>
      </w:r>
      <w:r w:rsidR="00B8557A" w:rsidRPr="00B8557A">
        <w:rPr>
          <w:rFonts w:cs="Arial"/>
          <w:b w:val="0"/>
          <w:iCs/>
        </w:rPr>
        <w:t xml:space="preserve">Protocolo de Intenções assinado entre o Município e a empresa </w:t>
      </w:r>
      <w:r w:rsidR="00B8557A" w:rsidRPr="00B8557A">
        <w:rPr>
          <w:rFonts w:cs="Arial"/>
        </w:rPr>
        <w:t xml:space="preserve">ITAPEVA DESENVOLVIMENTO LOGÍSTICO LTDA, </w:t>
      </w:r>
      <w:r w:rsidR="00B8557A" w:rsidRPr="00B8557A">
        <w:rPr>
          <w:rFonts w:cs="Arial"/>
          <w:b w:val="0"/>
        </w:rPr>
        <w:t>que faz parte integrante desta Lei</w:t>
      </w:r>
    </w:p>
    <w:p w:rsidR="00B8557A" w:rsidRPr="00B8557A" w:rsidRDefault="00B8557A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bCs w:val="0"/>
        </w:rPr>
      </w:pPr>
    </w:p>
    <w:p w:rsidR="00B8557A" w:rsidRPr="00B8557A" w:rsidRDefault="00C035FD" w:rsidP="00B8557A">
      <w:pPr>
        <w:pStyle w:val="Ttulo"/>
        <w:tabs>
          <w:tab w:val="left" w:pos="0"/>
        </w:tabs>
        <w:ind w:right="119"/>
        <w:jc w:val="both"/>
        <w:rPr>
          <w:rFonts w:cs="Arial"/>
          <w:b w:val="0"/>
          <w:bCs w:val="0"/>
          <w:iCs/>
        </w:rPr>
      </w:pPr>
      <w:r>
        <w:rPr>
          <w:rFonts w:cs="Arial"/>
          <w:bCs w:val="0"/>
        </w:rPr>
        <w:tab/>
      </w:r>
      <w:r w:rsidR="00B8557A" w:rsidRPr="00B8557A">
        <w:rPr>
          <w:rFonts w:cs="Arial"/>
          <w:bCs w:val="0"/>
        </w:rPr>
        <w:t>§ 2˚</w:t>
      </w:r>
      <w:r w:rsidR="00B8557A" w:rsidRPr="00B8557A">
        <w:rPr>
          <w:rFonts w:cs="Arial"/>
          <w:b w:val="0"/>
          <w:bCs w:val="0"/>
        </w:rPr>
        <w:t xml:space="preserve"> - Após a realização do pagamento, a empresa deverá enviar, no prazo de até 05 (cinco) dias, o comprovante do pagamento.</w:t>
      </w:r>
    </w:p>
    <w:p w:rsidR="00B8557A" w:rsidRPr="00B8557A" w:rsidRDefault="00B8557A" w:rsidP="00B8557A">
      <w:pPr>
        <w:pStyle w:val="Ttulo"/>
        <w:tabs>
          <w:tab w:val="left" w:pos="0"/>
        </w:tabs>
        <w:ind w:right="119" w:firstLine="1701"/>
        <w:jc w:val="both"/>
        <w:rPr>
          <w:rFonts w:cs="Arial"/>
          <w:b w:val="0"/>
          <w:iCs/>
        </w:rPr>
      </w:pPr>
    </w:p>
    <w:p w:rsidR="00B8557A" w:rsidRPr="00B8557A" w:rsidRDefault="00C035FD" w:rsidP="00B855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8557A" w:rsidRPr="00B8557A">
        <w:rPr>
          <w:b/>
          <w:sz w:val="24"/>
          <w:szCs w:val="24"/>
        </w:rPr>
        <w:t xml:space="preserve">Art. 4º. </w:t>
      </w:r>
      <w:r w:rsidR="00B8557A" w:rsidRPr="00B8557A">
        <w:rPr>
          <w:sz w:val="24"/>
          <w:szCs w:val="24"/>
        </w:rPr>
        <w:t>Esta lei entra em vigor na data de sua publicação, retroagindo seus efeitos à 06 de outubro de 2022.</w:t>
      </w:r>
    </w:p>
    <w:p w:rsidR="00DF2288" w:rsidRPr="00B8557A" w:rsidRDefault="00DF2288" w:rsidP="00B8557A">
      <w:pPr>
        <w:shd w:val="clear" w:color="auto" w:fill="FFFFFF"/>
        <w:spacing w:line="360" w:lineRule="auto"/>
        <w:ind w:right="99"/>
        <w:jc w:val="both"/>
        <w:rPr>
          <w:sz w:val="24"/>
          <w:szCs w:val="24"/>
        </w:rPr>
      </w:pPr>
    </w:p>
    <w:p w:rsidR="00D9352A" w:rsidRPr="00B8557A" w:rsidRDefault="00D9352A" w:rsidP="00B8557A">
      <w:pPr>
        <w:shd w:val="clear" w:color="auto" w:fill="FFFFFF"/>
        <w:spacing w:line="360" w:lineRule="auto"/>
        <w:ind w:right="99"/>
        <w:jc w:val="both"/>
        <w:rPr>
          <w:sz w:val="24"/>
          <w:szCs w:val="24"/>
        </w:rPr>
      </w:pPr>
    </w:p>
    <w:p w:rsidR="00DF2288" w:rsidRPr="00B8557A" w:rsidRDefault="00DF2288" w:rsidP="00C035FD">
      <w:pPr>
        <w:shd w:val="clear" w:color="auto" w:fill="FFFFFF"/>
        <w:spacing w:line="360" w:lineRule="auto"/>
        <w:ind w:left="708" w:right="-285" w:firstLine="708"/>
        <w:jc w:val="both"/>
        <w:rPr>
          <w:sz w:val="24"/>
          <w:szCs w:val="24"/>
        </w:rPr>
      </w:pPr>
      <w:r w:rsidRPr="00B8557A">
        <w:rPr>
          <w:sz w:val="24"/>
          <w:szCs w:val="24"/>
        </w:rPr>
        <w:t xml:space="preserve">Itapeva/MG, </w:t>
      </w:r>
      <w:r w:rsidR="00B8557A" w:rsidRPr="00B8557A">
        <w:rPr>
          <w:sz w:val="24"/>
          <w:szCs w:val="24"/>
        </w:rPr>
        <w:t>16</w:t>
      </w:r>
      <w:r w:rsidR="00D07B4C" w:rsidRPr="00B8557A">
        <w:rPr>
          <w:sz w:val="24"/>
          <w:szCs w:val="24"/>
        </w:rPr>
        <w:t xml:space="preserve"> de novembro de 2022</w:t>
      </w:r>
    </w:p>
    <w:p w:rsidR="00DF2288" w:rsidRPr="00B8557A" w:rsidRDefault="00DF2288" w:rsidP="00B8557A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 w:rsidRPr="00B8557A">
        <w:rPr>
          <w:sz w:val="24"/>
          <w:szCs w:val="24"/>
        </w:rPr>
        <w:t> </w:t>
      </w:r>
    </w:p>
    <w:p w:rsidR="00D9352A" w:rsidRPr="00B8557A" w:rsidRDefault="00D9352A" w:rsidP="00B8557A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DF2288" w:rsidRPr="00B8557A" w:rsidRDefault="00DF2288" w:rsidP="00C22E70">
      <w:pPr>
        <w:shd w:val="clear" w:color="auto" w:fill="FFFFFF"/>
        <w:ind w:left="708" w:firstLine="708"/>
        <w:jc w:val="center"/>
        <w:rPr>
          <w:b/>
          <w:bCs/>
          <w:noProof/>
          <w:sz w:val="24"/>
          <w:szCs w:val="24"/>
        </w:rPr>
      </w:pPr>
      <w:r w:rsidRPr="00B8557A">
        <w:rPr>
          <w:b/>
          <w:bCs/>
          <w:noProof/>
          <w:sz w:val="24"/>
          <w:szCs w:val="24"/>
        </w:rPr>
        <w:t>DANIEL PEREIRA DO COUTO</w:t>
      </w:r>
    </w:p>
    <w:p w:rsidR="00A64632" w:rsidRPr="00B8557A" w:rsidRDefault="00DF2288" w:rsidP="00C22E70">
      <w:pPr>
        <w:shd w:val="clear" w:color="auto" w:fill="FFFFFF"/>
        <w:ind w:left="708" w:firstLine="708"/>
        <w:jc w:val="center"/>
        <w:rPr>
          <w:b/>
          <w:bCs/>
          <w:noProof/>
          <w:sz w:val="24"/>
          <w:szCs w:val="24"/>
        </w:rPr>
      </w:pPr>
      <w:r w:rsidRPr="00B8557A">
        <w:rPr>
          <w:b/>
          <w:bCs/>
          <w:noProof/>
          <w:sz w:val="24"/>
          <w:szCs w:val="24"/>
        </w:rPr>
        <w:t>PREFEITO DO MUNICÍPIO</w:t>
      </w:r>
    </w:p>
    <w:p w:rsidR="00BF5030" w:rsidRPr="00B8557A" w:rsidRDefault="00BF5030" w:rsidP="00B8557A">
      <w:pPr>
        <w:shd w:val="clear" w:color="auto" w:fill="FFFFFF"/>
        <w:jc w:val="both"/>
        <w:rPr>
          <w:b/>
          <w:bCs/>
          <w:noProof/>
          <w:sz w:val="24"/>
          <w:szCs w:val="24"/>
        </w:rPr>
      </w:pPr>
    </w:p>
    <w:p w:rsidR="00BF5030" w:rsidRPr="00B8557A" w:rsidRDefault="00BF5030" w:rsidP="00B8557A">
      <w:pPr>
        <w:jc w:val="both"/>
        <w:rPr>
          <w:sz w:val="24"/>
          <w:szCs w:val="24"/>
        </w:rPr>
      </w:pPr>
    </w:p>
    <w:p w:rsidR="00BF5030" w:rsidRPr="00B8557A" w:rsidRDefault="001A209B" w:rsidP="00B8557A">
      <w:pPr>
        <w:ind w:left="-425"/>
        <w:jc w:val="both"/>
        <w:rPr>
          <w:b/>
          <w:sz w:val="24"/>
          <w:szCs w:val="24"/>
        </w:rPr>
      </w:pPr>
      <w:r w:rsidRPr="00B8557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56515</wp:posOffset>
                </wp:positionV>
                <wp:extent cx="2564765" cy="1588135"/>
                <wp:effectExtent l="0" t="0" r="6985" b="0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1588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2E70" w:rsidRPr="002305B9" w:rsidRDefault="00C22E7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5030" w:rsidRPr="002305B9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2305B9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C22E70" w:rsidRPr="002305B9" w:rsidRDefault="00C22E7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5030" w:rsidRPr="002305B9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305B9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2305B9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Pr="002305B9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305B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Prefeitura do Município de Itapeva, </w:t>
                            </w:r>
                            <w:r w:rsidR="008E642E" w:rsidRPr="002305B9"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="00B8557A" w:rsidRPr="002305B9">
                              <w:rPr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="00D07B4C" w:rsidRPr="002305B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novembro de 2022.</w:t>
                            </w:r>
                          </w:p>
                          <w:p w:rsidR="00D07B4C" w:rsidRPr="002305B9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2305B9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2305B9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305B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Pr="002305B9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305B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70.7pt;margin-top:4.45pt;width:201.95pt;height:1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" filled="f">
                <v:textbox inset=".7mm,.3mm,.7mm,.3mm">
                  <w:txbxContent>
                    <w:p w:rsidR="00C22E70" w:rsidRPr="002305B9" w:rsidRDefault="00C22E7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</w:p>
                    <w:p w:rsidR="00BF5030" w:rsidRPr="002305B9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2305B9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C22E70" w:rsidRPr="002305B9" w:rsidRDefault="00C22E7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</w:p>
                    <w:p w:rsidR="00BF5030" w:rsidRPr="002305B9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2305B9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2305B9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Pr="002305B9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2305B9">
                        <w:rPr>
                          <w:color w:val="000000"/>
                          <w:sz w:val="16"/>
                          <w:szCs w:val="16"/>
                        </w:rPr>
                        <w:t xml:space="preserve">Prefeitura do Município de Itapeva, </w:t>
                      </w:r>
                      <w:r w:rsidR="008E642E" w:rsidRPr="002305B9">
                        <w:rPr>
                          <w:color w:val="000000"/>
                          <w:sz w:val="16"/>
                          <w:szCs w:val="16"/>
                        </w:rPr>
                        <w:t>1</w:t>
                      </w:r>
                      <w:r w:rsidR="00B8557A" w:rsidRPr="002305B9">
                        <w:rPr>
                          <w:color w:val="000000"/>
                          <w:sz w:val="16"/>
                          <w:szCs w:val="16"/>
                        </w:rPr>
                        <w:t>6</w:t>
                      </w:r>
                      <w:r w:rsidR="00D07B4C" w:rsidRPr="002305B9">
                        <w:rPr>
                          <w:color w:val="000000"/>
                          <w:sz w:val="16"/>
                          <w:szCs w:val="16"/>
                        </w:rPr>
                        <w:t xml:space="preserve"> de novembro de 2022.</w:t>
                      </w:r>
                    </w:p>
                    <w:p w:rsidR="00D07B4C" w:rsidRPr="002305B9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2305B9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2305B9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305B9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Pr="002305B9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305B9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Pr="00B8557A" w:rsidRDefault="00BF5030" w:rsidP="00B8557A">
      <w:pPr>
        <w:jc w:val="both"/>
        <w:rPr>
          <w:b/>
          <w:sz w:val="24"/>
          <w:szCs w:val="24"/>
        </w:rPr>
      </w:pPr>
    </w:p>
    <w:p w:rsidR="00BF5030" w:rsidRPr="00B8557A" w:rsidRDefault="00BF5030" w:rsidP="00B8557A">
      <w:pPr>
        <w:shd w:val="clear" w:color="auto" w:fill="FFFFFF"/>
        <w:jc w:val="both"/>
        <w:rPr>
          <w:b/>
          <w:bCs/>
          <w:noProof/>
          <w:sz w:val="24"/>
          <w:szCs w:val="24"/>
        </w:rPr>
      </w:pPr>
    </w:p>
    <w:p w:rsidR="00D9352A" w:rsidRPr="00B8557A" w:rsidRDefault="00D9352A" w:rsidP="00B8557A">
      <w:pPr>
        <w:shd w:val="clear" w:color="auto" w:fill="FFFFFF"/>
        <w:jc w:val="both"/>
        <w:rPr>
          <w:b/>
          <w:bCs/>
          <w:noProof/>
          <w:sz w:val="24"/>
          <w:szCs w:val="24"/>
        </w:rPr>
      </w:pPr>
    </w:p>
    <w:p w:rsidR="00D9352A" w:rsidRPr="00B8557A" w:rsidRDefault="00D9352A" w:rsidP="00B8557A">
      <w:pPr>
        <w:shd w:val="clear" w:color="auto" w:fill="FFFFFF"/>
        <w:jc w:val="both"/>
        <w:rPr>
          <w:b/>
          <w:bCs/>
          <w:noProof/>
          <w:sz w:val="24"/>
          <w:szCs w:val="24"/>
        </w:rPr>
      </w:pPr>
    </w:p>
    <w:p w:rsidR="00D9352A" w:rsidRPr="00B8557A" w:rsidRDefault="00D9352A" w:rsidP="00B8557A">
      <w:pPr>
        <w:shd w:val="clear" w:color="auto" w:fill="FFFFFF"/>
        <w:jc w:val="both"/>
        <w:rPr>
          <w:b/>
          <w:bCs/>
          <w:noProof/>
          <w:sz w:val="24"/>
          <w:szCs w:val="24"/>
        </w:rPr>
      </w:pPr>
    </w:p>
    <w:p w:rsidR="00D9352A" w:rsidRPr="00B8557A" w:rsidRDefault="00D9352A" w:rsidP="00B8557A">
      <w:pPr>
        <w:shd w:val="clear" w:color="auto" w:fill="FFFFFF"/>
        <w:jc w:val="both"/>
      </w:pPr>
    </w:p>
    <w:sectPr w:rsidR="00D9352A" w:rsidRPr="00B8557A" w:rsidSect="00090AAA">
      <w:headerReference w:type="default" r:id="rId8"/>
      <w:footerReference w:type="default" r:id="rId9"/>
      <w:pgSz w:w="11906" w:h="16838"/>
      <w:pgMar w:top="1417" w:right="1701" w:bottom="851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C1E" w:rsidRDefault="00053C1E">
      <w:r>
        <w:separator/>
      </w:r>
    </w:p>
  </w:endnote>
  <w:endnote w:type="continuationSeparator" w:id="0">
    <w:p w:rsidR="00053C1E" w:rsidRDefault="0005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1A209B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C1E" w:rsidRDefault="00053C1E">
      <w:r>
        <w:separator/>
      </w:r>
    </w:p>
  </w:footnote>
  <w:footnote w:type="continuationSeparator" w:id="0">
    <w:p w:rsidR="00053C1E" w:rsidRDefault="0005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1A209B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3C1E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A209B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05B9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33F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6F56F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1474D"/>
    <w:rsid w:val="009164C8"/>
    <w:rsid w:val="0091786B"/>
    <w:rsid w:val="009272F3"/>
    <w:rsid w:val="00931434"/>
    <w:rsid w:val="00932046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557A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C035FD"/>
    <w:rsid w:val="00C0580A"/>
    <w:rsid w:val="00C11B86"/>
    <w:rsid w:val="00C16289"/>
    <w:rsid w:val="00C22E70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57BB"/>
    <w:rsid w:val="00D06229"/>
    <w:rsid w:val="00D07B4C"/>
    <w:rsid w:val="00D13602"/>
    <w:rsid w:val="00D22B5B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7381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3402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DEC37D-3AE4-4862-B9A6-9D4AC05E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uiPriority w:val="1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uiPriority w:val="1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57AD-2E33-4E3C-8BD8-05F42B95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2909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2022-05-27T12:25:00Z</cp:lastPrinted>
  <dcterms:created xsi:type="dcterms:W3CDTF">2022-11-16T12:44:00Z</dcterms:created>
  <dcterms:modified xsi:type="dcterms:W3CDTF">2022-11-16T12:44:00Z</dcterms:modified>
</cp:coreProperties>
</file>