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8B" w:rsidRPr="0079455C" w:rsidRDefault="001267FD" w:rsidP="001267FD">
      <w:pPr>
        <w:jc w:val="center"/>
        <w:rPr>
          <w:rFonts w:ascii="Arial" w:hAnsi="Arial" w:cs="Arial"/>
        </w:rPr>
      </w:pPr>
      <w:bookmarkStart w:id="0" w:name="_GoBack"/>
      <w:bookmarkEnd w:id="0"/>
      <w:r w:rsidRPr="0079455C">
        <w:rPr>
          <w:rFonts w:ascii="Arial" w:hAnsi="Arial" w:cs="Arial"/>
          <w:noProof/>
          <w:lang w:eastAsia="pt-BR"/>
        </w:rPr>
        <w:drawing>
          <wp:inline distT="0" distB="0" distL="0" distR="0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2ED" w:rsidRDefault="0070478B" w:rsidP="00A24A5F">
      <w:pPr>
        <w:rPr>
          <w:rFonts w:ascii="Arial" w:hAnsi="Arial" w:cs="Arial"/>
        </w:rPr>
      </w:pP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</w:p>
    <w:p w:rsidR="00A24A5F" w:rsidRPr="003E7072" w:rsidRDefault="00A24A5F" w:rsidP="00A24A5F">
      <w:pPr>
        <w:spacing w:after="0" w:line="240" w:lineRule="auto"/>
        <w:jc w:val="center"/>
        <w:rPr>
          <w:rFonts w:ascii="Arial Narrow" w:hAnsi="Arial Narrow" w:cstheme="minorHAnsi"/>
          <w:b/>
          <w:sz w:val="36"/>
          <w:szCs w:val="36"/>
        </w:rPr>
      </w:pPr>
      <w:r w:rsidRPr="003E7072">
        <w:rPr>
          <w:rFonts w:ascii="Arial Narrow" w:hAnsi="Arial Narrow" w:cstheme="minorHAnsi"/>
          <w:b/>
          <w:sz w:val="36"/>
          <w:szCs w:val="36"/>
        </w:rPr>
        <w:t>LEI COMPLEMENTAR N.º 81, de 17 de abril de 2023</w:t>
      </w:r>
    </w:p>
    <w:p w:rsidR="00A24A5F" w:rsidRPr="00A24A5F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3E7072" w:rsidRDefault="003E7072" w:rsidP="00A24A5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theme="minorHAnsi"/>
          <w:bCs/>
          <w:i/>
          <w:color w:val="000000"/>
          <w:sz w:val="24"/>
          <w:szCs w:val="24"/>
        </w:rPr>
      </w:pPr>
    </w:p>
    <w:p w:rsidR="00A24A5F" w:rsidRDefault="00A24A5F" w:rsidP="00A24A5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theme="minorHAnsi"/>
          <w:b/>
          <w:i/>
          <w:sz w:val="26"/>
          <w:szCs w:val="26"/>
        </w:rPr>
      </w:pPr>
      <w:r w:rsidRPr="00ED5FBC">
        <w:rPr>
          <w:rFonts w:ascii="Arial Narrow" w:hAnsi="Arial Narrow" w:cstheme="minorHAnsi"/>
          <w:b/>
          <w:bCs/>
          <w:i/>
          <w:color w:val="000000"/>
          <w:sz w:val="26"/>
          <w:szCs w:val="26"/>
        </w:rPr>
        <w:t>ALTERA AS LEIS COMPLEMENTAR N.º 002/2005 E LEI MUNICIPAL N.º 268/1985 E R</w:t>
      </w:r>
      <w:r w:rsidRPr="00ED5FBC">
        <w:rPr>
          <w:rFonts w:ascii="Arial Narrow" w:hAnsi="Arial Narrow" w:cstheme="minorHAnsi"/>
          <w:b/>
          <w:i/>
          <w:color w:val="000000"/>
          <w:sz w:val="26"/>
          <w:szCs w:val="26"/>
        </w:rPr>
        <w:t>EGULAMENTA AS DIRETRIZES DE MANUTENÇÃO E LIMPEZA DE TERRENOS BALDIOS OU INABITADOS POR SEUS PROPRIETÁRIOS E DÁ OUTRAS PROVIDÊNCIAS</w:t>
      </w:r>
      <w:r w:rsidRPr="00ED5FBC">
        <w:rPr>
          <w:rFonts w:ascii="Arial Narrow" w:hAnsi="Arial Narrow" w:cstheme="minorHAnsi"/>
          <w:b/>
          <w:i/>
          <w:sz w:val="26"/>
          <w:szCs w:val="26"/>
        </w:rPr>
        <w:t>.</w:t>
      </w:r>
    </w:p>
    <w:p w:rsidR="00ED5FBC" w:rsidRPr="00ED5FBC" w:rsidRDefault="00ED5FBC" w:rsidP="00A24A5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 w:cstheme="minorHAnsi"/>
          <w:b/>
          <w:i/>
          <w:sz w:val="26"/>
          <w:szCs w:val="26"/>
        </w:rPr>
      </w:pPr>
    </w:p>
    <w:p w:rsidR="00A24A5F" w:rsidRPr="00ED5FBC" w:rsidRDefault="00A24A5F" w:rsidP="00A24A5F">
      <w:pPr>
        <w:pStyle w:val="Ttulo"/>
        <w:tabs>
          <w:tab w:val="left" w:pos="0"/>
        </w:tabs>
        <w:spacing w:before="0"/>
        <w:ind w:left="0" w:right="119"/>
        <w:rPr>
          <w:rFonts w:ascii="Arial Narrow" w:hAnsi="Arial Narrow" w:cstheme="minorHAnsi"/>
          <w:b w:val="0"/>
          <w:iCs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 xml:space="preserve">O Excelentíssimo Prefeito Municipal de Itapeva/MG, </w:t>
      </w:r>
      <w:r w:rsidRPr="00ED5FBC">
        <w:rPr>
          <w:rFonts w:ascii="Arial Narrow" w:hAnsi="Arial Narrow" w:cstheme="minorHAnsi"/>
          <w:b/>
          <w:bCs/>
          <w:color w:val="000000"/>
          <w:sz w:val="26"/>
          <w:szCs w:val="26"/>
        </w:rPr>
        <w:t>DANIEL PEREIRA DO COUTO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 xml:space="preserve">, no uso de suas atribuições legais, faz saber que a Câmara Municipal de Itapeva/MG aprovou e ele sanciona a seguinte </w:t>
      </w:r>
      <w:r w:rsidRPr="00ED5FBC">
        <w:rPr>
          <w:rFonts w:ascii="Arial Narrow" w:hAnsi="Arial Narrow" w:cstheme="minorHAnsi"/>
          <w:b/>
          <w:bCs/>
          <w:color w:val="000000"/>
          <w:sz w:val="26"/>
          <w:szCs w:val="26"/>
        </w:rPr>
        <w:t xml:space="preserve">LEI: 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t xml:space="preserve">Art. 1°. 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Os proprietários ou possuidores a qualquer título de terrenos baldios ou inabitados, são obrigados a mantê-los limpos, roçados e drenados, sob pena de aplicação de multa e, lançados na dívida ativa do referido imóvel.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t xml:space="preserve">Parágrafo Único – 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Fica proibido a utilização de emprego de fogo como forma de limpeza de terrenos.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t xml:space="preserve">Art. 2°. 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O proprietário do terreno será considerado regularmente notificado mediante: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t xml:space="preserve">I - </w:t>
      </w:r>
      <w:proofErr w:type="gramStart"/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simples</w:t>
      </w:r>
      <w:proofErr w:type="gramEnd"/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 xml:space="preserve"> entrega da notificação no endereço de correspondência constante no Cadastro imobiliário Municipal, indicado pelo proprietário ou por seu representante legal, ou;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t xml:space="preserve">II - </w:t>
      </w:r>
      <w:proofErr w:type="gramStart"/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por</w:t>
      </w:r>
      <w:proofErr w:type="gramEnd"/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 xml:space="preserve"> edital público divulgado na imprensa do Município.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bCs/>
          <w:color w:val="000000"/>
          <w:sz w:val="26"/>
          <w:szCs w:val="26"/>
        </w:rPr>
        <w:t>III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 xml:space="preserve"> – Por meio de e-mail, com confirmação de leitura, ou por </w:t>
      </w:r>
      <w:proofErr w:type="spellStart"/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Whatsapp</w:t>
      </w:r>
      <w:proofErr w:type="spellEnd"/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 xml:space="preserve">, com resposta do notificado, confirmando o recebimento da notificação. 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t xml:space="preserve">Parágrafo Único - 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A entrega das notificações poderá ser efetuada pela Administração Pública Municipal, por via postal ou pessoalmente através de seus servidores.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t xml:space="preserve">Art. 3°. 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O proprietário terá prazo de 10 (dez) dias corridos, contados a partir do recebimento da notificação ou da publicação do edital, para efetuar a limpeza do terreno ou, já estando limpo, mantê-lo nestas condições.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lastRenderedPageBreak/>
        <w:t xml:space="preserve">Art. 4°. 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Decorrido o prazo acima referido e, constatado pelo setor de fiscalização o descumprimento da notificação, será emitida a competente multa nos termos desta Lei.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t xml:space="preserve">Art. 5°. 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Havendo descumprimento da notificação, a Prefeitura do Município de Itapeva, procederá com a devida limpeza do respectivo terreno, por suas expensas ou por terceiro contratado, cobrando as despesas decorrentes do ato.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t xml:space="preserve">Art. 6°. 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A multa e os custos com a limpeza do terreno, serão lançadas anualmente ao contribuinte penalizado e serão enviadas, preferencialmente, com o boleto referente ao Imposto Predial e Territorial Urbano - IPTU, tendo validade para o exercício em que foi emitida.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b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t xml:space="preserve">Art. 7°. 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Fica acrescido o inciso III ao artigo 174, da Lei Complementar n.º 002/2005, cujos valores constam no Anexo - Tabela VI-A, com a seguinte redação: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theme="minorHAnsi"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theme="minorHAnsi"/>
          <w:b/>
          <w:bCs/>
          <w:i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Cs/>
          <w:iCs/>
          <w:color w:val="000000"/>
          <w:sz w:val="26"/>
          <w:szCs w:val="26"/>
        </w:rPr>
        <w:t>“</w:t>
      </w:r>
      <w:r w:rsidRPr="00ED5FBC">
        <w:rPr>
          <w:rFonts w:ascii="Arial Narrow" w:hAnsi="Arial Narrow" w:cstheme="minorHAnsi"/>
          <w:b/>
          <w:bCs/>
          <w:iCs/>
          <w:color w:val="000000"/>
          <w:sz w:val="26"/>
          <w:szCs w:val="26"/>
        </w:rPr>
        <w:t>Art. 174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theme="minorHAnsi"/>
          <w:bCs/>
          <w:i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theme="minorHAnsi"/>
          <w:bCs/>
          <w:i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Cs/>
          <w:iCs/>
          <w:color w:val="000000"/>
          <w:sz w:val="26"/>
          <w:szCs w:val="26"/>
        </w:rPr>
        <w:t>............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theme="minorHAnsi"/>
          <w:bCs/>
          <w:i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theme="minorHAnsi"/>
          <w:bCs/>
          <w:i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bCs/>
          <w:iCs/>
          <w:color w:val="000000"/>
          <w:sz w:val="26"/>
          <w:szCs w:val="26"/>
        </w:rPr>
        <w:t>III</w:t>
      </w:r>
      <w:r w:rsidRPr="00ED5FBC">
        <w:rPr>
          <w:rFonts w:ascii="Arial Narrow" w:hAnsi="Arial Narrow" w:cstheme="minorHAnsi"/>
          <w:bCs/>
          <w:iCs/>
          <w:color w:val="000000"/>
          <w:sz w:val="26"/>
          <w:szCs w:val="26"/>
        </w:rPr>
        <w:t xml:space="preserve"> – taxa de limpeza e/ou retirada de entulho de terrenos baldios ou inabitados.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theme="minorHAnsi"/>
          <w:bCs/>
          <w:i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theme="minorHAnsi"/>
          <w:bCs/>
          <w:i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Cs/>
          <w:iCs/>
          <w:color w:val="000000"/>
          <w:sz w:val="26"/>
          <w:szCs w:val="26"/>
        </w:rPr>
        <w:t>ANEXO – TABELA VI-A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theme="minorHAnsi"/>
          <w:bCs/>
          <w:i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theme="minorHAnsi"/>
          <w:bCs/>
          <w:i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Cs/>
          <w:iCs/>
          <w:color w:val="000000"/>
          <w:sz w:val="26"/>
          <w:szCs w:val="26"/>
        </w:rPr>
        <w:t>Valores da Taxa de limpeza e/ou retirada de entulho de terrenos baldios ou inabitados: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theme="minorHAnsi"/>
          <w:bCs/>
          <w:i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theme="minorHAnsi"/>
          <w:bCs/>
          <w:i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Cs/>
          <w:iCs/>
          <w:color w:val="000000"/>
          <w:sz w:val="26"/>
          <w:szCs w:val="26"/>
        </w:rPr>
        <w:t xml:space="preserve">1- Taxa de limpeza por imóvel em </w:t>
      </w:r>
      <w:proofErr w:type="spellStart"/>
      <w:r w:rsidRPr="00ED5FBC">
        <w:rPr>
          <w:rFonts w:ascii="Arial Narrow" w:hAnsi="Arial Narrow" w:cstheme="minorHAnsi"/>
          <w:bCs/>
          <w:iCs/>
          <w:color w:val="000000"/>
          <w:sz w:val="26"/>
          <w:szCs w:val="26"/>
        </w:rPr>
        <w:t>UFMIs</w:t>
      </w:r>
      <w:proofErr w:type="spellEnd"/>
      <w:r w:rsidRPr="00ED5FBC">
        <w:rPr>
          <w:rFonts w:ascii="Arial Narrow" w:hAnsi="Arial Narrow" w:cstheme="minorHAnsi"/>
          <w:bCs/>
          <w:iCs/>
          <w:color w:val="000000"/>
          <w:sz w:val="26"/>
          <w:szCs w:val="26"/>
        </w:rPr>
        <w:t xml:space="preserve"> ...................................... 15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theme="minorHAnsi"/>
          <w:bCs/>
          <w:i/>
          <w:i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Cs/>
          <w:iCs/>
          <w:color w:val="000000"/>
          <w:sz w:val="26"/>
          <w:szCs w:val="26"/>
        </w:rPr>
        <w:t xml:space="preserve">2- Taxa de retirada de entulho por m³ em </w:t>
      </w:r>
      <w:proofErr w:type="spellStart"/>
      <w:r w:rsidRPr="00ED5FBC">
        <w:rPr>
          <w:rFonts w:ascii="Arial Narrow" w:hAnsi="Arial Narrow" w:cstheme="minorHAnsi"/>
          <w:bCs/>
          <w:iCs/>
          <w:color w:val="000000"/>
          <w:sz w:val="26"/>
          <w:szCs w:val="26"/>
        </w:rPr>
        <w:t>UFMIs</w:t>
      </w:r>
      <w:proofErr w:type="spellEnd"/>
      <w:r w:rsidRPr="00ED5FBC">
        <w:rPr>
          <w:rFonts w:ascii="Arial Narrow" w:hAnsi="Arial Narrow" w:cstheme="minorHAnsi"/>
          <w:bCs/>
          <w:iCs/>
          <w:color w:val="000000"/>
          <w:sz w:val="26"/>
          <w:szCs w:val="26"/>
        </w:rPr>
        <w:t xml:space="preserve"> .........................  04”</w:t>
      </w:r>
      <w:r w:rsidRPr="00ED5FBC">
        <w:rPr>
          <w:rFonts w:ascii="Arial Narrow" w:hAnsi="Arial Narrow" w:cstheme="minorHAnsi"/>
          <w:bCs/>
          <w:i/>
          <w:iCs/>
          <w:color w:val="000000"/>
          <w:sz w:val="26"/>
          <w:szCs w:val="26"/>
        </w:rPr>
        <w:t xml:space="preserve">                               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t xml:space="preserve">Art. 8º. 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No caso de reincidência, será aplicado o valor da multa em dobro.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t xml:space="preserve">Art. 9°. 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Fica ainda estabelecida a multa por metro cúbico de lixo e/ou entulhos a quem lançá-los em terrenos baldios, próprios ou de terceiros.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t xml:space="preserve">Parágrafo Único - 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A notificação da infração prevista neste artigo e a consequente expedição da multa são de competência do Setor de Fiscalização e serão efetivadas nos termos desta Lei.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hAnsi="Arial Narrow" w:cstheme="minorHAnsi"/>
          <w:b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t xml:space="preserve">Art. 10. 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As multas previstas na presente Lei são fixadas nos valores abaixo fixados, sendo essas atualizadas anualmente pelo IPCA-E.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bCs/>
          <w:color w:val="000000"/>
          <w:sz w:val="26"/>
          <w:szCs w:val="26"/>
        </w:rPr>
        <w:t xml:space="preserve">I 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– Multa por lote sujo – R$ 1.000,00 (mil reais)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bCs/>
          <w:color w:val="000000"/>
          <w:sz w:val="26"/>
          <w:szCs w:val="26"/>
        </w:rPr>
        <w:t>II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 xml:space="preserve"> – Multa por m³ de lixo e/ou entulho – R$ 500,00 (quinhentos reais)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Cs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t xml:space="preserve">Art. 11. 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As despesas com a execução desta Lei correrão por conta de dotação orçamentária própria, suplementada se necessário.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t xml:space="preserve">Art. 12.  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Esta lei entrará em vigor na data de sua publicação.</w:t>
      </w: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000000"/>
          <w:sz w:val="26"/>
          <w:szCs w:val="26"/>
        </w:rPr>
      </w:pPr>
    </w:p>
    <w:p w:rsidR="00A24A5F" w:rsidRPr="00ED5FBC" w:rsidRDefault="00A24A5F" w:rsidP="00A24A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000000"/>
          <w:sz w:val="26"/>
          <w:szCs w:val="26"/>
        </w:rPr>
      </w:pPr>
      <w:r w:rsidRPr="00ED5FBC">
        <w:rPr>
          <w:rFonts w:ascii="Arial Narrow" w:hAnsi="Arial Narrow" w:cstheme="minorHAnsi"/>
          <w:b/>
          <w:color w:val="000000"/>
          <w:sz w:val="26"/>
          <w:szCs w:val="26"/>
        </w:rPr>
        <w:t xml:space="preserve">Art. 13. </w:t>
      </w:r>
      <w:r w:rsidRPr="00ED5FBC">
        <w:rPr>
          <w:rFonts w:ascii="Arial Narrow" w:hAnsi="Arial Narrow" w:cstheme="minorHAnsi"/>
          <w:bCs/>
          <w:color w:val="000000"/>
          <w:sz w:val="26"/>
          <w:szCs w:val="26"/>
        </w:rPr>
        <w:t>Fica revogado o artigo 50 da Lei Municipal 268/1985.</w:t>
      </w:r>
    </w:p>
    <w:p w:rsidR="00A24A5F" w:rsidRPr="00ED5FBC" w:rsidRDefault="00A24A5F" w:rsidP="00A24A5F">
      <w:pPr>
        <w:rPr>
          <w:rFonts w:ascii="Arial Narrow" w:hAnsi="Arial Narrow" w:cstheme="minorHAnsi"/>
          <w:sz w:val="26"/>
          <w:szCs w:val="26"/>
        </w:rPr>
      </w:pPr>
    </w:p>
    <w:p w:rsidR="00BA4E82" w:rsidRPr="00ED5FBC" w:rsidRDefault="002133A6" w:rsidP="000541A6">
      <w:pPr>
        <w:spacing w:after="0" w:line="240" w:lineRule="auto"/>
        <w:jc w:val="center"/>
        <w:rPr>
          <w:rFonts w:ascii="Arial Narrow" w:hAnsi="Arial Narrow" w:cstheme="minorHAnsi"/>
          <w:b/>
          <w:iCs/>
          <w:sz w:val="26"/>
          <w:szCs w:val="26"/>
        </w:rPr>
      </w:pPr>
      <w:r w:rsidRPr="00ED5FBC">
        <w:rPr>
          <w:rFonts w:ascii="Arial Narrow" w:hAnsi="Arial Narrow" w:cs="Arial"/>
          <w:sz w:val="26"/>
          <w:szCs w:val="26"/>
        </w:rPr>
        <w:tab/>
      </w:r>
      <w:r w:rsidRPr="00ED5FBC">
        <w:rPr>
          <w:rFonts w:ascii="Arial Narrow" w:hAnsi="Arial Narrow" w:cs="Arial"/>
          <w:sz w:val="26"/>
          <w:szCs w:val="26"/>
        </w:rPr>
        <w:tab/>
      </w:r>
    </w:p>
    <w:p w:rsidR="00D62FC9" w:rsidRDefault="00D62FC9" w:rsidP="00D312E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 Narrow" w:hAnsi="Arial Narrow"/>
          <w:color w:val="000000"/>
          <w:sz w:val="26"/>
          <w:szCs w:val="26"/>
        </w:rPr>
      </w:pPr>
      <w:r w:rsidRPr="00ED5FBC">
        <w:rPr>
          <w:rFonts w:ascii="Arial Narrow" w:hAnsi="Arial Narrow"/>
          <w:color w:val="000000"/>
          <w:sz w:val="26"/>
          <w:szCs w:val="26"/>
        </w:rPr>
        <w:t> Registre-se, publique-se e cumpra-se.</w:t>
      </w:r>
    </w:p>
    <w:p w:rsidR="00ED5FBC" w:rsidRPr="00ED5FBC" w:rsidRDefault="00ED5FBC" w:rsidP="00D312E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 Narrow" w:hAnsi="Arial Narrow"/>
          <w:color w:val="000000"/>
          <w:sz w:val="26"/>
          <w:szCs w:val="26"/>
        </w:rPr>
      </w:pPr>
    </w:p>
    <w:p w:rsidR="00D62FC9" w:rsidRPr="00ED5FBC" w:rsidRDefault="00D62FC9" w:rsidP="00D62FC9">
      <w:pPr>
        <w:spacing w:line="360" w:lineRule="auto"/>
        <w:jc w:val="center"/>
        <w:rPr>
          <w:rFonts w:ascii="Arial Narrow" w:hAnsi="Arial Narrow" w:cs="Times New Roman"/>
          <w:color w:val="000000"/>
          <w:sz w:val="26"/>
          <w:szCs w:val="26"/>
        </w:rPr>
      </w:pPr>
      <w:r w:rsidRPr="00ED5FBC">
        <w:rPr>
          <w:rFonts w:ascii="Arial Narrow" w:hAnsi="Arial Narrow" w:cs="Times New Roman"/>
          <w:color w:val="000000"/>
          <w:sz w:val="26"/>
          <w:szCs w:val="26"/>
        </w:rPr>
        <w:t>Itapeva/MG</w:t>
      </w:r>
      <w:r w:rsidR="00D312ED" w:rsidRPr="00ED5FBC">
        <w:rPr>
          <w:rFonts w:ascii="Arial Narrow" w:hAnsi="Arial Narrow" w:cs="Times New Roman"/>
          <w:color w:val="000000"/>
          <w:sz w:val="26"/>
          <w:szCs w:val="26"/>
        </w:rPr>
        <w:t>., 17 de abril de 2023</w:t>
      </w:r>
    </w:p>
    <w:p w:rsidR="00E2351B" w:rsidRPr="00A24A5F" w:rsidRDefault="00E2351B" w:rsidP="004578DB">
      <w:pPr>
        <w:spacing w:line="240" w:lineRule="auto"/>
        <w:jc w:val="center"/>
        <w:rPr>
          <w:rFonts w:ascii="Arial Narrow" w:hAnsi="Arial Narrow" w:cs="Times New Roman"/>
          <w:b/>
          <w:sz w:val="23"/>
          <w:szCs w:val="23"/>
        </w:rPr>
      </w:pPr>
    </w:p>
    <w:p w:rsidR="00D62FC9" w:rsidRPr="00A24A5F" w:rsidRDefault="00D62FC9" w:rsidP="004578DB">
      <w:pPr>
        <w:spacing w:line="240" w:lineRule="auto"/>
        <w:jc w:val="center"/>
        <w:rPr>
          <w:rFonts w:ascii="Arial Narrow" w:hAnsi="Arial Narrow" w:cs="Times New Roman"/>
          <w:b/>
          <w:sz w:val="23"/>
          <w:szCs w:val="23"/>
        </w:rPr>
      </w:pPr>
      <w:r w:rsidRPr="00A24A5F">
        <w:rPr>
          <w:rFonts w:ascii="Arial Narrow" w:hAnsi="Arial Narrow" w:cs="Times New Roman"/>
          <w:b/>
          <w:sz w:val="23"/>
          <w:szCs w:val="23"/>
        </w:rPr>
        <w:t>DANIEL PEREIRA DO COUTO</w:t>
      </w:r>
    </w:p>
    <w:p w:rsidR="00D62FC9" w:rsidRPr="00A24A5F" w:rsidRDefault="00D62FC9" w:rsidP="004578DB">
      <w:pPr>
        <w:pStyle w:val="Ttulo5"/>
        <w:spacing w:before="0" w:after="0"/>
        <w:jc w:val="center"/>
        <w:rPr>
          <w:rFonts w:ascii="Arial Narrow" w:hAnsi="Arial Narrow" w:cs="Times New Roman"/>
          <w:b w:val="0"/>
          <w:i w:val="0"/>
          <w:sz w:val="23"/>
          <w:szCs w:val="23"/>
        </w:rPr>
      </w:pPr>
      <w:r w:rsidRPr="00A24A5F">
        <w:rPr>
          <w:rFonts w:ascii="Arial Narrow" w:hAnsi="Arial Narrow" w:cs="Times New Roman"/>
          <w:b w:val="0"/>
          <w:i w:val="0"/>
          <w:sz w:val="23"/>
          <w:szCs w:val="23"/>
        </w:rPr>
        <w:t>Prefeito Municipal</w:t>
      </w:r>
    </w:p>
    <w:p w:rsidR="00D62FC9" w:rsidRPr="00A24A5F" w:rsidRDefault="00A24A5F" w:rsidP="00D62FC9">
      <w:pPr>
        <w:pStyle w:val="Ttulo5"/>
        <w:spacing w:before="0" w:after="0" w:line="360" w:lineRule="auto"/>
        <w:rPr>
          <w:rFonts w:ascii="Arial Narrow" w:hAnsi="Arial Narrow" w:cs="Times New Roman"/>
          <w:b w:val="0"/>
          <w:i w:val="0"/>
          <w:sz w:val="23"/>
          <w:szCs w:val="23"/>
        </w:rPr>
      </w:pPr>
      <w:r w:rsidRPr="00A24A5F">
        <w:rPr>
          <w:rFonts w:ascii="Arial Narrow" w:hAnsi="Arial Narrow" w:cs="Times New Roman"/>
          <w:b w:val="0"/>
          <w:i w:val="0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8FB9A" wp14:editId="1D093F7B">
                <wp:simplePos x="0" y="0"/>
                <wp:positionH relativeFrom="column">
                  <wp:posOffset>438151</wp:posOffset>
                </wp:positionH>
                <wp:positionV relativeFrom="paragraph">
                  <wp:posOffset>313690</wp:posOffset>
                </wp:positionV>
                <wp:extent cx="2552700" cy="1400175"/>
                <wp:effectExtent l="0" t="0" r="19050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5270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12ED" w:rsidRDefault="00D312ED" w:rsidP="00D312ED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56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 E R T I D Ã O</w:t>
                            </w:r>
                          </w:p>
                          <w:p w:rsidR="003E7072" w:rsidRPr="003756FC" w:rsidRDefault="003E7072" w:rsidP="00D312ED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312ED" w:rsidRPr="00823A42" w:rsidRDefault="00D312ED" w:rsidP="00D312ED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3A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:rsidR="00D312ED" w:rsidRPr="00823A42" w:rsidRDefault="00D312ED" w:rsidP="00D312ED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23A4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Prefeitura Municipal de Itapeva, 17 de abril de 2023.</w:t>
                            </w:r>
                          </w:p>
                          <w:p w:rsidR="00D312ED" w:rsidRPr="00823A42" w:rsidRDefault="00D312ED" w:rsidP="00D312ED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  <w:p w:rsidR="00D312ED" w:rsidRPr="00823A42" w:rsidRDefault="00D312ED" w:rsidP="00D312ED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  <w:r w:rsidRPr="00823A42">
                              <w:rPr>
                                <w:i w:val="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D312ED" w:rsidRPr="00823A42" w:rsidRDefault="00D312ED" w:rsidP="00D312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23A4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8FB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4.5pt;margin-top:24.7pt;width:201pt;height:110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" filled="f">
                <v:textbox inset=".7mm,.3mm,.7mm,.3mm">
                  <w:txbxContent>
                    <w:p w:rsidR="00D312ED" w:rsidRDefault="00D312ED" w:rsidP="00D312ED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56F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 E R T I D Ã O</w:t>
                      </w:r>
                    </w:p>
                    <w:p w:rsidR="003E7072" w:rsidRPr="003756FC" w:rsidRDefault="003E7072" w:rsidP="00D312ED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D312ED" w:rsidRPr="00823A42" w:rsidRDefault="00D312ED" w:rsidP="00D312ED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3A42">
                        <w:rPr>
                          <w:rFonts w:ascii="Arial" w:hAnsi="Arial" w:cs="Arial"/>
                          <w:sz w:val="16"/>
                          <w:szCs w:val="16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:rsidR="00D312ED" w:rsidRPr="00823A42" w:rsidRDefault="00D312ED" w:rsidP="00D312ED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823A4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Prefeitura Municipal de Itapeva, 17 de abril de 2023.</w:t>
                      </w:r>
                    </w:p>
                    <w:p w:rsidR="00D312ED" w:rsidRPr="00823A42" w:rsidRDefault="00D312ED" w:rsidP="00D312ED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6"/>
                          <w:szCs w:val="16"/>
                        </w:rPr>
                      </w:pPr>
                    </w:p>
                    <w:p w:rsidR="00D312ED" w:rsidRPr="00823A42" w:rsidRDefault="00D312ED" w:rsidP="00D312ED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6"/>
                          <w:szCs w:val="16"/>
                        </w:rPr>
                      </w:pPr>
                      <w:r w:rsidRPr="00823A42">
                        <w:rPr>
                          <w:i w:val="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D312ED" w:rsidRPr="00823A42" w:rsidRDefault="00D312ED" w:rsidP="00D312E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23A42">
                        <w:rPr>
                          <w:rFonts w:ascii="Arial" w:hAnsi="Arial" w:cs="Arial"/>
                          <w:sz w:val="16"/>
                          <w:szCs w:val="16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2FC9" w:rsidRPr="00A24A5F" w:rsidSect="00ED5FBC">
      <w:pgSz w:w="12240" w:h="15840" w:code="1"/>
      <w:pgMar w:top="1417" w:right="170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36E5A"/>
    <w:rsid w:val="000541A6"/>
    <w:rsid w:val="000A284C"/>
    <w:rsid w:val="00101FC7"/>
    <w:rsid w:val="001050EC"/>
    <w:rsid w:val="00105A1F"/>
    <w:rsid w:val="001267FD"/>
    <w:rsid w:val="00127D94"/>
    <w:rsid w:val="001347F4"/>
    <w:rsid w:val="001E0B0C"/>
    <w:rsid w:val="002133A6"/>
    <w:rsid w:val="0023625A"/>
    <w:rsid w:val="002670F7"/>
    <w:rsid w:val="002821E7"/>
    <w:rsid w:val="002C1129"/>
    <w:rsid w:val="003756FC"/>
    <w:rsid w:val="003A1470"/>
    <w:rsid w:val="003A631A"/>
    <w:rsid w:val="003E7072"/>
    <w:rsid w:val="00407569"/>
    <w:rsid w:val="00431F64"/>
    <w:rsid w:val="00432944"/>
    <w:rsid w:val="00433E74"/>
    <w:rsid w:val="004578DB"/>
    <w:rsid w:val="004C0873"/>
    <w:rsid w:val="004E0152"/>
    <w:rsid w:val="0050626B"/>
    <w:rsid w:val="00513242"/>
    <w:rsid w:val="00530A35"/>
    <w:rsid w:val="00596B49"/>
    <w:rsid w:val="005B161A"/>
    <w:rsid w:val="00647D7A"/>
    <w:rsid w:val="00692241"/>
    <w:rsid w:val="006D4BD0"/>
    <w:rsid w:val="00702856"/>
    <w:rsid w:val="0070478B"/>
    <w:rsid w:val="0079455C"/>
    <w:rsid w:val="007B286C"/>
    <w:rsid w:val="007E2CEB"/>
    <w:rsid w:val="008150C2"/>
    <w:rsid w:val="00823A42"/>
    <w:rsid w:val="00877746"/>
    <w:rsid w:val="009757EA"/>
    <w:rsid w:val="00975EB4"/>
    <w:rsid w:val="00982273"/>
    <w:rsid w:val="00A0528A"/>
    <w:rsid w:val="00A24A5F"/>
    <w:rsid w:val="00AB7FE7"/>
    <w:rsid w:val="00B1123B"/>
    <w:rsid w:val="00B50289"/>
    <w:rsid w:val="00BA4E82"/>
    <w:rsid w:val="00C253BE"/>
    <w:rsid w:val="00C76F32"/>
    <w:rsid w:val="00CF6DCD"/>
    <w:rsid w:val="00D312ED"/>
    <w:rsid w:val="00D62FC9"/>
    <w:rsid w:val="00DA67B1"/>
    <w:rsid w:val="00E06129"/>
    <w:rsid w:val="00E12427"/>
    <w:rsid w:val="00E15D52"/>
    <w:rsid w:val="00E2351B"/>
    <w:rsid w:val="00ED5FBC"/>
    <w:rsid w:val="00ED7B90"/>
    <w:rsid w:val="00F6294B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62FC9"/>
    <w:p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character" w:customStyle="1" w:styleId="Ttulo5Char">
    <w:name w:val="Título 5 Char"/>
    <w:basedOn w:val="Fontepargpadro"/>
    <w:link w:val="Ttulo5"/>
    <w:rsid w:val="00D62FC9"/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D6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"/>
    <w:qFormat/>
    <w:rsid w:val="00BA4E82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BA4E82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styleId="Hyperlink">
    <w:name w:val="Hyperlink"/>
    <w:basedOn w:val="Fontepargpadro"/>
    <w:unhideWhenUsed/>
    <w:rsid w:val="00BA4E82"/>
    <w:rPr>
      <w:color w:val="0000FF"/>
      <w:u w:val="single"/>
    </w:rPr>
  </w:style>
  <w:style w:type="paragraph" w:customStyle="1" w:styleId="Jurisprudncias">
    <w:name w:val="Jurisprudências"/>
    <w:basedOn w:val="Normal"/>
    <w:link w:val="JurisprudnciasChar"/>
    <w:qFormat/>
    <w:rsid w:val="00BA4E82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JurisprudnciasChar">
    <w:name w:val="Jurisprudências Char"/>
    <w:basedOn w:val="Fontepargpadro"/>
    <w:link w:val="Jurisprudncias"/>
    <w:rsid w:val="00BA4E82"/>
    <w:rPr>
      <w:rFonts w:ascii="Arial" w:hAnsi="Arial"/>
      <w:sz w:val="24"/>
    </w:rPr>
  </w:style>
  <w:style w:type="paragraph" w:customStyle="1" w:styleId="artart">
    <w:name w:val="artart"/>
    <w:basedOn w:val="Normal"/>
    <w:rsid w:val="00BA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1470A-E7AA-4468-9EB0-56ADE4FB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2021-12-07T19:12:00Z</cp:lastPrinted>
  <dcterms:created xsi:type="dcterms:W3CDTF">2023-04-18T12:34:00Z</dcterms:created>
  <dcterms:modified xsi:type="dcterms:W3CDTF">2023-04-18T12:34:00Z</dcterms:modified>
</cp:coreProperties>
</file>