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6DA" w:rsidRDefault="00905357" w:rsidP="009806DA">
      <w:pPr>
        <w:spacing w:before="240" w:after="480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bookmarkStart w:id="0" w:name="_GoBack"/>
      <w:bookmarkEnd w:id="0"/>
      <w:r w:rsidRPr="008C7625">
        <w:rPr>
          <w:rFonts w:ascii="Times New Roman" w:hAnsi="Times New Roman" w:cs="Times New Roman"/>
          <w:b/>
          <w:caps/>
          <w:sz w:val="32"/>
          <w:szCs w:val="32"/>
        </w:rPr>
        <w:t xml:space="preserve">LEI </w:t>
      </w:r>
      <w:r w:rsidR="00CB544D">
        <w:rPr>
          <w:rFonts w:ascii="Times New Roman" w:hAnsi="Times New Roman" w:cs="Times New Roman"/>
          <w:b/>
          <w:caps/>
          <w:sz w:val="32"/>
          <w:szCs w:val="32"/>
        </w:rPr>
        <w:t>complementar Nº 092</w:t>
      </w:r>
      <w:r w:rsidR="009806DA" w:rsidRPr="008C7625">
        <w:rPr>
          <w:rFonts w:ascii="Times New Roman" w:hAnsi="Times New Roman" w:cs="Times New Roman"/>
          <w:b/>
          <w:caps/>
          <w:sz w:val="32"/>
          <w:szCs w:val="32"/>
        </w:rPr>
        <w:t xml:space="preserve">, DE </w:t>
      </w:r>
      <w:r w:rsidRPr="008C7625">
        <w:rPr>
          <w:rFonts w:ascii="Times New Roman" w:hAnsi="Times New Roman" w:cs="Times New Roman"/>
          <w:b/>
          <w:caps/>
          <w:sz w:val="32"/>
          <w:szCs w:val="32"/>
        </w:rPr>
        <w:t>01 DE ABRIL DE 2024</w:t>
      </w:r>
    </w:p>
    <w:p w:rsidR="00CB544D" w:rsidRDefault="00CB544D" w:rsidP="00CB544D">
      <w:pPr>
        <w:ind w:left="1701"/>
        <w:jc w:val="both"/>
        <w:rPr>
          <w:rFonts w:cs="Calibri"/>
          <w:b/>
          <w:i/>
          <w:sz w:val="24"/>
          <w:szCs w:val="24"/>
        </w:rPr>
      </w:pPr>
      <w:r w:rsidRPr="00CB544D">
        <w:rPr>
          <w:rFonts w:cs="Calibri"/>
          <w:b/>
          <w:i/>
          <w:sz w:val="24"/>
          <w:szCs w:val="24"/>
        </w:rPr>
        <w:t>ALTERA DISPOSITIVO DA LEI MUNICIPAL N.º 653, DE 12 DE NOVEMBRO DE 1999, E DÁ OUTRAS PROVIDÊNCIAS.</w:t>
      </w:r>
    </w:p>
    <w:p w:rsidR="00CB544D" w:rsidRPr="00CB544D" w:rsidRDefault="00CB544D" w:rsidP="00CB544D">
      <w:pPr>
        <w:ind w:left="1701"/>
        <w:jc w:val="both"/>
        <w:rPr>
          <w:rFonts w:cs="Calibri"/>
          <w:b/>
          <w:i/>
          <w:sz w:val="24"/>
          <w:szCs w:val="24"/>
        </w:rPr>
      </w:pPr>
    </w:p>
    <w:p w:rsidR="00CB544D" w:rsidRPr="00CB544D" w:rsidRDefault="00CB544D" w:rsidP="00CB544D">
      <w:pPr>
        <w:ind w:left="1134"/>
        <w:jc w:val="both"/>
        <w:rPr>
          <w:rFonts w:cs="Calibri"/>
          <w:sz w:val="24"/>
          <w:szCs w:val="24"/>
        </w:rPr>
      </w:pPr>
    </w:p>
    <w:p w:rsidR="00CB544D" w:rsidRPr="00CB544D" w:rsidRDefault="00CB544D" w:rsidP="00CB544D">
      <w:pPr>
        <w:jc w:val="both"/>
        <w:rPr>
          <w:rFonts w:cs="Calibri"/>
          <w:sz w:val="24"/>
          <w:szCs w:val="24"/>
        </w:rPr>
      </w:pPr>
      <w:r w:rsidRPr="00CB544D">
        <w:rPr>
          <w:rFonts w:cs="Calibri"/>
          <w:sz w:val="24"/>
          <w:szCs w:val="24"/>
        </w:rPr>
        <w:t>A Câmara Municipal de Itapeva, Estado de Minas Gerais, por meio de seus Vereadores, aprovou, e eu, DANIEL PEREIRA DO COUTO, Prefeito Municipal, em regular exercício do mandato e no uso das atribuições legais, sanciono a seguinte LEI COMPLEMENTAR:</w:t>
      </w:r>
    </w:p>
    <w:p w:rsidR="00CB544D" w:rsidRPr="00CB544D" w:rsidRDefault="00CB544D" w:rsidP="00CB544D">
      <w:pPr>
        <w:jc w:val="both"/>
        <w:rPr>
          <w:rFonts w:cs="Calibri"/>
          <w:sz w:val="24"/>
          <w:szCs w:val="24"/>
        </w:rPr>
      </w:pPr>
    </w:p>
    <w:p w:rsidR="00CB544D" w:rsidRPr="00CB544D" w:rsidRDefault="00CB544D" w:rsidP="00CB544D">
      <w:pPr>
        <w:jc w:val="both"/>
        <w:rPr>
          <w:rFonts w:cs="Calibri"/>
          <w:i/>
          <w:sz w:val="24"/>
          <w:szCs w:val="24"/>
        </w:rPr>
      </w:pPr>
      <w:r w:rsidRPr="00CB544D">
        <w:rPr>
          <w:rFonts w:cs="Calibri"/>
          <w:b/>
          <w:sz w:val="24"/>
          <w:szCs w:val="24"/>
        </w:rPr>
        <w:t xml:space="preserve">Art. 1º. </w:t>
      </w:r>
      <w:r w:rsidRPr="00CB544D">
        <w:rPr>
          <w:rFonts w:cs="Calibri"/>
          <w:sz w:val="24"/>
          <w:szCs w:val="24"/>
        </w:rPr>
        <w:t>Esta Lei Complementar altera a Lei Municipal n.º 653, de 12 de novembro de 1999, que “</w:t>
      </w:r>
      <w:r w:rsidRPr="00CB544D">
        <w:rPr>
          <w:rFonts w:cs="Calibri"/>
          <w:i/>
          <w:sz w:val="24"/>
          <w:szCs w:val="24"/>
        </w:rPr>
        <w:t>DISPÕE SOBRE O QUADRO DE PESSOAL, PLANO DE CARREIRAS E VENCIMENTOS DOS SERVIDORES DO MUNICÍPIO DE ITAPEVA E DÁ OUTRAS PROVIDÊNCIAS.”</w:t>
      </w:r>
    </w:p>
    <w:p w:rsidR="00CB544D" w:rsidRPr="00CB544D" w:rsidRDefault="00CB544D" w:rsidP="00CB544D">
      <w:pPr>
        <w:jc w:val="both"/>
        <w:rPr>
          <w:rFonts w:cs="Calibri"/>
          <w:i/>
          <w:sz w:val="24"/>
          <w:szCs w:val="24"/>
        </w:rPr>
      </w:pPr>
    </w:p>
    <w:p w:rsidR="00CB544D" w:rsidRPr="00CB544D" w:rsidRDefault="00CB544D" w:rsidP="00CB544D">
      <w:pPr>
        <w:jc w:val="both"/>
        <w:rPr>
          <w:rFonts w:cs="Calibri"/>
          <w:b/>
          <w:bCs/>
          <w:sz w:val="24"/>
          <w:szCs w:val="24"/>
        </w:rPr>
      </w:pPr>
      <w:r w:rsidRPr="00CB544D">
        <w:rPr>
          <w:rFonts w:cs="Calibri"/>
          <w:b/>
          <w:sz w:val="24"/>
          <w:szCs w:val="24"/>
        </w:rPr>
        <w:t>Art. 2º.</w:t>
      </w:r>
      <w:r w:rsidRPr="00CB544D">
        <w:rPr>
          <w:rFonts w:cs="Calibri"/>
          <w:sz w:val="24"/>
          <w:szCs w:val="24"/>
        </w:rPr>
        <w:t xml:space="preserve"> O Anexo I, Cargos Efetivos, tão somente em relação ao cargo de MOTORISTA da Lei Municipal n.º 653/1999 passa a vigorar acrescentado de 05 (cinco) vagas.</w:t>
      </w:r>
    </w:p>
    <w:p w:rsidR="00CB544D" w:rsidRPr="00CB544D" w:rsidRDefault="00CB544D" w:rsidP="00CB544D">
      <w:pPr>
        <w:jc w:val="both"/>
        <w:rPr>
          <w:rFonts w:cs="Calibri"/>
          <w:b/>
          <w:bCs/>
          <w:sz w:val="24"/>
          <w:szCs w:val="24"/>
        </w:rPr>
      </w:pPr>
    </w:p>
    <w:p w:rsidR="00CB544D" w:rsidRDefault="00CB544D" w:rsidP="00CB544D">
      <w:pPr>
        <w:jc w:val="both"/>
        <w:rPr>
          <w:rFonts w:cs="Calibri"/>
          <w:bCs/>
          <w:sz w:val="24"/>
          <w:szCs w:val="24"/>
        </w:rPr>
      </w:pPr>
      <w:r w:rsidRPr="00CB544D">
        <w:rPr>
          <w:rFonts w:cs="Calibri"/>
          <w:b/>
          <w:bCs/>
          <w:sz w:val="24"/>
          <w:szCs w:val="24"/>
        </w:rPr>
        <w:t xml:space="preserve">Art. 3º. </w:t>
      </w:r>
      <w:r w:rsidRPr="00CB544D">
        <w:rPr>
          <w:rFonts w:cs="Calibri"/>
          <w:bCs/>
          <w:sz w:val="24"/>
          <w:szCs w:val="24"/>
        </w:rPr>
        <w:t>Esta Lei entra em vigor na data de sua publicação.</w:t>
      </w:r>
    </w:p>
    <w:p w:rsidR="00CB544D" w:rsidRPr="00CB544D" w:rsidRDefault="00CB544D" w:rsidP="00CB544D">
      <w:pPr>
        <w:jc w:val="both"/>
        <w:rPr>
          <w:rFonts w:cs="Calibri"/>
          <w:sz w:val="24"/>
          <w:szCs w:val="24"/>
        </w:rPr>
      </w:pPr>
    </w:p>
    <w:p w:rsidR="004578B2" w:rsidRPr="008C7625" w:rsidRDefault="004578B2" w:rsidP="004578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806DA" w:rsidRPr="008C7625" w:rsidRDefault="009806DA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1" w:name="_Hlk69479298"/>
      <w:r w:rsidRPr="008C7625">
        <w:rPr>
          <w:rFonts w:ascii="Times New Roman" w:hAnsi="Times New Roman" w:cs="Times New Roman"/>
          <w:color w:val="auto"/>
        </w:rPr>
        <w:t xml:space="preserve">Itapeva/MG, </w:t>
      </w:r>
      <w:r w:rsidR="00905357" w:rsidRPr="008C7625">
        <w:rPr>
          <w:rFonts w:ascii="Times New Roman" w:hAnsi="Times New Roman" w:cs="Times New Roman"/>
          <w:color w:val="auto"/>
        </w:rPr>
        <w:t>01 de abril de 2024</w:t>
      </w:r>
    </w:p>
    <w:p w:rsidR="00D41A24" w:rsidRDefault="00D41A24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CB544D" w:rsidRPr="008C7625" w:rsidRDefault="00CB544D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8C7625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8C7625">
        <w:rPr>
          <w:rFonts w:ascii="Times New Roman" w:hAnsi="Times New Roman" w:cs="Times New Roman"/>
          <w:b/>
          <w:i/>
          <w:color w:val="auto"/>
        </w:rPr>
        <w:t>DANIEL PEREIRA DO COUTO</w:t>
      </w:r>
    </w:p>
    <w:p w:rsidR="004578B2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8C7625">
        <w:rPr>
          <w:rFonts w:ascii="Times New Roman" w:hAnsi="Times New Roman" w:cs="Times New Roman"/>
          <w:b/>
          <w:i/>
          <w:color w:val="auto"/>
        </w:rPr>
        <w:t>Prefeito do Município</w:t>
      </w:r>
    </w:p>
    <w:p w:rsidR="00CB544D" w:rsidRDefault="00CB544D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</w:p>
    <w:p w:rsidR="008B7AE0" w:rsidRDefault="00CE3B4C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  <w:r w:rsidRPr="008C762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154940</wp:posOffset>
                </wp:positionV>
                <wp:extent cx="3305175" cy="1343025"/>
                <wp:effectExtent l="0" t="0" r="9525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Pr="008C7625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C7625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C7625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053320" w:rsidRPr="008C7625" w:rsidRDefault="00053320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905357"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01 de abril </w:t>
                            </w:r>
                            <w:r w:rsidRPr="008C7625">
                              <w:rPr>
                                <w:color w:val="000000"/>
                                <w:sz w:val="16"/>
                                <w:szCs w:val="16"/>
                              </w:rPr>
                              <w:t>de 2024</w:t>
                            </w:r>
                          </w:p>
                          <w:p w:rsidR="00905357" w:rsidRPr="008C7625" w:rsidRDefault="00905357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</w:p>
                          <w:p w:rsidR="009806DA" w:rsidRPr="008C7625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9806DA" w:rsidRPr="008C7625" w:rsidRDefault="009806DA" w:rsidP="009806D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7625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42.2pt;margin-top:12.2pt;width:260.25pt;height:10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" filled="f">
                <v:textbox inset=".7mm,.3mm,.7mm,.3mm">
                  <w:txbxContent>
                    <w:p w:rsidR="009806DA" w:rsidRPr="008C7625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C7625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7213D9" w:rsidRPr="008C7625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9806DA" w:rsidRPr="008C7625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C7625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053320" w:rsidRPr="008C7625" w:rsidRDefault="00053320" w:rsidP="009806DA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C7625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905357" w:rsidRPr="008C7625">
                        <w:rPr>
                          <w:color w:val="000000"/>
                          <w:sz w:val="16"/>
                          <w:szCs w:val="16"/>
                        </w:rPr>
                        <w:t xml:space="preserve">01 de abril </w:t>
                      </w:r>
                      <w:r w:rsidRPr="008C7625">
                        <w:rPr>
                          <w:color w:val="000000"/>
                          <w:sz w:val="16"/>
                          <w:szCs w:val="16"/>
                        </w:rPr>
                        <w:t>de 2024</w:t>
                      </w:r>
                    </w:p>
                    <w:p w:rsidR="00905357" w:rsidRPr="008C7625" w:rsidRDefault="00905357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</w:p>
                    <w:p w:rsidR="009806DA" w:rsidRPr="008C7625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C7625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9806DA" w:rsidRPr="008C7625" w:rsidRDefault="009806DA" w:rsidP="009806D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C7625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8B7AE0" w:rsidRDefault="008B7AE0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i/>
          <w:color w:val="auto"/>
        </w:rPr>
      </w:pPr>
    </w:p>
    <w:p w:rsidR="008B7AE0" w:rsidRPr="008C7625" w:rsidRDefault="008B7AE0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8C7625" w:rsidRDefault="009806DA" w:rsidP="009806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06DA" w:rsidRPr="008C7625" w:rsidRDefault="009806DA" w:rsidP="009806DA">
      <w:pPr>
        <w:pStyle w:val="Ttulo1"/>
        <w:spacing w:line="360" w:lineRule="auto"/>
        <w:jc w:val="center"/>
        <w:rPr>
          <w:rStyle w:val="nfase"/>
          <w:rFonts w:ascii="Times New Roman" w:hAnsi="Times New Roman" w:cs="Times New Roman"/>
          <w:szCs w:val="24"/>
        </w:rPr>
      </w:pPr>
    </w:p>
    <w:bookmarkEnd w:id="1"/>
    <w:p w:rsidR="00D513B7" w:rsidRPr="008C7625" w:rsidRDefault="00D513B7" w:rsidP="009806DA">
      <w:pPr>
        <w:rPr>
          <w:rFonts w:ascii="Times New Roman" w:hAnsi="Times New Roman" w:cs="Times New Roman"/>
          <w:sz w:val="24"/>
          <w:szCs w:val="24"/>
        </w:rPr>
      </w:pPr>
    </w:p>
    <w:sectPr w:rsidR="00D513B7" w:rsidRPr="008C7625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C2C" w:rsidRDefault="00790C2C">
      <w:r>
        <w:separator/>
      </w:r>
    </w:p>
  </w:endnote>
  <w:endnote w:type="continuationSeparator" w:id="0">
    <w:p w:rsidR="00790C2C" w:rsidRDefault="00790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CE3B4C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C2C" w:rsidRDefault="00790C2C">
      <w:r>
        <w:separator/>
      </w:r>
    </w:p>
  </w:footnote>
  <w:footnote w:type="continuationSeparator" w:id="0">
    <w:p w:rsidR="00790C2C" w:rsidRDefault="00790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CE3B4C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6DA3"/>
    <w:rsid w:val="0001422E"/>
    <w:rsid w:val="00016227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3320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97670"/>
    <w:rsid w:val="000A1498"/>
    <w:rsid w:val="000A20D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8AD"/>
    <w:rsid w:val="00183587"/>
    <w:rsid w:val="001846E7"/>
    <w:rsid w:val="00185D13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B62DC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875CF"/>
    <w:rsid w:val="007900C2"/>
    <w:rsid w:val="00790C2C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B7AE0"/>
    <w:rsid w:val="008C057B"/>
    <w:rsid w:val="008C0BC8"/>
    <w:rsid w:val="008C2D8D"/>
    <w:rsid w:val="008C6644"/>
    <w:rsid w:val="008C7625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05357"/>
    <w:rsid w:val="009143D8"/>
    <w:rsid w:val="0091474D"/>
    <w:rsid w:val="009164C8"/>
    <w:rsid w:val="0091786B"/>
    <w:rsid w:val="009272F3"/>
    <w:rsid w:val="00931434"/>
    <w:rsid w:val="00934845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A7C6E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24E0C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12C7"/>
    <w:rsid w:val="00AB56A6"/>
    <w:rsid w:val="00AC7E81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1D61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7F6E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B544D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3B4C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A24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863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56099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3C75C77-AA68-4C42-88F9-74478A632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CA855-05A9-4841-802B-AF417F4F0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937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2024-04-01T10:37:00Z</cp:lastPrinted>
  <dcterms:created xsi:type="dcterms:W3CDTF">2024-04-01T19:45:00Z</dcterms:created>
  <dcterms:modified xsi:type="dcterms:W3CDTF">2024-04-01T19:45:00Z</dcterms:modified>
</cp:coreProperties>
</file>