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062" w:rsidRPr="004319F5" w:rsidRDefault="00003BC2" w:rsidP="009F2081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  <w:r w:rsidRPr="004319F5">
        <w:rPr>
          <w:rFonts w:ascii="Times New Roman" w:hAnsi="Times New Roman" w:cs="Times New Roman"/>
          <w:b/>
          <w:caps/>
          <w:sz w:val="32"/>
          <w:szCs w:val="32"/>
        </w:rPr>
        <w:t>LEI Nº 169</w:t>
      </w:r>
      <w:r w:rsidR="00467B2D" w:rsidRPr="004319F5">
        <w:rPr>
          <w:rFonts w:ascii="Times New Roman" w:hAnsi="Times New Roman" w:cs="Times New Roman"/>
          <w:b/>
          <w:caps/>
          <w:sz w:val="32"/>
          <w:szCs w:val="32"/>
        </w:rPr>
        <w:t>2</w:t>
      </w:r>
      <w:r w:rsidR="00A35800" w:rsidRPr="004319F5">
        <w:rPr>
          <w:rFonts w:ascii="Times New Roman" w:hAnsi="Times New Roman" w:cs="Times New Roman"/>
          <w:b/>
          <w:caps/>
          <w:sz w:val="32"/>
          <w:szCs w:val="32"/>
        </w:rPr>
        <w:t xml:space="preserve">, DE </w:t>
      </w:r>
      <w:r w:rsidR="007921E8" w:rsidRPr="004319F5">
        <w:rPr>
          <w:rFonts w:ascii="Times New Roman" w:hAnsi="Times New Roman" w:cs="Times New Roman"/>
          <w:b/>
          <w:caps/>
          <w:sz w:val="32"/>
          <w:szCs w:val="32"/>
        </w:rPr>
        <w:t>11</w:t>
      </w:r>
      <w:r w:rsidRPr="004319F5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="009F2081" w:rsidRPr="004319F5">
        <w:rPr>
          <w:rFonts w:ascii="Times New Roman" w:hAnsi="Times New Roman" w:cs="Times New Roman"/>
          <w:b/>
          <w:caps/>
          <w:sz w:val="32"/>
          <w:szCs w:val="32"/>
        </w:rPr>
        <w:t>de fevereiro de 2025</w:t>
      </w:r>
    </w:p>
    <w:p w:rsidR="00467B2D" w:rsidRDefault="00467B2D" w:rsidP="004319F5">
      <w:pPr>
        <w:pStyle w:val="Normal0"/>
        <w:widowControl/>
        <w:ind w:left="1843"/>
        <w:jc w:val="both"/>
        <w:rPr>
          <w:rFonts w:ascii="Times New Roman" w:hAnsi="Times New Roman" w:cs="Times New Roman"/>
          <w:b/>
          <w:i/>
          <w:color w:val="000000"/>
        </w:rPr>
      </w:pPr>
      <w:r w:rsidRPr="004319F5">
        <w:rPr>
          <w:rFonts w:ascii="Times New Roman" w:hAnsi="Times New Roman" w:cs="Times New Roman"/>
          <w:b/>
          <w:i/>
          <w:color w:val="000000"/>
        </w:rPr>
        <w:t>CONCEDE REVISÃO GERAL DE VENCIMENTOS AOS SERVIDORES EFETIVOS E COMISSIONADOS DA CÂMARA MUNICIPAL DE ITAPEVA, NOS TERMOS DO INCISO X DO ART. 37 DA CONSTITUIÇÃO FEDERAL DE 1988.</w:t>
      </w:r>
    </w:p>
    <w:p w:rsidR="004319F5" w:rsidRPr="004319F5" w:rsidRDefault="004319F5" w:rsidP="00467B2D">
      <w:pPr>
        <w:pStyle w:val="Normal0"/>
        <w:widowControl/>
        <w:ind w:left="1134"/>
        <w:jc w:val="both"/>
        <w:rPr>
          <w:rFonts w:ascii="Times New Roman" w:hAnsi="Times New Roman" w:cs="Times New Roman"/>
          <w:b/>
          <w:i/>
          <w:color w:val="000000"/>
        </w:rPr>
      </w:pPr>
    </w:p>
    <w:p w:rsidR="00467B2D" w:rsidRPr="004319F5" w:rsidRDefault="00467B2D" w:rsidP="00467B2D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4" w:lineRule="atLeast"/>
        <w:rPr>
          <w:color w:val="000000"/>
          <w:sz w:val="24"/>
          <w:szCs w:val="24"/>
        </w:rPr>
      </w:pPr>
    </w:p>
    <w:p w:rsidR="00467B2D" w:rsidRPr="004319F5" w:rsidRDefault="00467B2D" w:rsidP="00467B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319F5">
        <w:rPr>
          <w:rFonts w:ascii="Times New Roman" w:hAnsi="Times New Roman" w:cs="Times New Roman"/>
          <w:sz w:val="24"/>
          <w:szCs w:val="24"/>
        </w:rPr>
        <w:t>A Câmara Municipal de Itapeva, Estado de Minas Gerais, por meio de seus vereadores aprova a seguinte LEI:</w:t>
      </w:r>
    </w:p>
    <w:p w:rsidR="00467B2D" w:rsidRPr="004319F5" w:rsidRDefault="00467B2D" w:rsidP="00467B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67B2D" w:rsidRPr="004319F5" w:rsidRDefault="00467B2D" w:rsidP="00467B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319F5">
        <w:rPr>
          <w:rFonts w:ascii="Times New Roman" w:hAnsi="Times New Roman" w:cs="Times New Roman"/>
          <w:b/>
          <w:sz w:val="24"/>
          <w:szCs w:val="24"/>
        </w:rPr>
        <w:t>Art. 1º</w:t>
      </w:r>
      <w:r w:rsidRPr="004319F5">
        <w:rPr>
          <w:rFonts w:ascii="Times New Roman" w:hAnsi="Times New Roman" w:cs="Times New Roman"/>
          <w:sz w:val="24"/>
          <w:szCs w:val="24"/>
        </w:rPr>
        <w:t>. Os vencimentos dos servidores efetivos e comissionados do Poder Legislativo do Município de Itapeva - MG - ficam revistos na forma do inciso X do Art. 37 da Constituição Federal de 1988, aplicando-se o índice de revisão geral de 4,83% (quatro inteiros e oitenta e três centésimos por cento), conforme índice acumulado do IPCA - IBGE, referente ao período de janeiro à dezembro de 2024.</w:t>
      </w:r>
    </w:p>
    <w:p w:rsidR="00467B2D" w:rsidRPr="004319F5" w:rsidRDefault="00467B2D" w:rsidP="00467B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67B2D" w:rsidRPr="004319F5" w:rsidRDefault="00467B2D" w:rsidP="00467B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319F5">
        <w:rPr>
          <w:rFonts w:ascii="Times New Roman" w:hAnsi="Times New Roman" w:cs="Times New Roman"/>
          <w:b/>
          <w:sz w:val="24"/>
          <w:szCs w:val="24"/>
        </w:rPr>
        <w:t>Art. 2º.</w:t>
      </w:r>
      <w:r w:rsidRPr="004319F5">
        <w:rPr>
          <w:rFonts w:ascii="Times New Roman" w:hAnsi="Times New Roman" w:cs="Times New Roman"/>
          <w:sz w:val="24"/>
          <w:szCs w:val="24"/>
        </w:rPr>
        <w:t xml:space="preserve"> A Câmara Municipal de Itapeva - MG atualizará as tabelas de vencimentos constantes do Anexo II - Quadro de Cargos em Comissão e Vencimentos, e do Anexo IV - Tabela de Vencimentos dos Cargos de Provimento Efetivo, ambos da Lei Complementar n.º 22, 26 de junho de 2012, de acordo com o índice de revisão geral concedido por esta lei.</w:t>
      </w:r>
    </w:p>
    <w:p w:rsidR="00467B2D" w:rsidRPr="004319F5" w:rsidRDefault="00467B2D" w:rsidP="00467B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67B2D" w:rsidRPr="004319F5" w:rsidRDefault="00467B2D" w:rsidP="00467B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319F5">
        <w:rPr>
          <w:rFonts w:ascii="Times New Roman" w:hAnsi="Times New Roman" w:cs="Times New Roman"/>
          <w:b/>
          <w:sz w:val="24"/>
          <w:szCs w:val="24"/>
        </w:rPr>
        <w:t>Art. 3º</w:t>
      </w:r>
      <w:r w:rsidRPr="004319F5">
        <w:rPr>
          <w:rFonts w:ascii="Times New Roman" w:hAnsi="Times New Roman" w:cs="Times New Roman"/>
          <w:sz w:val="24"/>
          <w:szCs w:val="24"/>
        </w:rPr>
        <w:t>. Esta lei entra em vigor na data de sua publicação, retroagindo seus efeitos à 1º de janeiro de 2025.</w:t>
      </w:r>
    </w:p>
    <w:p w:rsidR="00A35800" w:rsidRPr="004319F5" w:rsidRDefault="00A35800" w:rsidP="00410062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8D1711" w:rsidRPr="004319F5" w:rsidRDefault="008D1711" w:rsidP="00410062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9806DA" w:rsidRPr="004319F5" w:rsidRDefault="00003BC2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1" w:name="_Hlk69479298"/>
      <w:r w:rsidRPr="004319F5">
        <w:rPr>
          <w:rFonts w:ascii="Times New Roman" w:hAnsi="Times New Roman" w:cs="Times New Roman"/>
          <w:color w:val="auto"/>
        </w:rPr>
        <w:t>Itapeva/MG, 1</w:t>
      </w:r>
      <w:r w:rsidR="007921E8" w:rsidRPr="004319F5">
        <w:rPr>
          <w:rFonts w:ascii="Times New Roman" w:hAnsi="Times New Roman" w:cs="Times New Roman"/>
          <w:color w:val="auto"/>
        </w:rPr>
        <w:t>1</w:t>
      </w:r>
      <w:r w:rsidRPr="004319F5">
        <w:rPr>
          <w:rFonts w:ascii="Times New Roman" w:hAnsi="Times New Roman" w:cs="Times New Roman"/>
          <w:color w:val="auto"/>
        </w:rPr>
        <w:t xml:space="preserve"> de fevereiro de 2025</w:t>
      </w:r>
    </w:p>
    <w:p w:rsidR="00FC3FEF" w:rsidRPr="004319F5" w:rsidRDefault="00FC3FEF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4319F5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4319F5">
        <w:rPr>
          <w:rFonts w:ascii="Times New Roman" w:hAnsi="Times New Roman" w:cs="Times New Roman"/>
          <w:b/>
          <w:color w:val="auto"/>
        </w:rPr>
        <w:t>DANIEL PEREIRA DO COUTO</w:t>
      </w:r>
    </w:p>
    <w:p w:rsidR="009806D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4319F5">
        <w:rPr>
          <w:rFonts w:ascii="Times New Roman" w:hAnsi="Times New Roman" w:cs="Times New Roman"/>
          <w:color w:val="auto"/>
        </w:rPr>
        <w:t>Prefeito do Município</w:t>
      </w:r>
      <w:bookmarkEnd w:id="1"/>
    </w:p>
    <w:p w:rsidR="004319F5" w:rsidRPr="004319F5" w:rsidRDefault="004319F5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4319F5" w:rsidRDefault="00A75183" w:rsidP="004319F5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4319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69215</wp:posOffset>
                </wp:positionV>
                <wp:extent cx="3114675" cy="2018030"/>
                <wp:effectExtent l="0" t="0" r="9525" b="127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018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319F5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11 de fevereiro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4319F5" w:rsidRDefault="004319F5" w:rsidP="004319F5"/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87.45pt;margin-top:5.45pt;width:245.25pt;height:15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319F5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 Municipal de Itapeva, 11 de fevereiro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4319F5" w:rsidRDefault="004319F5" w:rsidP="004319F5"/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4319F5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4319F5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4319F5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4319F5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4319F5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4319F5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sectPr w:rsidR="000F20E9" w:rsidRPr="004319F5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210" w:rsidRDefault="00D27210">
      <w:r>
        <w:separator/>
      </w:r>
    </w:p>
  </w:endnote>
  <w:endnote w:type="continuationSeparator" w:id="0">
    <w:p w:rsidR="00D27210" w:rsidRDefault="00D27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A75183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210" w:rsidRDefault="00D27210">
      <w:r>
        <w:separator/>
      </w:r>
    </w:p>
  </w:footnote>
  <w:footnote w:type="continuationSeparator" w:id="0">
    <w:p w:rsidR="00D27210" w:rsidRDefault="00D27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A75183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21E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529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5183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0AA9"/>
    <w:rsid w:val="00AF28FE"/>
    <w:rsid w:val="00AF619C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14B75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D38391DE-B846-44CB-9650-73F399ED9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2A8CE-ED41-4D90-B715-9AA3CCCB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1265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2025-02-11T13:00:00Z</dcterms:created>
  <dcterms:modified xsi:type="dcterms:W3CDTF">2025-02-11T13:00:00Z</dcterms:modified>
</cp:coreProperties>
</file>