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720D" w:rsidRDefault="00F1720D" w:rsidP="00F1720D">
      <w:pPr>
        <w:autoSpaceDE w:val="0"/>
        <w:autoSpaceDN w:val="0"/>
        <w:adjustRightInd w:val="0"/>
        <w:ind w:left="326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bookmarkStart w:id="0" w:name="_GoBack"/>
      <w:bookmarkEnd w:id="0"/>
    </w:p>
    <w:p w:rsidR="00F1720D" w:rsidRPr="001D6A5F" w:rsidRDefault="001D6A5F" w:rsidP="0094304E">
      <w:pPr>
        <w:autoSpaceDE w:val="0"/>
        <w:autoSpaceDN w:val="0"/>
        <w:adjustRightInd w:val="0"/>
        <w:ind w:left="708" w:firstLine="708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1D6A5F">
        <w:rPr>
          <w:rFonts w:ascii="Times New Roman" w:hAnsi="Times New Roman" w:cs="Times New Roman"/>
          <w:b/>
          <w:bCs/>
          <w:sz w:val="36"/>
          <w:szCs w:val="36"/>
        </w:rPr>
        <w:t>LEI Nº 1695</w:t>
      </w:r>
      <w:r w:rsidR="009A17E6">
        <w:rPr>
          <w:rFonts w:ascii="Times New Roman" w:hAnsi="Times New Roman" w:cs="Times New Roman"/>
          <w:b/>
          <w:bCs/>
          <w:sz w:val="36"/>
          <w:szCs w:val="36"/>
        </w:rPr>
        <w:t xml:space="preserve"> DE 21</w:t>
      </w:r>
      <w:r w:rsidR="00F1720D" w:rsidRPr="001D6A5F">
        <w:rPr>
          <w:rFonts w:ascii="Times New Roman" w:hAnsi="Times New Roman" w:cs="Times New Roman"/>
          <w:b/>
          <w:bCs/>
          <w:sz w:val="36"/>
          <w:szCs w:val="36"/>
        </w:rPr>
        <w:t xml:space="preserve"> DE MARÇO DE 2025</w:t>
      </w:r>
    </w:p>
    <w:p w:rsidR="0094304E" w:rsidRPr="001D6A5F" w:rsidRDefault="0094304E" w:rsidP="0094304E">
      <w:pPr>
        <w:autoSpaceDE w:val="0"/>
        <w:autoSpaceDN w:val="0"/>
        <w:adjustRightInd w:val="0"/>
        <w:ind w:left="708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1720D" w:rsidRPr="005A4AB3" w:rsidRDefault="00F1720D" w:rsidP="00F1720D">
      <w:pPr>
        <w:autoSpaceDE w:val="0"/>
        <w:autoSpaceDN w:val="0"/>
        <w:adjustRightInd w:val="0"/>
        <w:ind w:left="3261"/>
        <w:jc w:val="both"/>
        <w:rPr>
          <w:rFonts w:ascii="Times New Roman" w:hAnsi="Times New Roman" w:cs="Times New Roman"/>
          <w:b/>
          <w:bCs/>
          <w:i/>
          <w:sz w:val="25"/>
          <w:szCs w:val="25"/>
        </w:rPr>
      </w:pPr>
    </w:p>
    <w:p w:rsidR="001D6A5F" w:rsidRPr="005A4AB3" w:rsidRDefault="001D6A5F" w:rsidP="001D6A5F">
      <w:pPr>
        <w:ind w:left="1134"/>
        <w:jc w:val="both"/>
        <w:rPr>
          <w:rFonts w:ascii="Times New Roman" w:hAnsi="Times New Roman" w:cs="Times New Roman"/>
          <w:i/>
          <w:sz w:val="25"/>
          <w:szCs w:val="25"/>
        </w:rPr>
      </w:pPr>
      <w:r w:rsidRPr="005A4AB3">
        <w:rPr>
          <w:rFonts w:ascii="Times New Roman" w:hAnsi="Times New Roman" w:cs="Times New Roman"/>
          <w:b/>
          <w:i/>
          <w:sz w:val="25"/>
          <w:szCs w:val="25"/>
        </w:rPr>
        <w:t>“ATUALIZA SUBSÍDIO DO PREFEITO, VICE-PREFEITO, VEREADORES E SECRETÁRIOS MUNICIPAIS</w:t>
      </w:r>
      <w:r w:rsidRPr="005A4AB3">
        <w:rPr>
          <w:rFonts w:ascii="Times New Roman" w:hAnsi="Times New Roman" w:cs="Times New Roman"/>
          <w:i/>
          <w:sz w:val="25"/>
          <w:szCs w:val="25"/>
        </w:rPr>
        <w:t>.”</w:t>
      </w:r>
    </w:p>
    <w:p w:rsidR="001D6A5F" w:rsidRPr="005A4AB3" w:rsidRDefault="001D6A5F" w:rsidP="001D6A5F">
      <w:pPr>
        <w:ind w:left="4956"/>
        <w:jc w:val="both"/>
        <w:rPr>
          <w:rFonts w:ascii="Times New Roman" w:hAnsi="Times New Roman" w:cs="Times New Roman"/>
          <w:sz w:val="25"/>
          <w:szCs w:val="25"/>
        </w:rPr>
      </w:pPr>
    </w:p>
    <w:p w:rsidR="001D6A5F" w:rsidRPr="005A4AB3" w:rsidRDefault="001D6A5F" w:rsidP="001D6A5F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1D6A5F" w:rsidRPr="005A4AB3" w:rsidRDefault="001D6A5F" w:rsidP="001D6A5F">
      <w:pPr>
        <w:jc w:val="both"/>
        <w:rPr>
          <w:rFonts w:ascii="Times New Roman" w:hAnsi="Times New Roman" w:cs="Times New Roman"/>
          <w:sz w:val="25"/>
          <w:szCs w:val="25"/>
        </w:rPr>
      </w:pPr>
      <w:r w:rsidRPr="005A4AB3">
        <w:rPr>
          <w:rFonts w:ascii="Times New Roman" w:hAnsi="Times New Roman" w:cs="Times New Roman"/>
          <w:sz w:val="25"/>
          <w:szCs w:val="25"/>
        </w:rPr>
        <w:tab/>
        <w:t>A Câmara Municipal de Itapeva, Estado de Minas Gerais, por meio de seus vereadores aprova a seguinte LEI:</w:t>
      </w:r>
    </w:p>
    <w:p w:rsidR="001D6A5F" w:rsidRPr="005A4AB3" w:rsidRDefault="001D6A5F" w:rsidP="001D6A5F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1D6A5F" w:rsidRPr="005A4AB3" w:rsidRDefault="001D6A5F" w:rsidP="001D6A5F">
      <w:pPr>
        <w:jc w:val="both"/>
        <w:rPr>
          <w:rFonts w:ascii="Times New Roman" w:hAnsi="Times New Roman" w:cs="Times New Roman"/>
          <w:sz w:val="25"/>
          <w:szCs w:val="25"/>
        </w:rPr>
      </w:pPr>
      <w:r w:rsidRPr="005A4AB3">
        <w:rPr>
          <w:rFonts w:ascii="Times New Roman" w:hAnsi="Times New Roman" w:cs="Times New Roman"/>
          <w:b/>
          <w:sz w:val="25"/>
          <w:szCs w:val="25"/>
        </w:rPr>
        <w:tab/>
        <w:t>Art. 1º.</w:t>
      </w:r>
      <w:r w:rsidRPr="005A4AB3">
        <w:rPr>
          <w:rFonts w:ascii="Times New Roman" w:hAnsi="Times New Roman" w:cs="Times New Roman"/>
          <w:sz w:val="25"/>
          <w:szCs w:val="25"/>
        </w:rPr>
        <w:t xml:space="preserve"> Os subsídios do Prefeito, Vice-Prefeito e secretários fixados pela Lei Municipal n.º 1.225, de 02 de outubro de 2012, ficam atualizados de acordo com o índice acumulado do IPCA/IBGE, no percentual de 4,83% (quatro inteiros e oitenta e três centésimos por cento), referente ao período de janeiro à dezembro de 2024, a título de revisão geral, de acordo com o Art. 37, inc. X da Constituição Federal e parágrafo único do art. 2º da Lei Municipal n.º 1.225, de 02 de outubro de 2012.</w:t>
      </w:r>
    </w:p>
    <w:p w:rsidR="001D6A5F" w:rsidRPr="005A4AB3" w:rsidRDefault="001D6A5F" w:rsidP="001D6A5F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1D6A5F" w:rsidRPr="005A4AB3" w:rsidRDefault="001D6A5F" w:rsidP="001D6A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ascii="Times New Roman" w:hAnsi="Times New Roman" w:cs="Times New Roman"/>
          <w:b/>
          <w:bCs/>
          <w:sz w:val="25"/>
          <w:szCs w:val="25"/>
        </w:rPr>
      </w:pPr>
      <w:r w:rsidRPr="005A4AB3">
        <w:rPr>
          <w:rFonts w:ascii="Times New Roman" w:hAnsi="Times New Roman" w:cs="Times New Roman"/>
          <w:b/>
          <w:sz w:val="25"/>
          <w:szCs w:val="25"/>
        </w:rPr>
        <w:tab/>
        <w:t xml:space="preserve">Art. 2º. </w:t>
      </w:r>
      <w:r w:rsidRPr="005A4AB3">
        <w:rPr>
          <w:rFonts w:ascii="Times New Roman" w:hAnsi="Times New Roman" w:cs="Times New Roman"/>
          <w:sz w:val="25"/>
          <w:szCs w:val="25"/>
        </w:rPr>
        <w:t>Os subsídios dos vereadores, fixados pela Resolução n.º 01, de 09 de fevereiro de 2012, ficam atualizados de acordo com o índice acumulado do IPCA/IBGE, no percentual de 4</w:t>
      </w:r>
      <w:r w:rsidRPr="005A4AB3">
        <w:rPr>
          <w:rFonts w:ascii="Times New Roman" w:hAnsi="Times New Roman" w:cs="Times New Roman"/>
          <w:color w:val="000000"/>
          <w:sz w:val="25"/>
          <w:szCs w:val="25"/>
        </w:rPr>
        <w:t>,83% (quatro inteiros e oitenta e três centésimos por cento)</w:t>
      </w:r>
      <w:r w:rsidRPr="005A4AB3">
        <w:rPr>
          <w:rFonts w:ascii="Times New Roman" w:hAnsi="Times New Roman" w:cs="Times New Roman"/>
          <w:sz w:val="25"/>
          <w:szCs w:val="25"/>
        </w:rPr>
        <w:t>, referente ao período de janeiro à dezembro de 2024, a título de revisão geral, de acordo com o art. 37, inc. X da Constituição Federal e parágrafo único do Art. 3º da Resolução n.º 01, de 09 de fevereiro de 2012</w:t>
      </w:r>
      <w:r w:rsidRPr="005A4AB3">
        <w:rPr>
          <w:rFonts w:ascii="Times New Roman" w:hAnsi="Times New Roman" w:cs="Times New Roman"/>
          <w:b/>
          <w:bCs/>
          <w:sz w:val="25"/>
          <w:szCs w:val="25"/>
        </w:rPr>
        <w:t>.</w:t>
      </w:r>
    </w:p>
    <w:p w:rsidR="001D6A5F" w:rsidRPr="005A4AB3" w:rsidRDefault="001D6A5F" w:rsidP="001D6A5F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1D6A5F" w:rsidRPr="005A4AB3" w:rsidRDefault="001D6A5F" w:rsidP="001D6A5F">
      <w:pPr>
        <w:jc w:val="both"/>
        <w:rPr>
          <w:rFonts w:ascii="Times New Roman" w:hAnsi="Times New Roman" w:cs="Times New Roman"/>
          <w:sz w:val="25"/>
          <w:szCs w:val="25"/>
        </w:rPr>
      </w:pPr>
      <w:r w:rsidRPr="005A4AB3">
        <w:rPr>
          <w:rFonts w:ascii="Times New Roman" w:hAnsi="Times New Roman" w:cs="Times New Roman"/>
          <w:b/>
          <w:sz w:val="25"/>
          <w:szCs w:val="25"/>
        </w:rPr>
        <w:tab/>
        <w:t>Art. 3º.</w:t>
      </w:r>
      <w:r w:rsidRPr="005A4AB3">
        <w:rPr>
          <w:rFonts w:ascii="Times New Roman" w:hAnsi="Times New Roman" w:cs="Times New Roman"/>
          <w:sz w:val="25"/>
          <w:szCs w:val="25"/>
        </w:rPr>
        <w:t xml:space="preserve"> Esta lei entra em vigor na data de sua publicação, retroagindo seus efeitos à 01 de janeiro de 2025.</w:t>
      </w:r>
    </w:p>
    <w:p w:rsidR="008D1711" w:rsidRPr="005A4AB3" w:rsidRDefault="008D1711" w:rsidP="00410062">
      <w:pPr>
        <w:pStyle w:val="Default"/>
        <w:spacing w:line="360" w:lineRule="auto"/>
        <w:rPr>
          <w:rFonts w:ascii="Times New Roman" w:hAnsi="Times New Roman" w:cs="Times New Roman"/>
          <w:color w:val="auto"/>
          <w:sz w:val="25"/>
          <w:szCs w:val="25"/>
        </w:rPr>
      </w:pPr>
    </w:p>
    <w:p w:rsidR="009806DA" w:rsidRPr="005A4AB3" w:rsidRDefault="00003BC2" w:rsidP="009806DA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  <w:sz w:val="25"/>
          <w:szCs w:val="25"/>
        </w:rPr>
      </w:pPr>
      <w:bookmarkStart w:id="1" w:name="_Hlk69479298"/>
      <w:r w:rsidRPr="005A4AB3">
        <w:rPr>
          <w:rFonts w:ascii="Times New Roman" w:hAnsi="Times New Roman" w:cs="Times New Roman"/>
          <w:color w:val="auto"/>
          <w:sz w:val="25"/>
          <w:szCs w:val="25"/>
        </w:rPr>
        <w:t xml:space="preserve">Itapeva/MG, </w:t>
      </w:r>
      <w:r w:rsidR="0094304E" w:rsidRPr="005A4AB3">
        <w:rPr>
          <w:rFonts w:ascii="Times New Roman" w:hAnsi="Times New Roman" w:cs="Times New Roman"/>
          <w:color w:val="auto"/>
          <w:sz w:val="25"/>
          <w:szCs w:val="25"/>
        </w:rPr>
        <w:t>2</w:t>
      </w:r>
      <w:r w:rsidR="009A17E6">
        <w:rPr>
          <w:rFonts w:ascii="Times New Roman" w:hAnsi="Times New Roman" w:cs="Times New Roman"/>
          <w:color w:val="auto"/>
          <w:sz w:val="25"/>
          <w:szCs w:val="25"/>
        </w:rPr>
        <w:t>1</w:t>
      </w:r>
      <w:r w:rsidR="0094304E" w:rsidRPr="005A4AB3">
        <w:rPr>
          <w:rFonts w:ascii="Times New Roman" w:hAnsi="Times New Roman" w:cs="Times New Roman"/>
          <w:color w:val="auto"/>
          <w:sz w:val="25"/>
          <w:szCs w:val="25"/>
        </w:rPr>
        <w:t xml:space="preserve"> de março de </w:t>
      </w:r>
      <w:r w:rsidRPr="005A4AB3">
        <w:rPr>
          <w:rFonts w:ascii="Times New Roman" w:hAnsi="Times New Roman" w:cs="Times New Roman"/>
          <w:color w:val="auto"/>
          <w:sz w:val="25"/>
          <w:szCs w:val="25"/>
        </w:rPr>
        <w:t>2025</w:t>
      </w:r>
    </w:p>
    <w:p w:rsidR="00FC3FEF" w:rsidRPr="005A4AB3" w:rsidRDefault="00FC3FEF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1D6A5F" w:rsidRPr="005A4AB3" w:rsidRDefault="001D6A5F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9806DA" w:rsidRPr="005A4AB3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  <w:sz w:val="25"/>
          <w:szCs w:val="25"/>
        </w:rPr>
      </w:pPr>
      <w:r w:rsidRPr="005A4AB3">
        <w:rPr>
          <w:rFonts w:ascii="Times New Roman" w:hAnsi="Times New Roman" w:cs="Times New Roman"/>
          <w:b/>
          <w:color w:val="auto"/>
          <w:sz w:val="25"/>
          <w:szCs w:val="25"/>
        </w:rPr>
        <w:t>DANIEL PEREIRA DO COUTO</w:t>
      </w:r>
    </w:p>
    <w:p w:rsidR="009806DA" w:rsidRPr="005A4AB3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  <w:r w:rsidRPr="005A4AB3">
        <w:rPr>
          <w:rFonts w:ascii="Times New Roman" w:hAnsi="Times New Roman" w:cs="Times New Roman"/>
          <w:color w:val="auto"/>
          <w:sz w:val="25"/>
          <w:szCs w:val="25"/>
        </w:rPr>
        <w:t>Prefeito do Município</w:t>
      </w:r>
      <w:bookmarkEnd w:id="1"/>
    </w:p>
    <w:p w:rsidR="000F20E9" w:rsidRPr="005A4AB3" w:rsidRDefault="00BD5596" w:rsidP="004319F5">
      <w:pPr>
        <w:pStyle w:val="Default"/>
        <w:spacing w:line="360" w:lineRule="auto"/>
        <w:rPr>
          <w:rFonts w:ascii="Times New Roman" w:hAnsi="Times New Roman" w:cs="Times New Roman"/>
          <w:color w:val="auto"/>
          <w:sz w:val="25"/>
          <w:szCs w:val="25"/>
        </w:rPr>
      </w:pPr>
      <w:r w:rsidRPr="005A4AB3">
        <w:rPr>
          <w:rFonts w:ascii="Times New Roman" w:hAnsi="Times New Roman" w:cs="Times New Roman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69215</wp:posOffset>
                </wp:positionV>
                <wp:extent cx="3114675" cy="2018030"/>
                <wp:effectExtent l="0" t="0" r="9525" b="127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20180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4319F5" w:rsidRPr="008522BA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94304E" w:rsidRPr="001050EC" w:rsidRDefault="0094304E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feitura Municipal de Itapeva, </w:t>
                            </w:r>
                            <w:r w:rsidR="0094304E">
                              <w:rPr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 w:rsidR="009A17E6">
                              <w:rPr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="0094304E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de março de 2025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4319F5" w:rsidRDefault="004319F5" w:rsidP="004319F5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4319F5" w:rsidRDefault="004319F5" w:rsidP="004319F5"/>
                          <w:p w:rsidR="004319F5" w:rsidRPr="004319F5" w:rsidRDefault="004319F5" w:rsidP="004319F5"/>
                          <w:p w:rsidR="004319F5" w:rsidRPr="001050EC" w:rsidRDefault="004319F5" w:rsidP="004319F5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4319F5" w:rsidRPr="001050EC" w:rsidRDefault="004319F5" w:rsidP="004319F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87.45pt;margin-top:5.45pt;width:245.25pt;height:158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" filled="f">
                <v:textbox inset=".7mm,.3mm,.7mm,.3mm">
                  <w:txbxContent>
                    <w:p w:rsidR="004319F5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4319F5" w:rsidRPr="008522BA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94304E" w:rsidRPr="001050EC" w:rsidRDefault="0094304E" w:rsidP="004319F5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feitura Municipal de Itapeva, </w:t>
                      </w:r>
                      <w:r w:rsidR="0094304E">
                        <w:rPr>
                          <w:color w:val="000000"/>
                          <w:sz w:val="18"/>
                          <w:szCs w:val="18"/>
                        </w:rPr>
                        <w:t>2</w:t>
                      </w:r>
                      <w:r w:rsidR="009A17E6">
                        <w:rPr>
                          <w:color w:val="000000"/>
                          <w:sz w:val="18"/>
                          <w:szCs w:val="18"/>
                        </w:rPr>
                        <w:t>1</w:t>
                      </w:r>
                      <w:r w:rsidR="0094304E">
                        <w:rPr>
                          <w:color w:val="000000"/>
                          <w:sz w:val="18"/>
                          <w:szCs w:val="18"/>
                        </w:rPr>
                        <w:t xml:space="preserve"> de março de 2025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4319F5" w:rsidRDefault="004319F5" w:rsidP="004319F5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4319F5" w:rsidRDefault="004319F5" w:rsidP="004319F5"/>
                    <w:p w:rsidR="004319F5" w:rsidRPr="004319F5" w:rsidRDefault="004319F5" w:rsidP="004319F5"/>
                    <w:p w:rsidR="004319F5" w:rsidRPr="001050EC" w:rsidRDefault="004319F5" w:rsidP="004319F5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4319F5" w:rsidRPr="001050EC" w:rsidRDefault="004319F5" w:rsidP="004319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0F20E9" w:rsidRPr="005A4AB3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0F20E9" w:rsidRPr="005A4AB3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0F20E9" w:rsidRPr="005A4AB3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0F20E9" w:rsidRPr="005A4AB3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0F20E9" w:rsidRPr="005A4AB3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0F20E9" w:rsidRPr="001D6A5F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sectPr w:rsidR="000F20E9" w:rsidRPr="001D6A5F" w:rsidSect="00DA4325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5055" w:rsidRDefault="00FB5055">
      <w:r>
        <w:separator/>
      </w:r>
    </w:p>
  </w:endnote>
  <w:endnote w:type="continuationSeparator" w:id="0">
    <w:p w:rsidR="00FB5055" w:rsidRDefault="00FB5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BD5596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5055" w:rsidRDefault="00FB5055">
      <w:r>
        <w:separator/>
      </w:r>
    </w:p>
  </w:footnote>
  <w:footnote w:type="continuationSeparator" w:id="0">
    <w:p w:rsidR="00FB5055" w:rsidRDefault="00FB50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BD5596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3BC2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3696"/>
    <w:rsid w:val="00074AAF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0692"/>
    <w:rsid w:val="000F1FC7"/>
    <w:rsid w:val="000F1FCE"/>
    <w:rsid w:val="000F20E9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111A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D6A5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47DA6"/>
    <w:rsid w:val="003517F5"/>
    <w:rsid w:val="003532D4"/>
    <w:rsid w:val="0035649E"/>
    <w:rsid w:val="00356BFB"/>
    <w:rsid w:val="00357D03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0062"/>
    <w:rsid w:val="0041468B"/>
    <w:rsid w:val="00415227"/>
    <w:rsid w:val="00420592"/>
    <w:rsid w:val="00420C11"/>
    <w:rsid w:val="00425207"/>
    <w:rsid w:val="004319F5"/>
    <w:rsid w:val="00433362"/>
    <w:rsid w:val="004336D9"/>
    <w:rsid w:val="0043678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67B2D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E6E"/>
    <w:rsid w:val="00596847"/>
    <w:rsid w:val="005A11FD"/>
    <w:rsid w:val="005A4AB3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3CB5"/>
    <w:rsid w:val="005F4FFA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1DA6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1F5D"/>
    <w:rsid w:val="00712557"/>
    <w:rsid w:val="0071603A"/>
    <w:rsid w:val="00720CCE"/>
    <w:rsid w:val="007213D9"/>
    <w:rsid w:val="00725721"/>
    <w:rsid w:val="007307FD"/>
    <w:rsid w:val="00732F9E"/>
    <w:rsid w:val="00741DE9"/>
    <w:rsid w:val="00743E9D"/>
    <w:rsid w:val="007450A1"/>
    <w:rsid w:val="00745D13"/>
    <w:rsid w:val="007471DA"/>
    <w:rsid w:val="00747417"/>
    <w:rsid w:val="00754BE5"/>
    <w:rsid w:val="007561E0"/>
    <w:rsid w:val="00761CFD"/>
    <w:rsid w:val="00766D53"/>
    <w:rsid w:val="0077161B"/>
    <w:rsid w:val="00771DC4"/>
    <w:rsid w:val="0077546E"/>
    <w:rsid w:val="007758B5"/>
    <w:rsid w:val="00776284"/>
    <w:rsid w:val="007771D7"/>
    <w:rsid w:val="00777A90"/>
    <w:rsid w:val="00782257"/>
    <w:rsid w:val="00782439"/>
    <w:rsid w:val="00782787"/>
    <w:rsid w:val="007900C2"/>
    <w:rsid w:val="007921E8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5B26"/>
    <w:rsid w:val="008278CA"/>
    <w:rsid w:val="008308D6"/>
    <w:rsid w:val="00836220"/>
    <w:rsid w:val="008418B9"/>
    <w:rsid w:val="0084385E"/>
    <w:rsid w:val="00843E08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2778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711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27BC0"/>
    <w:rsid w:val="00931434"/>
    <w:rsid w:val="0094304E"/>
    <w:rsid w:val="00943529"/>
    <w:rsid w:val="00947DF5"/>
    <w:rsid w:val="00950D7F"/>
    <w:rsid w:val="00956924"/>
    <w:rsid w:val="00961A1D"/>
    <w:rsid w:val="00961B6C"/>
    <w:rsid w:val="00961F5D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A17E6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D62C2"/>
    <w:rsid w:val="009E1559"/>
    <w:rsid w:val="009E16D6"/>
    <w:rsid w:val="009E2E79"/>
    <w:rsid w:val="009E79A7"/>
    <w:rsid w:val="009F0DC1"/>
    <w:rsid w:val="009F111F"/>
    <w:rsid w:val="009F17F6"/>
    <w:rsid w:val="009F2081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5800"/>
    <w:rsid w:val="00A36EA9"/>
    <w:rsid w:val="00A40845"/>
    <w:rsid w:val="00A44790"/>
    <w:rsid w:val="00A4493C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C3C4B"/>
    <w:rsid w:val="00AD1E4A"/>
    <w:rsid w:val="00AD643E"/>
    <w:rsid w:val="00AE0B82"/>
    <w:rsid w:val="00AE6CEF"/>
    <w:rsid w:val="00AF0AA9"/>
    <w:rsid w:val="00AF28FE"/>
    <w:rsid w:val="00AF619C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55453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D559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6EC2"/>
    <w:rsid w:val="00CB01E4"/>
    <w:rsid w:val="00CB1A11"/>
    <w:rsid w:val="00CB1D36"/>
    <w:rsid w:val="00CB51E6"/>
    <w:rsid w:val="00CC0C8F"/>
    <w:rsid w:val="00CC2207"/>
    <w:rsid w:val="00CC2AD0"/>
    <w:rsid w:val="00CC32D6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066AA"/>
    <w:rsid w:val="00D13602"/>
    <w:rsid w:val="00D2119C"/>
    <w:rsid w:val="00D22E7B"/>
    <w:rsid w:val="00D23E11"/>
    <w:rsid w:val="00D27210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14B75"/>
    <w:rsid w:val="00F1720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906AB"/>
    <w:rsid w:val="00F95F8E"/>
    <w:rsid w:val="00FA105E"/>
    <w:rsid w:val="00FA24EC"/>
    <w:rsid w:val="00FA55F0"/>
    <w:rsid w:val="00FA790E"/>
    <w:rsid w:val="00FB171E"/>
    <w:rsid w:val="00FB5055"/>
    <w:rsid w:val="00FB7F3D"/>
    <w:rsid w:val="00FC0384"/>
    <w:rsid w:val="00FC14D9"/>
    <w:rsid w:val="00FC3FEF"/>
    <w:rsid w:val="00FC52A8"/>
    <w:rsid w:val="00FC727D"/>
    <w:rsid w:val="00FC7817"/>
    <w:rsid w:val="00FD0992"/>
    <w:rsid w:val="00FD3EF3"/>
    <w:rsid w:val="00FD4836"/>
    <w:rsid w:val="00FD59A8"/>
    <w:rsid w:val="00FD7404"/>
    <w:rsid w:val="00FE4B12"/>
    <w:rsid w:val="00FE61BB"/>
    <w:rsid w:val="00FE639F"/>
    <w:rsid w:val="00FF2FD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FBF3F376-B8A0-4FF6-A67E-C9DD0717B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3485D-AA9A-41DA-AA12-500D9E8FF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1380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2024-02-28T13:23:00Z</cp:lastPrinted>
  <dcterms:created xsi:type="dcterms:W3CDTF">2025-03-24T18:18:00Z</dcterms:created>
  <dcterms:modified xsi:type="dcterms:W3CDTF">2025-03-24T18:18:00Z</dcterms:modified>
</cp:coreProperties>
</file>