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660075" w:rsidRPr="002953B5" w:rsidRDefault="00660075" w:rsidP="002953B5">
      <w:pPr>
        <w:spacing w:after="0"/>
        <w:jc w:val="center"/>
        <w:rPr>
          <w:rFonts w:cstheme="minorHAnsi"/>
          <w:b/>
          <w:sz w:val="24"/>
          <w:szCs w:val="24"/>
        </w:rPr>
      </w:pPr>
    </w:p>
    <w:p w:rsidR="00660075" w:rsidRPr="002953B5" w:rsidRDefault="00B02F4B" w:rsidP="002953B5">
      <w:pPr>
        <w:spacing w:after="0"/>
        <w:jc w:val="center"/>
        <w:rPr>
          <w:rFonts w:cstheme="minorHAnsi"/>
          <w:b/>
          <w:sz w:val="24"/>
          <w:szCs w:val="24"/>
        </w:rPr>
      </w:pPr>
      <w:r w:rsidRPr="002953B5">
        <w:rPr>
          <w:rFonts w:cstheme="minorHAnsi"/>
          <w:b/>
          <w:sz w:val="24"/>
          <w:szCs w:val="24"/>
        </w:rPr>
        <w:t xml:space="preserve">EMENDA MODIFICATIVA </w:t>
      </w:r>
      <w:r w:rsidR="002172AA" w:rsidRPr="002953B5">
        <w:rPr>
          <w:rFonts w:cstheme="minorHAnsi"/>
          <w:b/>
          <w:sz w:val="24"/>
          <w:szCs w:val="24"/>
        </w:rPr>
        <w:t>N.º 1 AO</w:t>
      </w:r>
      <w:r w:rsidR="004C3CA7">
        <w:rPr>
          <w:rFonts w:cstheme="minorHAnsi"/>
          <w:b/>
          <w:sz w:val="24"/>
          <w:szCs w:val="24"/>
        </w:rPr>
        <w:t xml:space="preserve"> PROJETO DE LEI ORDINÁRIA N.º 28</w:t>
      </w:r>
      <w:r w:rsidR="00660075" w:rsidRPr="002953B5">
        <w:rPr>
          <w:rFonts w:cstheme="minorHAnsi"/>
          <w:b/>
          <w:sz w:val="24"/>
          <w:szCs w:val="24"/>
        </w:rPr>
        <w:t>/2021</w:t>
      </w:r>
    </w:p>
    <w:p w:rsidR="00660075" w:rsidRPr="002953B5" w:rsidRDefault="00660075" w:rsidP="002953B5">
      <w:pPr>
        <w:spacing w:after="0"/>
        <w:rPr>
          <w:rFonts w:cstheme="minorHAnsi"/>
          <w:sz w:val="24"/>
          <w:szCs w:val="24"/>
        </w:rPr>
      </w:pPr>
    </w:p>
    <w:p w:rsidR="00660075" w:rsidRPr="004C3CA7" w:rsidRDefault="002172AA" w:rsidP="002953B5">
      <w:pPr>
        <w:spacing w:after="0"/>
        <w:ind w:left="1418"/>
        <w:rPr>
          <w:rFonts w:cstheme="minorHAnsi"/>
          <w:i/>
          <w:sz w:val="24"/>
          <w:szCs w:val="24"/>
        </w:rPr>
      </w:pPr>
      <w:r w:rsidRPr="004C3CA7">
        <w:rPr>
          <w:rFonts w:cstheme="minorHAnsi"/>
          <w:i/>
          <w:sz w:val="24"/>
          <w:szCs w:val="24"/>
        </w:rPr>
        <w:t xml:space="preserve">ALTERA </w:t>
      </w:r>
      <w:r w:rsidR="008A38A3" w:rsidRPr="004C3CA7">
        <w:rPr>
          <w:rFonts w:cstheme="minorHAnsi"/>
          <w:i/>
          <w:sz w:val="24"/>
          <w:szCs w:val="24"/>
        </w:rPr>
        <w:t>DIS</w:t>
      </w:r>
      <w:r w:rsidRPr="004C3CA7">
        <w:rPr>
          <w:rFonts w:cstheme="minorHAnsi"/>
          <w:i/>
          <w:sz w:val="24"/>
          <w:szCs w:val="24"/>
        </w:rPr>
        <w:t>POSITIVOS AO</w:t>
      </w:r>
      <w:r w:rsidR="007E6A0B" w:rsidRPr="004C3CA7">
        <w:rPr>
          <w:rFonts w:cstheme="minorHAnsi"/>
          <w:i/>
          <w:sz w:val="24"/>
          <w:szCs w:val="24"/>
        </w:rPr>
        <w:t xml:space="preserve"> PROJETO DE LEI ORDINÁRIA N.º 2</w:t>
      </w:r>
      <w:r w:rsidR="004C3CA7" w:rsidRPr="004C3CA7">
        <w:rPr>
          <w:rFonts w:cstheme="minorHAnsi"/>
          <w:i/>
          <w:sz w:val="24"/>
          <w:szCs w:val="24"/>
        </w:rPr>
        <w:t>8</w:t>
      </w:r>
      <w:r w:rsidRPr="004C3CA7">
        <w:rPr>
          <w:rFonts w:cstheme="minorHAnsi"/>
          <w:i/>
          <w:sz w:val="24"/>
          <w:szCs w:val="24"/>
        </w:rPr>
        <w:t>/2021</w:t>
      </w:r>
    </w:p>
    <w:p w:rsidR="00660075" w:rsidRPr="004C3CA7" w:rsidRDefault="00660075" w:rsidP="002953B5">
      <w:pPr>
        <w:spacing w:after="0"/>
        <w:rPr>
          <w:rFonts w:cstheme="minorHAnsi"/>
          <w:sz w:val="24"/>
          <w:szCs w:val="24"/>
        </w:rPr>
      </w:pPr>
    </w:p>
    <w:p w:rsidR="002953B5" w:rsidRPr="004C3CA7" w:rsidRDefault="002953B5" w:rsidP="002953B5">
      <w:pPr>
        <w:spacing w:after="0"/>
        <w:jc w:val="both"/>
        <w:rPr>
          <w:rFonts w:cstheme="minorHAnsi"/>
          <w:sz w:val="24"/>
          <w:szCs w:val="24"/>
        </w:rPr>
      </w:pPr>
      <w:r w:rsidRPr="004C3CA7">
        <w:rPr>
          <w:rFonts w:cstheme="minorHAnsi"/>
          <w:sz w:val="24"/>
          <w:szCs w:val="24"/>
        </w:rPr>
        <w:t>Fica incluído ao</w:t>
      </w:r>
      <w:r w:rsidR="004C3CA7" w:rsidRPr="004C3CA7">
        <w:rPr>
          <w:rFonts w:cstheme="minorHAnsi"/>
          <w:sz w:val="24"/>
          <w:szCs w:val="24"/>
        </w:rPr>
        <w:t xml:space="preserve"> Projeto de Lei Ordinária n.º 28</w:t>
      </w:r>
      <w:r w:rsidRPr="004C3CA7">
        <w:rPr>
          <w:rFonts w:cstheme="minorHAnsi"/>
          <w:sz w:val="24"/>
          <w:szCs w:val="24"/>
        </w:rPr>
        <w:t>/2021 as seguintes alterações:</w:t>
      </w:r>
    </w:p>
    <w:p w:rsidR="002953B5" w:rsidRPr="004C3CA7" w:rsidRDefault="002953B5" w:rsidP="002953B5">
      <w:pPr>
        <w:spacing w:after="0"/>
        <w:jc w:val="both"/>
        <w:rPr>
          <w:rFonts w:cstheme="minorHAnsi"/>
          <w:sz w:val="24"/>
          <w:szCs w:val="24"/>
        </w:rPr>
      </w:pPr>
    </w:p>
    <w:p w:rsidR="004C3CA7" w:rsidRPr="004C3CA7" w:rsidRDefault="004C3CA7" w:rsidP="004C3CA7">
      <w:pPr>
        <w:pStyle w:val="PargrafodaLista"/>
        <w:numPr>
          <w:ilvl w:val="0"/>
          <w:numId w:val="1"/>
        </w:numPr>
        <w:spacing w:after="0"/>
        <w:jc w:val="both"/>
        <w:rPr>
          <w:rFonts w:cstheme="minorHAnsi"/>
          <w:sz w:val="24"/>
          <w:szCs w:val="24"/>
        </w:rPr>
      </w:pPr>
      <w:r w:rsidRPr="004C3CA7">
        <w:rPr>
          <w:rFonts w:cstheme="minorHAnsi"/>
          <w:sz w:val="24"/>
          <w:szCs w:val="24"/>
        </w:rPr>
        <w:t>Na ementa e no Art. 1º, onde consta a expressão “concessão de direito de uso”, leia-se “concessão de uso”;</w:t>
      </w:r>
    </w:p>
    <w:p w:rsidR="004C3CA7" w:rsidRPr="004C3CA7" w:rsidRDefault="004C3CA7" w:rsidP="004C3CA7">
      <w:pPr>
        <w:pStyle w:val="PargrafodaLista"/>
        <w:numPr>
          <w:ilvl w:val="0"/>
          <w:numId w:val="1"/>
        </w:numPr>
        <w:spacing w:after="0"/>
        <w:jc w:val="both"/>
        <w:rPr>
          <w:rFonts w:cstheme="minorHAnsi"/>
          <w:sz w:val="24"/>
          <w:szCs w:val="24"/>
        </w:rPr>
      </w:pPr>
      <w:r w:rsidRPr="004C3CA7">
        <w:rPr>
          <w:rFonts w:cstheme="minorHAnsi"/>
          <w:sz w:val="24"/>
          <w:szCs w:val="24"/>
        </w:rPr>
        <w:t>O Art. 7º fica renumerado para Art. 6º.</w:t>
      </w:r>
    </w:p>
    <w:p w:rsidR="007E6A0B" w:rsidRPr="004C3CA7" w:rsidRDefault="007E6A0B" w:rsidP="002953B5">
      <w:pPr>
        <w:spacing w:after="0"/>
        <w:jc w:val="both"/>
        <w:rPr>
          <w:rFonts w:cstheme="minorHAnsi"/>
          <w:sz w:val="24"/>
          <w:szCs w:val="24"/>
        </w:rPr>
      </w:pPr>
    </w:p>
    <w:p w:rsidR="001733CB" w:rsidRPr="004C3CA7" w:rsidRDefault="00660075" w:rsidP="002953B5">
      <w:pPr>
        <w:spacing w:after="0"/>
        <w:jc w:val="both"/>
        <w:rPr>
          <w:rFonts w:cstheme="minorHAnsi"/>
          <w:sz w:val="24"/>
          <w:szCs w:val="24"/>
        </w:rPr>
      </w:pPr>
      <w:r w:rsidRPr="004C3CA7">
        <w:rPr>
          <w:rFonts w:cstheme="minorHAnsi"/>
          <w:sz w:val="24"/>
          <w:szCs w:val="24"/>
        </w:rPr>
        <w:t>JUSTIFICATIVA:</w:t>
      </w:r>
      <w:r w:rsidR="004C4DCB" w:rsidRPr="004C3CA7">
        <w:rPr>
          <w:rFonts w:cstheme="minorHAnsi"/>
          <w:sz w:val="24"/>
          <w:szCs w:val="24"/>
        </w:rPr>
        <w:t xml:space="preserve"> A presente emenda modificativa </w:t>
      </w:r>
      <w:r w:rsidR="004C3CA7">
        <w:rPr>
          <w:rFonts w:cstheme="minorHAnsi"/>
          <w:sz w:val="24"/>
          <w:szCs w:val="24"/>
        </w:rPr>
        <w:t>objetiva corrigir erros materiais do projeto.</w:t>
      </w:r>
    </w:p>
    <w:p w:rsidR="001C71E9" w:rsidRPr="004C3CA7" w:rsidRDefault="001C71E9" w:rsidP="002953B5">
      <w:pPr>
        <w:spacing w:after="0"/>
        <w:jc w:val="both"/>
        <w:rPr>
          <w:rFonts w:cstheme="minorHAnsi"/>
          <w:sz w:val="24"/>
          <w:szCs w:val="24"/>
        </w:rPr>
      </w:pPr>
    </w:p>
    <w:p w:rsidR="002953B5" w:rsidRPr="00DA6830" w:rsidRDefault="002953B5" w:rsidP="002953B5">
      <w:pPr>
        <w:spacing w:after="0"/>
        <w:jc w:val="both"/>
        <w:rPr>
          <w:rFonts w:cstheme="minorHAnsi"/>
          <w:i/>
          <w:sz w:val="24"/>
          <w:szCs w:val="24"/>
        </w:rPr>
      </w:pPr>
      <w:r w:rsidRPr="00DA6830">
        <w:rPr>
          <w:rFonts w:cstheme="minorHAnsi"/>
          <w:i/>
          <w:sz w:val="24"/>
          <w:szCs w:val="24"/>
        </w:rPr>
        <w:t xml:space="preserve">Comissão Permanente de </w:t>
      </w:r>
      <w:r>
        <w:rPr>
          <w:rFonts w:cstheme="minorHAnsi"/>
          <w:i/>
          <w:sz w:val="24"/>
          <w:szCs w:val="24"/>
        </w:rPr>
        <w:t xml:space="preserve">Legislação, Justiça e Redação </w:t>
      </w:r>
      <w:proofErr w:type="gramStart"/>
      <w:r>
        <w:rPr>
          <w:rFonts w:cstheme="minorHAnsi"/>
          <w:i/>
          <w:sz w:val="24"/>
          <w:szCs w:val="24"/>
        </w:rPr>
        <w:t>Final</w:t>
      </w:r>
      <w:proofErr w:type="gramEnd"/>
    </w:p>
    <w:p w:rsidR="002953B5" w:rsidRDefault="002953B5" w:rsidP="002953B5">
      <w:pPr>
        <w:spacing w:after="0"/>
        <w:jc w:val="both"/>
        <w:rPr>
          <w:rFonts w:cstheme="minorHAnsi"/>
          <w:i/>
          <w:sz w:val="24"/>
          <w:szCs w:val="24"/>
        </w:rPr>
      </w:pPr>
    </w:p>
    <w:p w:rsidR="002953B5" w:rsidRPr="00DA6830" w:rsidRDefault="002953B5" w:rsidP="002953B5">
      <w:pPr>
        <w:spacing w:after="0"/>
        <w:jc w:val="both"/>
        <w:rPr>
          <w:rFonts w:cstheme="minorHAnsi"/>
          <w:i/>
          <w:sz w:val="24"/>
          <w:szCs w:val="24"/>
        </w:rPr>
      </w:pPr>
      <w:r>
        <w:rPr>
          <w:rFonts w:cstheme="minorHAnsi"/>
          <w:i/>
          <w:sz w:val="24"/>
          <w:szCs w:val="24"/>
        </w:rPr>
        <w:t xml:space="preserve">Sala das Sessões, </w:t>
      </w:r>
      <w:r w:rsidR="004C3CA7">
        <w:rPr>
          <w:rFonts w:cstheme="minorHAnsi"/>
          <w:i/>
          <w:sz w:val="24"/>
          <w:szCs w:val="24"/>
        </w:rPr>
        <w:t>09 de novembro de 2021.</w:t>
      </w:r>
      <w:bookmarkStart w:id="0" w:name="_GoBack"/>
      <w:bookmarkEnd w:id="0"/>
    </w:p>
    <w:p w:rsidR="002953B5" w:rsidRDefault="002953B5" w:rsidP="002953B5">
      <w:pPr>
        <w:spacing w:after="0"/>
        <w:jc w:val="both"/>
        <w:rPr>
          <w:b/>
          <w:i/>
          <w:sz w:val="24"/>
          <w:szCs w:val="24"/>
        </w:rPr>
      </w:pPr>
    </w:p>
    <w:p w:rsidR="002953B5" w:rsidRPr="00660075" w:rsidRDefault="002953B5" w:rsidP="002953B5">
      <w:pPr>
        <w:spacing w:after="0"/>
        <w:jc w:val="both"/>
        <w:rPr>
          <w:b/>
          <w:i/>
          <w:sz w:val="24"/>
          <w:szCs w:val="24"/>
        </w:rPr>
      </w:pPr>
      <w:r w:rsidRPr="00660075">
        <w:rPr>
          <w:b/>
          <w:i/>
          <w:sz w:val="24"/>
          <w:szCs w:val="24"/>
        </w:rPr>
        <w:t>TONY SANDRO DE LIMA</w:t>
      </w:r>
    </w:p>
    <w:p w:rsidR="002953B5" w:rsidRDefault="002953B5" w:rsidP="002953B5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Presidente da Comissão</w:t>
      </w:r>
    </w:p>
    <w:p w:rsidR="002953B5" w:rsidRDefault="002953B5" w:rsidP="002953B5">
      <w:pPr>
        <w:spacing w:after="0"/>
        <w:jc w:val="both"/>
        <w:rPr>
          <w:sz w:val="24"/>
          <w:szCs w:val="24"/>
        </w:rPr>
      </w:pPr>
    </w:p>
    <w:p w:rsidR="002953B5" w:rsidRPr="00660075" w:rsidRDefault="002953B5" w:rsidP="002953B5">
      <w:pPr>
        <w:spacing w:after="0"/>
        <w:jc w:val="both"/>
        <w:rPr>
          <w:b/>
          <w:i/>
          <w:sz w:val="24"/>
          <w:szCs w:val="24"/>
        </w:rPr>
      </w:pPr>
      <w:r w:rsidRPr="00660075">
        <w:rPr>
          <w:b/>
          <w:i/>
          <w:sz w:val="24"/>
          <w:szCs w:val="24"/>
        </w:rPr>
        <w:t>SINVALDO JOSÉ LOPES</w:t>
      </w:r>
    </w:p>
    <w:p w:rsidR="002953B5" w:rsidRDefault="002953B5" w:rsidP="002953B5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Vice-Presidente</w:t>
      </w:r>
    </w:p>
    <w:p w:rsidR="002953B5" w:rsidRPr="00660075" w:rsidRDefault="002953B5" w:rsidP="002953B5">
      <w:pPr>
        <w:spacing w:after="0"/>
        <w:jc w:val="both"/>
        <w:rPr>
          <w:b/>
          <w:i/>
          <w:sz w:val="24"/>
          <w:szCs w:val="24"/>
        </w:rPr>
      </w:pPr>
    </w:p>
    <w:p w:rsidR="002953B5" w:rsidRPr="00660075" w:rsidRDefault="002953B5" w:rsidP="002953B5">
      <w:pPr>
        <w:spacing w:after="0"/>
        <w:jc w:val="both"/>
        <w:rPr>
          <w:b/>
          <w:i/>
          <w:sz w:val="24"/>
          <w:szCs w:val="24"/>
        </w:rPr>
      </w:pPr>
      <w:r w:rsidRPr="00660075">
        <w:rPr>
          <w:b/>
          <w:i/>
          <w:sz w:val="24"/>
          <w:szCs w:val="24"/>
        </w:rPr>
        <w:t>ALEXANDRE SABINO BRAGA</w:t>
      </w:r>
    </w:p>
    <w:p w:rsidR="002953B5" w:rsidRPr="00660075" w:rsidRDefault="002953B5" w:rsidP="002953B5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Membro</w:t>
      </w:r>
    </w:p>
    <w:p w:rsidR="002953B5" w:rsidRPr="002953B5" w:rsidRDefault="002953B5" w:rsidP="002953B5">
      <w:pPr>
        <w:spacing w:after="0"/>
        <w:jc w:val="both"/>
        <w:rPr>
          <w:rFonts w:cstheme="minorHAnsi"/>
          <w:sz w:val="24"/>
          <w:szCs w:val="24"/>
        </w:rPr>
      </w:pPr>
    </w:p>
    <w:sectPr w:rsidR="002953B5" w:rsidRPr="002953B5">
      <w:headerReference w:type="default" r:id="rId9"/>
      <w:footerReference w:type="default" r:id="rId10"/>
      <w:pgSz w:w="11907" w:h="16840"/>
      <w:pgMar w:top="1701" w:right="1134" w:bottom="1134" w:left="1984" w:header="567" w:footer="851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014E" w:rsidRDefault="00F2014E">
      <w:pPr>
        <w:spacing w:after="0" w:line="240" w:lineRule="auto"/>
      </w:pPr>
      <w:r>
        <w:separator/>
      </w:r>
    </w:p>
  </w:endnote>
  <w:endnote w:type="continuationSeparator" w:id="0">
    <w:p w:rsidR="00F2014E" w:rsidRDefault="00F201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55E3" w:rsidRDefault="00DA55E3">
    <w:pPr>
      <w:pStyle w:val="Standard"/>
      <w:tabs>
        <w:tab w:val="center" w:pos="4419"/>
        <w:tab w:val="right" w:pos="8789"/>
      </w:tabs>
      <w:jc w:val="right"/>
      <w:rPr>
        <w:rFonts w:ascii="Arial" w:hAnsi="Arial" w:cs="Arial"/>
        <w:sz w:val="44"/>
        <w:szCs w:val="44"/>
        <w:lang w:val="en-US" w:eastAsia="en-US"/>
      </w:rPr>
    </w:pPr>
  </w:p>
  <w:p w:rsidR="00DA55E3" w:rsidRDefault="00DA55E3">
    <w:pPr>
      <w:pStyle w:val="Standard"/>
      <w:tabs>
        <w:tab w:val="center" w:pos="4419"/>
        <w:tab w:val="right" w:pos="8789"/>
      </w:tabs>
      <w:jc w:val="center"/>
      <w:rPr>
        <w:rFonts w:ascii="Arial" w:hAnsi="Arial" w:cs="Arial"/>
        <w:sz w:val="44"/>
        <w:szCs w:val="44"/>
        <w:lang w:val="en-US" w:eastAsia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014E" w:rsidRDefault="00F2014E">
      <w:pPr>
        <w:spacing w:after="0" w:line="240" w:lineRule="auto"/>
      </w:pPr>
      <w:r>
        <w:separator/>
      </w:r>
    </w:p>
  </w:footnote>
  <w:footnote w:type="continuationSeparator" w:id="0">
    <w:p w:rsidR="00F2014E" w:rsidRDefault="00F201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30" w:type="dxa"/>
      <w:tblLayout w:type="fixed"/>
      <w:tblCellMar>
        <w:left w:w="30" w:type="dxa"/>
        <w:right w:w="30" w:type="dxa"/>
      </w:tblCellMar>
      <w:tblLook w:val="0000" w:firstRow="0" w:lastRow="0" w:firstColumn="0" w:lastColumn="0" w:noHBand="0" w:noVBand="0"/>
    </w:tblPr>
    <w:tblGrid>
      <w:gridCol w:w="1757"/>
      <w:gridCol w:w="6888"/>
    </w:tblGrid>
    <w:tr w:rsidR="00DA55E3">
      <w:tc>
        <w:tcPr>
          <w:tcW w:w="1757" w:type="dxa"/>
          <w:tcBorders>
            <w:top w:val="nil"/>
            <w:left w:val="nil"/>
            <w:bottom w:val="nil"/>
            <w:right w:val="nil"/>
          </w:tcBorders>
        </w:tcPr>
        <w:p w:rsidR="00DA55E3" w:rsidRDefault="00CB2CFC">
          <w:pPr>
            <w:pStyle w:val="Standard"/>
            <w:tabs>
              <w:tab w:val="center" w:pos="4419"/>
              <w:tab w:val="left" w:pos="8618"/>
              <w:tab w:val="left" w:pos="12036"/>
              <w:tab w:val="left" w:pos="12744"/>
              <w:tab w:val="left" w:pos="13452"/>
              <w:tab w:val="left" w:pos="14160"/>
              <w:tab w:val="left" w:pos="14868"/>
              <w:tab w:val="left" w:pos="15576"/>
              <w:tab w:val="left" w:pos="16284"/>
              <w:tab w:val="left" w:pos="16992"/>
            </w:tabs>
            <w:ind w:right="170"/>
            <w:rPr>
              <w:sz w:val="32"/>
              <w:szCs w:val="32"/>
              <w:lang w:val="en-US" w:eastAsia="en-US"/>
            </w:rPr>
          </w:pPr>
          <w:r>
            <w:rPr>
              <w:noProof/>
              <w:sz w:val="32"/>
              <w:szCs w:val="32"/>
            </w:rPr>
            <w:drawing>
              <wp:inline distT="0" distB="0" distL="0" distR="0" wp14:anchorId="3B47F6BA" wp14:editId="52D106B3">
                <wp:extent cx="990600" cy="781050"/>
                <wp:effectExtent l="0" t="0" r="0" b="0"/>
                <wp:docPr id="2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0600" cy="781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88" w:type="dxa"/>
          <w:tcBorders>
            <w:top w:val="nil"/>
            <w:left w:val="nil"/>
            <w:bottom w:val="nil"/>
            <w:right w:val="nil"/>
          </w:tcBorders>
        </w:tcPr>
        <w:p w:rsidR="00DA55E3" w:rsidRDefault="00DA55E3">
          <w:pPr>
            <w:pStyle w:val="Standard"/>
            <w:tabs>
              <w:tab w:val="center" w:pos="4419"/>
              <w:tab w:val="left" w:pos="8788"/>
              <w:tab w:val="left" w:pos="12036"/>
              <w:tab w:val="left" w:pos="12744"/>
              <w:tab w:val="left" w:pos="13452"/>
              <w:tab w:val="left" w:pos="14160"/>
              <w:tab w:val="left" w:pos="14868"/>
              <w:tab w:val="left" w:pos="15576"/>
              <w:tab w:val="left" w:pos="16284"/>
              <w:tab w:val="left" w:pos="16992"/>
            </w:tabs>
            <w:jc w:val="center"/>
            <w:rPr>
              <w:rFonts w:eastAsia="Times New Roman"/>
              <w:sz w:val="32"/>
              <w:szCs w:val="32"/>
              <w:lang w:val="en-US" w:eastAsia="en-US"/>
            </w:rPr>
          </w:pPr>
          <w:proofErr w:type="spellStart"/>
          <w:r>
            <w:rPr>
              <w:sz w:val="32"/>
              <w:szCs w:val="32"/>
              <w:lang w:val="en-US" w:eastAsia="en-US"/>
            </w:rPr>
            <w:t>C</w:t>
          </w:r>
          <w:r>
            <w:rPr>
              <w:rFonts w:eastAsia="Times New Roman"/>
              <w:sz w:val="32"/>
              <w:szCs w:val="32"/>
              <w:lang w:val="en-US" w:eastAsia="en-US"/>
            </w:rPr>
            <w:t>âmara</w:t>
          </w:r>
          <w:proofErr w:type="spellEnd"/>
          <w:r>
            <w:rPr>
              <w:rFonts w:eastAsia="Times New Roman"/>
              <w:sz w:val="32"/>
              <w:szCs w:val="32"/>
              <w:lang w:val="en-US" w:eastAsia="en-US"/>
            </w:rPr>
            <w:t xml:space="preserve"> Municipal de </w:t>
          </w:r>
          <w:proofErr w:type="spellStart"/>
          <w:r>
            <w:rPr>
              <w:rFonts w:eastAsia="Times New Roman"/>
              <w:sz w:val="32"/>
              <w:szCs w:val="32"/>
              <w:lang w:val="en-US" w:eastAsia="en-US"/>
            </w:rPr>
            <w:t>Itapeva</w:t>
          </w:r>
          <w:proofErr w:type="spellEnd"/>
        </w:p>
        <w:p w:rsidR="00DA55E3" w:rsidRDefault="00DA55E3">
          <w:pPr>
            <w:pStyle w:val="Standard"/>
            <w:tabs>
              <w:tab w:val="center" w:pos="4419"/>
              <w:tab w:val="left" w:pos="8788"/>
              <w:tab w:val="left" w:pos="12036"/>
              <w:tab w:val="left" w:pos="12744"/>
              <w:tab w:val="left" w:pos="13452"/>
              <w:tab w:val="left" w:pos="14160"/>
              <w:tab w:val="left" w:pos="14868"/>
              <w:tab w:val="left" w:pos="15576"/>
              <w:tab w:val="left" w:pos="16284"/>
              <w:tab w:val="left" w:pos="16992"/>
            </w:tabs>
            <w:jc w:val="center"/>
            <w:rPr>
              <w:rFonts w:eastAsia="Times New Roman"/>
              <w:sz w:val="32"/>
              <w:szCs w:val="32"/>
              <w:lang w:val="en-US" w:eastAsia="en-US"/>
            </w:rPr>
          </w:pPr>
          <w:r>
            <w:rPr>
              <w:rFonts w:eastAsia="Times New Roman"/>
              <w:sz w:val="32"/>
              <w:szCs w:val="32"/>
              <w:lang w:val="en-US" w:eastAsia="en-US"/>
            </w:rPr>
            <w:t xml:space="preserve">Estado de Minas </w:t>
          </w:r>
          <w:proofErr w:type="spellStart"/>
          <w:r>
            <w:rPr>
              <w:rFonts w:eastAsia="Times New Roman"/>
              <w:sz w:val="32"/>
              <w:szCs w:val="32"/>
              <w:lang w:val="en-US" w:eastAsia="en-US"/>
            </w:rPr>
            <w:t>Gerais</w:t>
          </w:r>
          <w:proofErr w:type="spellEnd"/>
        </w:p>
        <w:p w:rsidR="00DA55E3" w:rsidRDefault="00DA55E3">
          <w:pPr>
            <w:pStyle w:val="Standard"/>
            <w:tabs>
              <w:tab w:val="center" w:pos="4419"/>
              <w:tab w:val="left" w:pos="8788"/>
              <w:tab w:val="left" w:pos="12036"/>
              <w:tab w:val="left" w:pos="12744"/>
              <w:tab w:val="left" w:pos="13452"/>
              <w:tab w:val="left" w:pos="14160"/>
              <w:tab w:val="left" w:pos="14868"/>
              <w:tab w:val="left" w:pos="15576"/>
              <w:tab w:val="left" w:pos="16284"/>
              <w:tab w:val="left" w:pos="16992"/>
            </w:tabs>
            <w:jc w:val="center"/>
            <w:rPr>
              <w:lang w:val="en-US" w:eastAsia="en-US"/>
            </w:rPr>
          </w:pPr>
          <w:proofErr w:type="spellStart"/>
          <w:r>
            <w:rPr>
              <w:lang w:val="en-US" w:eastAsia="en-US"/>
            </w:rPr>
            <w:t>Rua</w:t>
          </w:r>
          <w:proofErr w:type="spellEnd"/>
          <w:r>
            <w:rPr>
              <w:lang w:val="en-US" w:eastAsia="en-US"/>
            </w:rPr>
            <w:t xml:space="preserve"> </w:t>
          </w:r>
          <w:proofErr w:type="spellStart"/>
          <w:r>
            <w:rPr>
              <w:lang w:val="en-US" w:eastAsia="en-US"/>
            </w:rPr>
            <w:t>Otavio</w:t>
          </w:r>
          <w:proofErr w:type="spellEnd"/>
          <w:r>
            <w:rPr>
              <w:lang w:val="en-US" w:eastAsia="en-US"/>
            </w:rPr>
            <w:t xml:space="preserve"> </w:t>
          </w:r>
          <w:proofErr w:type="spellStart"/>
          <w:r>
            <w:rPr>
              <w:lang w:val="en-US" w:eastAsia="en-US"/>
            </w:rPr>
            <w:t>Lemes</w:t>
          </w:r>
          <w:proofErr w:type="spellEnd"/>
          <w:r>
            <w:rPr>
              <w:lang w:val="en-US" w:eastAsia="en-US"/>
            </w:rPr>
            <w:t xml:space="preserve"> da Silva, 152 - Centro - 37655-000</w:t>
          </w:r>
        </w:p>
        <w:p w:rsidR="00DA55E3" w:rsidRDefault="00DA55E3">
          <w:pPr>
            <w:pStyle w:val="Standard"/>
            <w:tabs>
              <w:tab w:val="center" w:pos="4419"/>
              <w:tab w:val="left" w:pos="8788"/>
              <w:tab w:val="left" w:pos="12036"/>
              <w:tab w:val="left" w:pos="12744"/>
              <w:tab w:val="left" w:pos="13452"/>
              <w:tab w:val="left" w:pos="14160"/>
              <w:tab w:val="left" w:pos="14868"/>
              <w:tab w:val="left" w:pos="15576"/>
              <w:tab w:val="left" w:pos="16284"/>
              <w:tab w:val="left" w:pos="16992"/>
            </w:tabs>
            <w:jc w:val="center"/>
            <w:rPr>
              <w:lang w:val="en-US" w:eastAsia="en-US"/>
            </w:rPr>
          </w:pPr>
          <w:r>
            <w:rPr>
              <w:lang w:val="en-US" w:eastAsia="en-US"/>
            </w:rPr>
            <w:t xml:space="preserve">PABX: (35) 3434.1177 / Fax (35) 3434.1582 </w:t>
          </w:r>
        </w:p>
        <w:p w:rsidR="00DA55E3" w:rsidRDefault="00DA55E3">
          <w:pPr>
            <w:pStyle w:val="Standard"/>
            <w:tabs>
              <w:tab w:val="center" w:pos="4419"/>
              <w:tab w:val="left" w:pos="8788"/>
              <w:tab w:val="left" w:pos="12036"/>
              <w:tab w:val="left" w:pos="12744"/>
              <w:tab w:val="left" w:pos="13452"/>
              <w:tab w:val="left" w:pos="14160"/>
              <w:tab w:val="left" w:pos="14868"/>
              <w:tab w:val="left" w:pos="15576"/>
              <w:tab w:val="left" w:pos="16284"/>
              <w:tab w:val="left" w:pos="16992"/>
            </w:tabs>
            <w:jc w:val="center"/>
            <w:rPr>
              <w:sz w:val="32"/>
              <w:szCs w:val="32"/>
              <w:lang w:val="en-US" w:eastAsia="en-US"/>
            </w:rPr>
          </w:pPr>
          <w:r>
            <w:rPr>
              <w:lang w:val="en-US" w:eastAsia="en-US"/>
            </w:rPr>
            <w:t>site: www.camaraitapeva.mg.gov.br - e-mail: camara@camaraitapeva.mg.gov.br</w:t>
          </w:r>
        </w:p>
      </w:tc>
    </w:tr>
  </w:tbl>
  <w:p w:rsidR="00DA55E3" w:rsidRDefault="00DA55E3">
    <w:pPr>
      <w:pStyle w:val="Standard"/>
      <w:tabs>
        <w:tab w:val="center" w:pos="4419"/>
        <w:tab w:val="right" w:pos="8789"/>
      </w:tabs>
      <w:rPr>
        <w:sz w:val="32"/>
        <w:szCs w:val="32"/>
        <w:lang w:val="en-US" w:eastAsia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67013A"/>
    <w:multiLevelType w:val="hybridMultilevel"/>
    <w:tmpl w:val="65DAD8B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1134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7EEE"/>
    <w:rsid w:val="001574A5"/>
    <w:rsid w:val="001733CB"/>
    <w:rsid w:val="00196C19"/>
    <w:rsid w:val="001C237F"/>
    <w:rsid w:val="001C71E9"/>
    <w:rsid w:val="001E2E39"/>
    <w:rsid w:val="001F5C49"/>
    <w:rsid w:val="0021187F"/>
    <w:rsid w:val="002172AA"/>
    <w:rsid w:val="002953B5"/>
    <w:rsid w:val="002E73D3"/>
    <w:rsid w:val="003E72C9"/>
    <w:rsid w:val="0042125D"/>
    <w:rsid w:val="004C3CA7"/>
    <w:rsid w:val="004C4DCB"/>
    <w:rsid w:val="00601AEB"/>
    <w:rsid w:val="00660075"/>
    <w:rsid w:val="007533F6"/>
    <w:rsid w:val="00765CA5"/>
    <w:rsid w:val="00797EEE"/>
    <w:rsid w:val="007E6A0B"/>
    <w:rsid w:val="00873203"/>
    <w:rsid w:val="008A38A3"/>
    <w:rsid w:val="00B02F4B"/>
    <w:rsid w:val="00B93DCD"/>
    <w:rsid w:val="00BD23F9"/>
    <w:rsid w:val="00BF0507"/>
    <w:rsid w:val="00C17087"/>
    <w:rsid w:val="00C23363"/>
    <w:rsid w:val="00C51100"/>
    <w:rsid w:val="00C74FB8"/>
    <w:rsid w:val="00CA3201"/>
    <w:rsid w:val="00CB2CFC"/>
    <w:rsid w:val="00D22E95"/>
    <w:rsid w:val="00DA55E3"/>
    <w:rsid w:val="00DB1E88"/>
    <w:rsid w:val="00E72348"/>
    <w:rsid w:val="00E8267C"/>
    <w:rsid w:val="00E87734"/>
    <w:rsid w:val="00F00B7A"/>
    <w:rsid w:val="00F14926"/>
    <w:rsid w:val="00F2014E"/>
    <w:rsid w:val="00F8542A"/>
    <w:rsid w:val="00FB0A2C"/>
    <w:rsid w:val="00FB6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customStyle="1" w:styleId="Normal0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797EE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797EEE"/>
    <w:rPr>
      <w:rFonts w:cs="Times New Roman"/>
    </w:rPr>
  </w:style>
  <w:style w:type="paragraph" w:styleId="Rodap">
    <w:name w:val="footer"/>
    <w:basedOn w:val="Normal"/>
    <w:link w:val="RodapChar"/>
    <w:uiPriority w:val="99"/>
    <w:unhideWhenUsed/>
    <w:rsid w:val="00797EE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797EEE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600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60075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4C3CA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customStyle="1" w:styleId="Normal0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797EE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797EEE"/>
    <w:rPr>
      <w:rFonts w:cs="Times New Roman"/>
    </w:rPr>
  </w:style>
  <w:style w:type="paragraph" w:styleId="Rodap">
    <w:name w:val="footer"/>
    <w:basedOn w:val="Normal"/>
    <w:link w:val="RodapChar"/>
    <w:uiPriority w:val="99"/>
    <w:unhideWhenUsed/>
    <w:rsid w:val="00797EE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797EEE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600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60075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4C3C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007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65A4E5-2481-4F0F-B3CD-99D178E278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103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Base>C:\LEGIS2\DOT\TX\</HyperlinkBase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Nivaldo</dc:creator>
  <cp:lastModifiedBy>Nivaldo</cp:lastModifiedBy>
  <cp:revision>4</cp:revision>
  <cp:lastPrinted>2021-11-09T16:22:00Z</cp:lastPrinted>
  <dcterms:created xsi:type="dcterms:W3CDTF">2021-11-09T16:22:00Z</dcterms:created>
  <dcterms:modified xsi:type="dcterms:W3CDTF">2021-11-09T16:23:00Z</dcterms:modified>
</cp:coreProperties>
</file>