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666C74" w:rsidRDefault="00F045A3" w:rsidP="00666C74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666C74" w:rsidRDefault="006D2234" w:rsidP="00666C7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666C74">
        <w:rPr>
          <w:rFonts w:cstheme="minorHAnsi"/>
          <w:b/>
          <w:caps/>
          <w:sz w:val="24"/>
          <w:szCs w:val="24"/>
        </w:rPr>
        <w:t>REdação fina</w:t>
      </w:r>
      <w:r w:rsidR="00BA1F1D" w:rsidRPr="00666C74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666C74">
        <w:rPr>
          <w:rFonts w:cstheme="minorHAnsi"/>
          <w:b/>
          <w:caps/>
          <w:sz w:val="24"/>
          <w:szCs w:val="24"/>
        </w:rPr>
        <w:t xml:space="preserve">projeto de lei </w:t>
      </w:r>
      <w:r w:rsidR="00C951C5" w:rsidRPr="00666C74">
        <w:rPr>
          <w:rFonts w:cstheme="minorHAnsi"/>
          <w:b/>
          <w:caps/>
          <w:sz w:val="24"/>
          <w:szCs w:val="24"/>
        </w:rPr>
        <w:t>ordinária</w:t>
      </w:r>
      <w:r w:rsidR="00B70B68" w:rsidRPr="00666C74">
        <w:rPr>
          <w:rFonts w:cstheme="minorHAnsi"/>
          <w:b/>
          <w:caps/>
          <w:sz w:val="24"/>
          <w:szCs w:val="24"/>
        </w:rPr>
        <w:t xml:space="preserve"> n.º </w:t>
      </w:r>
      <w:r w:rsidR="00666C74">
        <w:rPr>
          <w:rFonts w:cstheme="minorHAnsi"/>
          <w:b/>
          <w:caps/>
          <w:sz w:val="24"/>
          <w:szCs w:val="24"/>
        </w:rPr>
        <w:t>20</w:t>
      </w:r>
      <w:r w:rsidR="00070B45" w:rsidRPr="00666C74">
        <w:rPr>
          <w:rFonts w:cstheme="minorHAnsi"/>
          <w:b/>
          <w:caps/>
          <w:sz w:val="24"/>
          <w:szCs w:val="24"/>
        </w:rPr>
        <w:t>/202</w:t>
      </w:r>
      <w:r w:rsidR="00FE77FC" w:rsidRPr="00666C74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B70B68" w:rsidRPr="00666C74" w:rsidRDefault="00B70B68" w:rsidP="00666C7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sz w:val="24"/>
          <w:szCs w:val="24"/>
        </w:rPr>
      </w:pPr>
    </w:p>
    <w:p w:rsidR="00666C74" w:rsidRPr="00666C74" w:rsidRDefault="00344D03" w:rsidP="00344D03">
      <w:pPr>
        <w:autoSpaceDE w:val="0"/>
        <w:autoSpaceDN w:val="0"/>
        <w:adjustRightInd w:val="0"/>
        <w:spacing w:after="0" w:line="240" w:lineRule="auto"/>
        <w:ind w:left="1134" w:right="-1"/>
        <w:jc w:val="both"/>
        <w:rPr>
          <w:rFonts w:eastAsia="Calibri"/>
          <w:b/>
          <w:sz w:val="24"/>
          <w:szCs w:val="24"/>
          <w:lang w:eastAsia="en-US"/>
        </w:rPr>
      </w:pPr>
      <w:r w:rsidRPr="00344D03">
        <w:rPr>
          <w:rFonts w:eastAsia="Calibri"/>
          <w:i/>
          <w:sz w:val="24"/>
          <w:szCs w:val="24"/>
          <w:lang w:eastAsia="en-US"/>
        </w:rPr>
        <w:t xml:space="preserve">AUTORIZA O PODER EXECUTIVO MUNICIPAL A INSTITUIR GRATIFICAÇÃO PARA O FARMACÊUTICO RESPONSÁVEL </w:t>
      </w:r>
      <w:bookmarkStart w:id="2" w:name="_GoBack"/>
      <w:r w:rsidRPr="00344D03">
        <w:rPr>
          <w:rFonts w:eastAsia="Calibri"/>
          <w:i/>
          <w:sz w:val="24"/>
          <w:szCs w:val="24"/>
          <w:lang w:eastAsia="en-US"/>
        </w:rPr>
        <w:t xml:space="preserve">TÉCNICO </w:t>
      </w:r>
      <w:bookmarkEnd w:id="2"/>
      <w:r w:rsidRPr="00344D03">
        <w:rPr>
          <w:rFonts w:eastAsia="Calibri"/>
          <w:i/>
          <w:sz w:val="24"/>
          <w:szCs w:val="24"/>
          <w:lang w:eastAsia="en-US"/>
        </w:rPr>
        <w:t>PELA FARMÁCIA DE MINAS E RESPONSÁVEL PELA POLÍTICA DE DESCENTRALIZAÇÃO DO COMPONENTE ESPECIALIZADO DA ASSISTÊNCIA FARMACÊUTICA (PDCEAF) E DÁ OUTRAS PROVIDÊNCIAS</w:t>
      </w:r>
      <w:r w:rsidR="00666C74" w:rsidRPr="00666C74">
        <w:rPr>
          <w:rFonts w:eastAsia="Calibri"/>
          <w:b/>
          <w:sz w:val="24"/>
          <w:szCs w:val="24"/>
          <w:lang w:eastAsia="en-US"/>
        </w:rPr>
        <w:t>.</w:t>
      </w:r>
    </w:p>
    <w:p w:rsidR="00666C74" w:rsidRPr="00666C74" w:rsidRDefault="00666C74" w:rsidP="00666C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666C74">
        <w:rPr>
          <w:sz w:val="24"/>
          <w:szCs w:val="24"/>
        </w:rPr>
        <w:t>O Excelentíssimo</w:t>
      </w:r>
      <w:proofErr w:type="gramEnd"/>
      <w:r w:rsidRPr="00666C74">
        <w:rPr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 w:rsidRPr="00666C74">
        <w:rPr>
          <w:b/>
          <w:sz w:val="24"/>
          <w:szCs w:val="24"/>
        </w:rPr>
        <w:t>LEI:</w:t>
      </w: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6C74" w:rsidRPr="00666C74" w:rsidRDefault="00666C74" w:rsidP="00344D03">
      <w:pPr>
        <w:spacing w:after="0" w:line="240" w:lineRule="auto"/>
        <w:jc w:val="both"/>
        <w:rPr>
          <w:sz w:val="24"/>
          <w:szCs w:val="24"/>
        </w:rPr>
      </w:pPr>
      <w:r w:rsidRPr="00666C74">
        <w:rPr>
          <w:b/>
          <w:sz w:val="24"/>
          <w:szCs w:val="24"/>
        </w:rPr>
        <w:t>Art.1º</w:t>
      </w:r>
      <w:r w:rsidR="00344D03">
        <w:rPr>
          <w:sz w:val="24"/>
          <w:szCs w:val="24"/>
        </w:rPr>
        <w:t xml:space="preserve">. </w:t>
      </w:r>
      <w:r w:rsidRPr="00666C74">
        <w:rPr>
          <w:sz w:val="24"/>
          <w:szCs w:val="24"/>
        </w:rPr>
        <w:t xml:space="preserve">O Farmacêutico Responsável Técnico da Farmácia de Minas e responsável pela PDCEAF fará jus ao recebimento de gratificação que será acrescida em seus vencimentos, sendo estas, correspondentes </w:t>
      </w:r>
      <w:proofErr w:type="gramStart"/>
      <w:r w:rsidRPr="00666C74">
        <w:rPr>
          <w:sz w:val="24"/>
          <w:szCs w:val="24"/>
        </w:rPr>
        <w:t>à</w:t>
      </w:r>
      <w:proofErr w:type="gramEnd"/>
      <w:r w:rsidRPr="00666C74">
        <w:rPr>
          <w:sz w:val="24"/>
          <w:szCs w:val="24"/>
        </w:rPr>
        <w:t xml:space="preserve"> 80% (oitenta por cento) dos valores recebidos do Governo de Minas em decorrência da Política de Descentralização do Componente Especializado da Assistência Farmacêutica (PDCEAF).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b/>
          <w:bCs/>
          <w:sz w:val="24"/>
          <w:szCs w:val="24"/>
        </w:rPr>
      </w:pPr>
    </w:p>
    <w:p w:rsidR="00666C74" w:rsidRPr="00666C74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666C74" w:rsidRPr="00666C74">
        <w:rPr>
          <w:b/>
          <w:bCs/>
          <w:sz w:val="24"/>
          <w:szCs w:val="24"/>
        </w:rPr>
        <w:t xml:space="preserve">1° </w:t>
      </w:r>
      <w:r w:rsidR="00666C74" w:rsidRPr="00666C74">
        <w:rPr>
          <w:sz w:val="24"/>
          <w:szCs w:val="24"/>
        </w:rPr>
        <w:t>- O servidor no exercício das funções de que trata o artigo 1°, receberá a gratificação especial de que trata esta Lei.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b/>
          <w:bCs/>
          <w:sz w:val="24"/>
          <w:szCs w:val="24"/>
        </w:rPr>
      </w:pPr>
    </w:p>
    <w:p w:rsidR="00666C74" w:rsidRPr="00666C74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666C74" w:rsidRPr="00666C74">
        <w:rPr>
          <w:b/>
          <w:bCs/>
          <w:sz w:val="24"/>
          <w:szCs w:val="24"/>
        </w:rPr>
        <w:t xml:space="preserve">2° </w:t>
      </w:r>
      <w:r w:rsidR="00666C74" w:rsidRPr="00666C74">
        <w:rPr>
          <w:sz w:val="24"/>
          <w:szCs w:val="24"/>
        </w:rPr>
        <w:t>- Terá direito à gratificação somente o Farmacêutico responsável técnico pela Farmácia de Minas e responsável pela Política de Descentralização do Componente Especializado da Assistência Farmacêutica (PDCEAF).</w:t>
      </w: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spacing w:after="0" w:line="240" w:lineRule="auto"/>
        <w:jc w:val="both"/>
        <w:rPr>
          <w:sz w:val="24"/>
          <w:szCs w:val="24"/>
        </w:rPr>
      </w:pPr>
      <w:r w:rsidRPr="00666C74">
        <w:rPr>
          <w:b/>
          <w:bCs/>
          <w:sz w:val="24"/>
          <w:szCs w:val="24"/>
        </w:rPr>
        <w:t xml:space="preserve">Art. 2º. </w:t>
      </w:r>
      <w:r w:rsidRPr="00666C74">
        <w:rPr>
          <w:sz w:val="24"/>
          <w:szCs w:val="24"/>
        </w:rPr>
        <w:t>Os valores citados no Art. 1º serão das parcelas utilizadas para o custeio da PDCEAF.</w:t>
      </w:r>
    </w:p>
    <w:p w:rsidR="00666C74" w:rsidRPr="00666C74" w:rsidRDefault="00666C74" w:rsidP="00344D03">
      <w:pPr>
        <w:spacing w:after="0" w:line="240" w:lineRule="auto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b/>
          <w:bCs/>
          <w:sz w:val="24"/>
          <w:szCs w:val="24"/>
        </w:rPr>
        <w:t xml:space="preserve">Art. 3° </w:t>
      </w:r>
      <w:r w:rsidRPr="00666C74">
        <w:rPr>
          <w:sz w:val="24"/>
          <w:szCs w:val="24"/>
        </w:rPr>
        <w:t>- A gratificação especial não será: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 – incorporada ao vencimento, remuneração ou provento;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II – concedida a servidor no período de licença e afastamentos legais;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III – base para pagamento de férias e adicionais de 1/3 (um terço).</w:t>
      </w: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b/>
          <w:bCs/>
          <w:sz w:val="24"/>
          <w:szCs w:val="24"/>
        </w:rPr>
        <w:t xml:space="preserve">Art. 4° </w:t>
      </w:r>
      <w:r w:rsidRPr="00666C74">
        <w:rPr>
          <w:sz w:val="24"/>
          <w:szCs w:val="24"/>
        </w:rPr>
        <w:t>- O Farmacêutico Responsável Técnico pela Farmácia de Minas terá a gratificação especial cancelada quando: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 – exonerado;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II – aposentado;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III – renunciá-la;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sz w:val="24"/>
          <w:szCs w:val="24"/>
        </w:rPr>
        <w:t>IV – caso o Estado de Minas Gerais não mais repasse o incentivo para custeio do programa.</w:t>
      </w: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b/>
          <w:bCs/>
          <w:sz w:val="24"/>
          <w:szCs w:val="24"/>
        </w:rPr>
        <w:t xml:space="preserve">Art. 5° </w:t>
      </w:r>
      <w:r w:rsidRPr="00666C74">
        <w:rPr>
          <w:sz w:val="24"/>
          <w:szCs w:val="24"/>
        </w:rPr>
        <w:t>- As despesas decorrentes da execução da presente Lei correrão à conta das dotações orçamentárias próprias do orçamento.</w:t>
      </w:r>
    </w:p>
    <w:p w:rsidR="00344D03" w:rsidRDefault="00344D03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</w:p>
    <w:p w:rsidR="00666C74" w:rsidRPr="00666C74" w:rsidRDefault="00666C74" w:rsidP="00344D03">
      <w:pPr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666C74">
        <w:rPr>
          <w:b/>
          <w:bCs/>
          <w:sz w:val="24"/>
          <w:szCs w:val="24"/>
        </w:rPr>
        <w:t xml:space="preserve">Art. 6° </w:t>
      </w:r>
      <w:r w:rsidRPr="00666C74">
        <w:rPr>
          <w:sz w:val="24"/>
          <w:szCs w:val="24"/>
        </w:rPr>
        <w:t xml:space="preserve">- Esta Lei entra em vigor a partir de sua publicação, retroagindo seus </w:t>
      </w:r>
      <w:r w:rsidR="00344D03">
        <w:rPr>
          <w:sz w:val="24"/>
          <w:szCs w:val="24"/>
        </w:rPr>
        <w:t>efeitos a 01 de maio de 2022.</w:t>
      </w:r>
    </w:p>
    <w:p w:rsidR="00EB5C71" w:rsidRPr="00666C74" w:rsidRDefault="00EB5C71" w:rsidP="00666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666C74" w:rsidRDefault="006D2234" w:rsidP="00666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6C74">
        <w:rPr>
          <w:rFonts w:cstheme="minorHAnsi"/>
          <w:sz w:val="24"/>
          <w:szCs w:val="24"/>
        </w:rPr>
        <w:t xml:space="preserve">Sala das Sessões, </w:t>
      </w:r>
      <w:r w:rsidR="00344D03">
        <w:rPr>
          <w:rFonts w:cstheme="minorHAnsi"/>
          <w:sz w:val="24"/>
          <w:szCs w:val="24"/>
        </w:rPr>
        <w:t>15 de agosto de 2023.</w:t>
      </w:r>
    </w:p>
    <w:p w:rsidR="00F045A3" w:rsidRPr="00666C74" w:rsidRDefault="00F045A3" w:rsidP="00666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666C74" w:rsidRDefault="0057521F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66C74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666C74">
        <w:rPr>
          <w:rFonts w:cstheme="minorHAnsi"/>
          <w:b/>
          <w:bCs/>
          <w:sz w:val="24"/>
          <w:szCs w:val="24"/>
        </w:rPr>
        <w:t xml:space="preserve">de </w:t>
      </w:r>
      <w:r w:rsidR="00F045A3" w:rsidRPr="00666C74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666C74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66C74" w:rsidRDefault="00FE77FC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6C74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6C74">
        <w:rPr>
          <w:rFonts w:cstheme="minorHAnsi"/>
          <w:sz w:val="24"/>
          <w:szCs w:val="24"/>
        </w:rPr>
        <w:t xml:space="preserve">Presidente da </w:t>
      </w:r>
      <w:r w:rsidR="007E4481" w:rsidRPr="00666C74">
        <w:rPr>
          <w:rFonts w:cstheme="minorHAnsi"/>
          <w:sz w:val="24"/>
          <w:szCs w:val="24"/>
        </w:rPr>
        <w:t>Comissão</w:t>
      </w: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66C74" w:rsidRDefault="00FE77FC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6C74"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66C74">
        <w:rPr>
          <w:rFonts w:cstheme="minorHAnsi"/>
          <w:sz w:val="24"/>
          <w:szCs w:val="24"/>
        </w:rPr>
        <w:t>Vice-Presidente</w:t>
      </w: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66C74" w:rsidRDefault="00FE77FC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66C74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666C74" w:rsidRDefault="00B2193E" w:rsidP="00666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66C74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666C7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C5" w:rsidRDefault="00D453C5">
      <w:pPr>
        <w:spacing w:after="0" w:line="240" w:lineRule="auto"/>
      </w:pPr>
      <w:r>
        <w:separator/>
      </w:r>
    </w:p>
  </w:endnote>
  <w:endnote w:type="continuationSeparator" w:id="0">
    <w:p w:rsidR="00D453C5" w:rsidRDefault="00D4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C5" w:rsidRDefault="00D453C5">
      <w:pPr>
        <w:spacing w:after="0" w:line="240" w:lineRule="auto"/>
      </w:pPr>
      <w:r>
        <w:separator/>
      </w:r>
    </w:p>
  </w:footnote>
  <w:footnote w:type="continuationSeparator" w:id="0">
    <w:p w:rsidR="00D453C5" w:rsidRDefault="00D4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D37D6"/>
    <w:rsid w:val="00323386"/>
    <w:rsid w:val="00344D03"/>
    <w:rsid w:val="0034757B"/>
    <w:rsid w:val="00395510"/>
    <w:rsid w:val="0044445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61046E"/>
    <w:rsid w:val="00631C39"/>
    <w:rsid w:val="00666C74"/>
    <w:rsid w:val="006D2234"/>
    <w:rsid w:val="0074085B"/>
    <w:rsid w:val="007423E7"/>
    <w:rsid w:val="007511AD"/>
    <w:rsid w:val="00773C9A"/>
    <w:rsid w:val="007A3711"/>
    <w:rsid w:val="007D2D6F"/>
    <w:rsid w:val="007E4481"/>
    <w:rsid w:val="007E586B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353D"/>
    <w:rsid w:val="00A35A6E"/>
    <w:rsid w:val="00B2193E"/>
    <w:rsid w:val="00B2591F"/>
    <w:rsid w:val="00B70B68"/>
    <w:rsid w:val="00BA1F1D"/>
    <w:rsid w:val="00BC4AD5"/>
    <w:rsid w:val="00C951C5"/>
    <w:rsid w:val="00CC3310"/>
    <w:rsid w:val="00CE14AC"/>
    <w:rsid w:val="00CF2703"/>
    <w:rsid w:val="00D010DF"/>
    <w:rsid w:val="00D33DC4"/>
    <w:rsid w:val="00D453C5"/>
    <w:rsid w:val="00DA3AE4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7A5F-2591-4770-8F1D-F65A67C6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2023-08-16T13:46:00Z</cp:lastPrinted>
  <dcterms:created xsi:type="dcterms:W3CDTF">2023-08-16T13:40:00Z</dcterms:created>
  <dcterms:modified xsi:type="dcterms:W3CDTF">2023-08-16T13:46:00Z</dcterms:modified>
</cp:coreProperties>
</file>