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C3A" w:rsidRDefault="00277C3A" w:rsidP="00631DEC">
      <w:pPr>
        <w:pStyle w:val="NormalWeb"/>
        <w:spacing w:before="0" w:after="0" w:line="360" w:lineRule="auto"/>
        <w:jc w:val="center"/>
        <w:rPr>
          <w:b/>
          <w:szCs w:val="24"/>
          <w:u w:val="single"/>
        </w:rPr>
      </w:pPr>
      <w:bookmarkStart w:id="0" w:name="_GoBack"/>
      <w:bookmarkEnd w:id="0"/>
    </w:p>
    <w:p w:rsidR="00277C3A" w:rsidRDefault="0019486A" w:rsidP="00631DEC">
      <w:pPr>
        <w:pStyle w:val="NormalWeb"/>
        <w:spacing w:before="0" w:after="0" w:line="360" w:lineRule="auto"/>
        <w:jc w:val="center"/>
        <w:rPr>
          <w:b/>
          <w:szCs w:val="24"/>
          <w:u w:val="single"/>
        </w:rPr>
      </w:pPr>
      <w:r w:rsidRPr="001C3E77">
        <w:rPr>
          <w:noProof/>
          <w:sz w:val="16"/>
          <w:szCs w:val="16"/>
        </w:rPr>
        <w:drawing>
          <wp:inline distT="0" distB="0" distL="0" distR="0">
            <wp:extent cx="2286000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3A" w:rsidRDefault="00277C3A" w:rsidP="00631DEC">
      <w:pPr>
        <w:pStyle w:val="NormalWeb"/>
        <w:spacing w:before="0" w:after="0" w:line="360" w:lineRule="auto"/>
        <w:jc w:val="center"/>
        <w:rPr>
          <w:b/>
          <w:szCs w:val="24"/>
          <w:u w:val="single"/>
        </w:rPr>
      </w:pPr>
    </w:p>
    <w:p w:rsidR="00631DEC" w:rsidRPr="00277C3A" w:rsidRDefault="00631DEC" w:rsidP="00631DEC">
      <w:pPr>
        <w:pStyle w:val="NormalWeb"/>
        <w:spacing w:before="0" w:after="0" w:line="360" w:lineRule="auto"/>
        <w:jc w:val="center"/>
        <w:rPr>
          <w:b/>
          <w:szCs w:val="24"/>
          <w:u w:val="single"/>
        </w:rPr>
      </w:pPr>
      <w:r w:rsidRPr="00277C3A">
        <w:rPr>
          <w:b/>
          <w:szCs w:val="24"/>
          <w:u w:val="single"/>
        </w:rPr>
        <w:t>PROJETO DE LEI</w:t>
      </w:r>
      <w:r w:rsidR="00262FEB" w:rsidRPr="00277C3A">
        <w:rPr>
          <w:b/>
          <w:szCs w:val="24"/>
          <w:u w:val="single"/>
        </w:rPr>
        <w:t xml:space="preserve"> COMPLEMENTAR</w:t>
      </w:r>
      <w:r w:rsidRPr="00277C3A">
        <w:rPr>
          <w:b/>
          <w:szCs w:val="24"/>
          <w:u w:val="single"/>
        </w:rPr>
        <w:t xml:space="preserve"> Nº -    /20</w:t>
      </w:r>
      <w:r w:rsidR="00F47B24" w:rsidRPr="00277C3A">
        <w:rPr>
          <w:b/>
          <w:szCs w:val="24"/>
          <w:u w:val="single"/>
        </w:rPr>
        <w:t>23</w:t>
      </w:r>
    </w:p>
    <w:p w:rsidR="00631DEC" w:rsidRPr="00277C3A" w:rsidRDefault="00631DEC" w:rsidP="00165849">
      <w:pPr>
        <w:pStyle w:val="NormalWeb"/>
        <w:spacing w:before="0" w:after="0"/>
        <w:ind w:left="3969"/>
        <w:jc w:val="center"/>
        <w:rPr>
          <w:szCs w:val="24"/>
          <w:u w:val="single"/>
        </w:rPr>
      </w:pPr>
    </w:p>
    <w:p w:rsidR="00165849" w:rsidRPr="00277C3A" w:rsidRDefault="00AE3882" w:rsidP="00AE3882">
      <w:pPr>
        <w:pStyle w:val="NormalWeb"/>
        <w:spacing w:line="360" w:lineRule="auto"/>
        <w:ind w:left="3119"/>
        <w:jc w:val="both"/>
        <w:rPr>
          <w:b/>
          <w:i/>
          <w:szCs w:val="24"/>
        </w:rPr>
      </w:pPr>
      <w:r w:rsidRPr="00277C3A">
        <w:rPr>
          <w:b/>
          <w:i/>
          <w:szCs w:val="24"/>
        </w:rPr>
        <w:t>“</w:t>
      </w:r>
      <w:r w:rsidR="00F47B24" w:rsidRPr="00277C3A">
        <w:rPr>
          <w:b/>
          <w:i/>
          <w:szCs w:val="24"/>
        </w:rPr>
        <w:t xml:space="preserve">ALTERA LEI COMPLEMENTAR Nº 49, DE 04 DE NOVEMBRO DE 2019 A QUAL </w:t>
      </w:r>
      <w:r w:rsidR="00262FEB" w:rsidRPr="00277C3A">
        <w:rPr>
          <w:b/>
          <w:i/>
          <w:szCs w:val="24"/>
        </w:rPr>
        <w:t>DISPÕE SOBRE A CRIAÇÃO DE CARGOS NO QUADRO DE PESSOAL DO FAPEMI E DÁ OUTRAS PROVIDÊNCIAS</w:t>
      </w:r>
      <w:r w:rsidRPr="00277C3A">
        <w:rPr>
          <w:b/>
          <w:i/>
          <w:szCs w:val="24"/>
        </w:rPr>
        <w:t>”</w:t>
      </w:r>
      <w:r w:rsidR="00277C3A">
        <w:rPr>
          <w:b/>
          <w:i/>
          <w:szCs w:val="24"/>
        </w:rPr>
        <w:t>.</w:t>
      </w:r>
    </w:p>
    <w:p w:rsidR="00165849" w:rsidRPr="00277C3A" w:rsidRDefault="00165849" w:rsidP="00631DEC">
      <w:pPr>
        <w:pStyle w:val="NormalWeb"/>
        <w:spacing w:before="0" w:after="0" w:line="360" w:lineRule="auto"/>
        <w:jc w:val="center"/>
        <w:rPr>
          <w:szCs w:val="24"/>
          <w:u w:val="single"/>
        </w:rPr>
      </w:pPr>
    </w:p>
    <w:p w:rsidR="00631DEC" w:rsidRPr="00277C3A" w:rsidRDefault="00631DEC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C3A">
        <w:rPr>
          <w:rFonts w:ascii="Times New Roman" w:hAnsi="Times New Roman" w:cs="Times New Roman"/>
          <w:sz w:val="24"/>
          <w:szCs w:val="24"/>
        </w:rPr>
        <w:t>O Povo do Município de Itapeva, Estado de Minas Gerais, por seus representantes na Câmara Municipal decretou, e eu em seu nome sanciono a seguinte Lei:</w:t>
      </w:r>
    </w:p>
    <w:p w:rsidR="00631DEC" w:rsidRPr="00277C3A" w:rsidRDefault="00631DEC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7B24" w:rsidRPr="00277C3A" w:rsidRDefault="00631DEC" w:rsidP="00E365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C3A">
        <w:rPr>
          <w:rFonts w:ascii="Times New Roman" w:hAnsi="Times New Roman" w:cs="Times New Roman"/>
          <w:sz w:val="24"/>
          <w:szCs w:val="24"/>
        </w:rPr>
        <w:t xml:space="preserve">Art. 1º </w:t>
      </w:r>
      <w:bookmarkStart w:id="1" w:name="_Hlk8686700"/>
      <w:r w:rsidR="00F47B24" w:rsidRPr="00277C3A">
        <w:rPr>
          <w:rFonts w:ascii="Times New Roman" w:hAnsi="Times New Roman" w:cs="Times New Roman"/>
          <w:sz w:val="24"/>
          <w:szCs w:val="24"/>
        </w:rPr>
        <w:t>A Lei Complementar nº 49, de 04 de novembro de 2019 passa a vigorar com as seguintes alterações:</w:t>
      </w:r>
    </w:p>
    <w:p w:rsidR="00F47B24" w:rsidRPr="00277C3A" w:rsidRDefault="00F47B24" w:rsidP="00E365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65C1" w:rsidRPr="00277C3A" w:rsidRDefault="00F47B24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 xml:space="preserve">Art. 1º </w:t>
      </w:r>
      <w:r w:rsidR="00262FEB" w:rsidRPr="00277C3A">
        <w:rPr>
          <w:rFonts w:ascii="Times New Roman" w:hAnsi="Times New Roman" w:cs="Times New Roman"/>
          <w:i/>
          <w:iCs/>
          <w:sz w:val="24"/>
          <w:szCs w:val="24"/>
        </w:rPr>
        <w:t>Fica</w:t>
      </w:r>
      <w:r w:rsidR="00E365C1" w:rsidRPr="00277C3A">
        <w:rPr>
          <w:rFonts w:ascii="Times New Roman" w:hAnsi="Times New Roman" w:cs="Times New Roman"/>
          <w:i/>
          <w:iCs/>
          <w:sz w:val="24"/>
          <w:szCs w:val="24"/>
        </w:rPr>
        <w:t xml:space="preserve"> crido no Quadro de Pessoal do </w:t>
      </w:r>
      <w:r w:rsidR="00711177" w:rsidRPr="00277C3A">
        <w:rPr>
          <w:rFonts w:ascii="Times New Roman" w:hAnsi="Times New Roman" w:cs="Times New Roman"/>
          <w:i/>
          <w:iCs/>
          <w:sz w:val="24"/>
          <w:szCs w:val="24"/>
        </w:rPr>
        <w:t xml:space="preserve">Instituto de Previdência Municipal de Itapeva - </w:t>
      </w:r>
      <w:r w:rsidR="00E365C1" w:rsidRPr="00277C3A">
        <w:rPr>
          <w:rFonts w:ascii="Times New Roman" w:hAnsi="Times New Roman" w:cs="Times New Roman"/>
          <w:i/>
          <w:iCs/>
          <w:sz w:val="24"/>
          <w:szCs w:val="24"/>
        </w:rPr>
        <w:t>FAPEMI o cargo de Superintendente Executivo, o qual será escolhido pelos servidores efetivos e entre esses servidores,</w:t>
      </w:r>
      <w:r w:rsidR="003D58FD" w:rsidRPr="00277C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65C1" w:rsidRPr="00277C3A">
        <w:rPr>
          <w:rFonts w:ascii="Times New Roman" w:hAnsi="Times New Roman" w:cs="Times New Roman"/>
          <w:i/>
          <w:iCs/>
          <w:sz w:val="24"/>
          <w:szCs w:val="24"/>
        </w:rPr>
        <w:t xml:space="preserve"> para um mandato de 4 (quatro) anos, através de eleição convocada pelo Conselho Administrativo</w:t>
      </w:r>
      <w:r w:rsidR="001E1E31" w:rsidRPr="00277C3A">
        <w:rPr>
          <w:rFonts w:ascii="Times New Roman" w:hAnsi="Times New Roman" w:cs="Times New Roman"/>
          <w:i/>
          <w:iCs/>
          <w:sz w:val="24"/>
          <w:szCs w:val="24"/>
        </w:rPr>
        <w:t>, permitida</w:t>
      </w:r>
      <w:r w:rsidR="000A22F4" w:rsidRPr="00277C3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1E1E31" w:rsidRPr="00277C3A">
        <w:rPr>
          <w:rFonts w:ascii="Times New Roman" w:hAnsi="Times New Roman" w:cs="Times New Roman"/>
          <w:i/>
          <w:iCs/>
          <w:sz w:val="24"/>
          <w:szCs w:val="24"/>
        </w:rPr>
        <w:t xml:space="preserve"> reeleições</w:t>
      </w:r>
      <w:r w:rsidR="00E365C1" w:rsidRPr="00277C3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D58FD" w:rsidRPr="00277C3A" w:rsidRDefault="003D58FD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Parágrafo único. O candidato ao Cargo de Superintendente Executivo deverá preencher os seguintes requisitos:</w:t>
      </w:r>
    </w:p>
    <w:p w:rsidR="003D58FD" w:rsidRPr="00277C3A" w:rsidRDefault="003D58FD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I – nível de escolaridade superior;</w:t>
      </w:r>
    </w:p>
    <w:p w:rsidR="003D58FD" w:rsidRPr="00277C3A" w:rsidRDefault="003D58FD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 xml:space="preserve">I - não ter sofrido condenação criminal ou incidido em alguma das demais situações de inelegilidade previstas no inciso I do caput do art. 1º da Lei Complementar nº 64, de 18 de maio de </w:t>
      </w:r>
      <w:r w:rsidRPr="00277C3A">
        <w:rPr>
          <w:rFonts w:ascii="Times New Roman" w:hAnsi="Times New Roman" w:cs="Times New Roman"/>
          <w:i/>
          <w:iCs/>
          <w:sz w:val="24"/>
          <w:szCs w:val="24"/>
        </w:rPr>
        <w:lastRenderedPageBreak/>
        <w:t>1990, observados os critérios e prazos previstos na referida Lei Complementar.</w:t>
      </w:r>
    </w:p>
    <w:p w:rsidR="003D58FD" w:rsidRPr="00277C3A" w:rsidRDefault="003D58FD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III - possuir certificação e habilitação comprovadas, nos termos definidos em parâmetros gerais expedidos pelo Ministério da Previdência ou outro órgão que venha a substituí-lo;</w:t>
      </w:r>
    </w:p>
    <w:bookmarkEnd w:id="1"/>
    <w:p w:rsidR="001E1E31" w:rsidRPr="00277C3A" w:rsidRDefault="001E1E3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365C1" w:rsidRPr="00277C3A" w:rsidRDefault="001E1E3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.........</w:t>
      </w:r>
    </w:p>
    <w:p w:rsidR="001E1E31" w:rsidRPr="00277C3A" w:rsidRDefault="001E1E3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Art. 3º Compete ao Superintendente Executivo</w:t>
      </w:r>
      <w:r w:rsidR="00224048" w:rsidRPr="00277C3A">
        <w:rPr>
          <w:rFonts w:ascii="Times New Roman" w:hAnsi="Times New Roman" w:cs="Times New Roman"/>
          <w:i/>
          <w:iCs/>
          <w:sz w:val="24"/>
          <w:szCs w:val="24"/>
        </w:rPr>
        <w:t xml:space="preserve"> do FAPEMI</w:t>
      </w:r>
      <w:r w:rsidRPr="00277C3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I - Superintender e gerir a administração Geral do FAPEMI;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II - Elaborar a proposta orçamentária anual do FAPEMI, bem como as suas alterações;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III - Organizar a estrutura administrativa e o quadro de pessoal de acordo com o orçamento aprovado, mediante prévia aprovação do legislativo;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IV - Propor o preenchimento das vagas do quadro de pessoal, promovendo respectivo concurso público se necessário for;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V - Expedir instruções e ordens de serviços;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VI - Organizar os serviços de prestação previdenciária do FAPEMI;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VII - Assinar em conjunto com o tesoureiro, os cheques e demais documentos do FAPEMI, movimentando os recursos financeiros;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VIII - Submeter ao Conselho Fiscal e ao Conselho Administrativo, os assuntos a eles pertinentes e facilitar o acesso de seus membros para o desempenho de suas atribuições;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IX - Propor a contratação de administradores de carteira de investimentos do FAPEMI, de consultores técnicos especializados, e outros serviços de interesse;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X - Cumprir e fazer cumprir as deliberações dos Conselhos Fiscal, Administrativo e da Junta de Recursos.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lastRenderedPageBreak/>
        <w:t>XI - Adotar as providências cabíveis para a correção de atos e fatos, decorrentes de gestão, que prejudiquem o desempenho e o cumprimento das finalidades do FAPEMI;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 xml:space="preserve">XII - Assinar, com o contador, a prestação de contas a ser enviada ao Tribunal de Contas; 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XIII - Comunicar ao Ministério Público, no prazo máximo de 48 (quarenta e oito) horas, o atraso no repasse dos valores devidos ao FAPEMI, sob pena de responsabilidade pessoal, nos termos do Art. 8º da Lei nº 9771, de 27 de novembro de 1998;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XIV - Traçar juntamente com a instituição bancaria depositaria do ativo, a Engenharia Financeira do RPPS, segundo estudo atuarial apresentado anualmente.</w:t>
      </w:r>
    </w:p>
    <w:p w:rsidR="005D00E4" w:rsidRPr="00277C3A" w:rsidRDefault="005D00E4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XV - representar o Instituto Municipal de Seguridade Social de Passa-Quatro em suas relações com terceiros, bem como em Juízo ou fora dele;</w:t>
      </w:r>
    </w:p>
    <w:p w:rsidR="00E365C1" w:rsidRPr="00277C3A" w:rsidRDefault="00E365C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XV</w:t>
      </w:r>
      <w:r w:rsidR="005D00E4" w:rsidRPr="00277C3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77C3A">
        <w:rPr>
          <w:rFonts w:ascii="Times New Roman" w:hAnsi="Times New Roman" w:cs="Times New Roman"/>
          <w:i/>
          <w:iCs/>
          <w:sz w:val="24"/>
          <w:szCs w:val="24"/>
        </w:rPr>
        <w:t xml:space="preserve"> – Indicar e nomear, dentre os servidores ativos do Município, o tesoureiro do FAPEMI</w:t>
      </w:r>
      <w:r w:rsidR="001E1E31" w:rsidRPr="00277C3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1E1E31" w:rsidRPr="00277C3A" w:rsidRDefault="001E1E3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3D58FD" w:rsidRPr="00277C3A">
        <w:rPr>
          <w:rFonts w:ascii="Times New Roman" w:hAnsi="Times New Roman" w:cs="Times New Roman"/>
          <w:i/>
          <w:iCs/>
          <w:sz w:val="24"/>
          <w:szCs w:val="24"/>
        </w:rPr>
        <w:t>VII</w:t>
      </w:r>
      <w:r w:rsidRPr="00277C3A">
        <w:rPr>
          <w:rFonts w:ascii="Times New Roman" w:hAnsi="Times New Roman" w:cs="Times New Roman"/>
          <w:i/>
          <w:iCs/>
          <w:sz w:val="24"/>
          <w:szCs w:val="24"/>
        </w:rPr>
        <w:t xml:space="preserve"> - conceder os benefícios previdenciários de que trata</w:t>
      </w:r>
      <w:r w:rsidR="00686C61" w:rsidRPr="00277C3A">
        <w:rPr>
          <w:rFonts w:ascii="Times New Roman" w:hAnsi="Times New Roman" w:cs="Times New Roman"/>
          <w:i/>
          <w:iCs/>
          <w:sz w:val="24"/>
          <w:szCs w:val="24"/>
        </w:rPr>
        <w:t xml:space="preserve"> a legislação previdenciária do Município</w:t>
      </w:r>
      <w:r w:rsidRPr="00277C3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1E1E31" w:rsidRPr="00277C3A" w:rsidRDefault="001E1E31" w:rsidP="003D58FD">
      <w:pPr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7C3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3D58FD" w:rsidRPr="00277C3A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277C3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3D58FD" w:rsidRPr="00277C3A">
        <w:rPr>
          <w:rFonts w:ascii="Times New Roman" w:hAnsi="Times New Roman" w:cs="Times New Roman"/>
          <w:i/>
          <w:iCs/>
          <w:sz w:val="24"/>
          <w:szCs w:val="24"/>
        </w:rPr>
        <w:t>II</w:t>
      </w:r>
      <w:r w:rsidRPr="00277C3A">
        <w:rPr>
          <w:rFonts w:ascii="Times New Roman" w:hAnsi="Times New Roman" w:cs="Times New Roman"/>
          <w:i/>
          <w:iCs/>
          <w:sz w:val="24"/>
          <w:szCs w:val="24"/>
        </w:rPr>
        <w:t xml:space="preserve"> - promover os reajustes dos benefícios na forma do disposto </w:t>
      </w:r>
      <w:r w:rsidR="00686C61" w:rsidRPr="00277C3A">
        <w:rPr>
          <w:rFonts w:ascii="Times New Roman" w:hAnsi="Times New Roman" w:cs="Times New Roman"/>
          <w:i/>
          <w:iCs/>
          <w:sz w:val="24"/>
          <w:szCs w:val="24"/>
        </w:rPr>
        <w:t>em Lei específica</w:t>
      </w:r>
      <w:r w:rsidRPr="00277C3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365C1" w:rsidRPr="00277C3A" w:rsidRDefault="00E365C1" w:rsidP="00E365C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2FEB" w:rsidRPr="00277C3A" w:rsidRDefault="00262FEB" w:rsidP="00262FE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62BA" w:rsidRPr="00277C3A" w:rsidRDefault="00CB16D7" w:rsidP="00CB16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C3A">
        <w:rPr>
          <w:rFonts w:ascii="Times New Roman" w:hAnsi="Times New Roman" w:cs="Times New Roman"/>
          <w:sz w:val="24"/>
          <w:szCs w:val="24"/>
        </w:rPr>
        <w:t xml:space="preserve">Art. 2º </w:t>
      </w:r>
      <w:r w:rsidR="003D58FD" w:rsidRPr="00277C3A">
        <w:rPr>
          <w:rFonts w:ascii="Times New Roman" w:hAnsi="Times New Roman" w:cs="Times New Roman"/>
          <w:sz w:val="24"/>
          <w:szCs w:val="24"/>
        </w:rPr>
        <w:t>O</w:t>
      </w:r>
      <w:r w:rsidR="002862BA" w:rsidRPr="00277C3A">
        <w:rPr>
          <w:rFonts w:ascii="Times New Roman" w:hAnsi="Times New Roman" w:cs="Times New Roman"/>
          <w:sz w:val="24"/>
          <w:szCs w:val="24"/>
        </w:rPr>
        <w:t xml:space="preserve"> anexo I</w:t>
      </w:r>
      <w:r w:rsidR="003D58FD" w:rsidRPr="00277C3A">
        <w:rPr>
          <w:rFonts w:ascii="Times New Roman" w:hAnsi="Times New Roman" w:cs="Times New Roman"/>
          <w:sz w:val="24"/>
          <w:szCs w:val="24"/>
        </w:rPr>
        <w:t xml:space="preserve"> da Lei Complementar nº 49, de 04 de novembro de 2019 passa a vigorar co</w:t>
      </w:r>
      <w:r w:rsidR="009445FF" w:rsidRPr="00277C3A">
        <w:rPr>
          <w:rFonts w:ascii="Times New Roman" w:hAnsi="Times New Roman" w:cs="Times New Roman"/>
          <w:sz w:val="24"/>
          <w:szCs w:val="24"/>
        </w:rPr>
        <w:t>nforme anexo I da presente Lei</w:t>
      </w:r>
      <w:r w:rsidR="003D58FD" w:rsidRPr="00277C3A">
        <w:rPr>
          <w:rFonts w:ascii="Times New Roman" w:hAnsi="Times New Roman" w:cs="Times New Roman"/>
          <w:sz w:val="24"/>
          <w:szCs w:val="24"/>
        </w:rPr>
        <w:t>:</w:t>
      </w:r>
    </w:p>
    <w:p w:rsidR="00CB16D7" w:rsidRPr="00277C3A" w:rsidRDefault="00CB16D7" w:rsidP="00CB16D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6D7" w:rsidRPr="00277C3A" w:rsidRDefault="00CB16D7" w:rsidP="00CB16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C3A">
        <w:rPr>
          <w:rFonts w:ascii="Times New Roman" w:hAnsi="Times New Roman" w:cs="Times New Roman"/>
          <w:sz w:val="24"/>
          <w:szCs w:val="24"/>
        </w:rPr>
        <w:t xml:space="preserve">Art. </w:t>
      </w:r>
      <w:r w:rsidR="009445FF" w:rsidRPr="00277C3A">
        <w:rPr>
          <w:rFonts w:ascii="Times New Roman" w:hAnsi="Times New Roman" w:cs="Times New Roman"/>
          <w:sz w:val="24"/>
          <w:szCs w:val="24"/>
        </w:rPr>
        <w:t>3</w:t>
      </w:r>
      <w:r w:rsidRPr="00277C3A">
        <w:rPr>
          <w:rFonts w:ascii="Times New Roman" w:hAnsi="Times New Roman" w:cs="Times New Roman"/>
          <w:sz w:val="24"/>
          <w:szCs w:val="24"/>
        </w:rPr>
        <w:t>º As despesas decorrentes da presente Lei correrão por meio de dotação própria do orçamento em vigor.</w:t>
      </w:r>
    </w:p>
    <w:p w:rsidR="00CB16D7" w:rsidRPr="00277C3A" w:rsidRDefault="00CB16D7" w:rsidP="00CB16D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6D7" w:rsidRPr="00277C3A" w:rsidRDefault="00CB16D7" w:rsidP="00CB16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C3A">
        <w:rPr>
          <w:rFonts w:ascii="Times New Roman" w:hAnsi="Times New Roman" w:cs="Times New Roman"/>
          <w:sz w:val="24"/>
          <w:szCs w:val="24"/>
        </w:rPr>
        <w:t xml:space="preserve">Art. </w:t>
      </w:r>
      <w:r w:rsidR="009445FF" w:rsidRPr="00277C3A">
        <w:rPr>
          <w:rFonts w:ascii="Times New Roman" w:hAnsi="Times New Roman" w:cs="Times New Roman"/>
          <w:sz w:val="24"/>
          <w:szCs w:val="24"/>
        </w:rPr>
        <w:t>4</w:t>
      </w:r>
      <w:r w:rsidRPr="00277C3A">
        <w:rPr>
          <w:rFonts w:ascii="Times New Roman" w:hAnsi="Times New Roman" w:cs="Times New Roman"/>
          <w:sz w:val="24"/>
          <w:szCs w:val="24"/>
        </w:rPr>
        <w:t>º Ficam revogadas as disposições em contrário.</w:t>
      </w:r>
    </w:p>
    <w:p w:rsidR="00631DEC" w:rsidRPr="00277C3A" w:rsidRDefault="00631DEC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31DEC" w:rsidRDefault="00165849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C3A">
        <w:rPr>
          <w:rFonts w:ascii="Times New Roman" w:hAnsi="Times New Roman" w:cs="Times New Roman"/>
          <w:sz w:val="24"/>
          <w:szCs w:val="24"/>
        </w:rPr>
        <w:t xml:space="preserve">Itapeva </w:t>
      </w:r>
      <w:r w:rsidR="00631DEC" w:rsidRPr="00277C3A">
        <w:rPr>
          <w:rFonts w:ascii="Times New Roman" w:hAnsi="Times New Roman" w:cs="Times New Roman"/>
          <w:sz w:val="24"/>
          <w:szCs w:val="24"/>
        </w:rPr>
        <w:t xml:space="preserve">– MG, </w:t>
      </w:r>
      <w:r w:rsidR="00277C3A">
        <w:rPr>
          <w:rFonts w:ascii="Times New Roman" w:hAnsi="Times New Roman" w:cs="Times New Roman"/>
          <w:sz w:val="24"/>
          <w:szCs w:val="24"/>
        </w:rPr>
        <w:t>29</w:t>
      </w:r>
      <w:r w:rsidR="00170558" w:rsidRPr="00277C3A">
        <w:rPr>
          <w:rFonts w:ascii="Times New Roman" w:hAnsi="Times New Roman" w:cs="Times New Roman"/>
          <w:sz w:val="24"/>
          <w:szCs w:val="24"/>
        </w:rPr>
        <w:t xml:space="preserve"> de </w:t>
      </w:r>
      <w:r w:rsidR="009445FF" w:rsidRPr="00277C3A">
        <w:rPr>
          <w:rFonts w:ascii="Times New Roman" w:hAnsi="Times New Roman" w:cs="Times New Roman"/>
          <w:sz w:val="24"/>
          <w:szCs w:val="24"/>
        </w:rPr>
        <w:t>agosto</w:t>
      </w:r>
      <w:r w:rsidR="00170558" w:rsidRPr="00277C3A">
        <w:rPr>
          <w:rFonts w:ascii="Times New Roman" w:hAnsi="Times New Roman" w:cs="Times New Roman"/>
          <w:sz w:val="24"/>
          <w:szCs w:val="24"/>
        </w:rPr>
        <w:t xml:space="preserve"> de 20</w:t>
      </w:r>
      <w:r w:rsidR="009445FF" w:rsidRPr="00277C3A">
        <w:rPr>
          <w:rFonts w:ascii="Times New Roman" w:hAnsi="Times New Roman" w:cs="Times New Roman"/>
          <w:sz w:val="24"/>
          <w:szCs w:val="24"/>
        </w:rPr>
        <w:t>23</w:t>
      </w:r>
      <w:r w:rsidR="00170558" w:rsidRPr="00277C3A">
        <w:rPr>
          <w:rFonts w:ascii="Times New Roman" w:hAnsi="Times New Roman" w:cs="Times New Roman"/>
          <w:sz w:val="24"/>
          <w:szCs w:val="24"/>
        </w:rPr>
        <w:t>.</w:t>
      </w:r>
    </w:p>
    <w:p w:rsidR="00277C3A" w:rsidRDefault="00277C3A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7C3A" w:rsidRDefault="00277C3A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Daniel Pereira do Couto</w:t>
      </w:r>
    </w:p>
    <w:p w:rsidR="00277C3A" w:rsidRPr="00277C3A" w:rsidRDefault="00277C3A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Prefeito Municipal</w:t>
      </w:r>
    </w:p>
    <w:p w:rsidR="00AF7729" w:rsidRPr="00277C3A" w:rsidRDefault="00AF7729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FF" w:rsidRPr="00277C3A" w:rsidRDefault="009445FF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FF" w:rsidRPr="00277C3A" w:rsidRDefault="009445FF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FF" w:rsidRPr="00277C3A" w:rsidRDefault="009445FF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C3A" w:rsidRDefault="00277C3A" w:rsidP="00B42E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C3A" w:rsidRDefault="00277C3A" w:rsidP="00B42E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C3A" w:rsidRDefault="0019486A" w:rsidP="00B42E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E77">
        <w:rPr>
          <w:noProof/>
          <w:sz w:val="16"/>
          <w:szCs w:val="16"/>
        </w:rPr>
        <w:drawing>
          <wp:inline distT="0" distB="0" distL="0" distR="0">
            <wp:extent cx="2286000" cy="647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3A" w:rsidRDefault="00277C3A" w:rsidP="00B42E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DEC" w:rsidRPr="00277C3A" w:rsidRDefault="00B42E0C" w:rsidP="00B42E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3A">
        <w:rPr>
          <w:rFonts w:ascii="Times New Roman" w:hAnsi="Times New Roman" w:cs="Times New Roman"/>
          <w:b/>
          <w:sz w:val="24"/>
          <w:szCs w:val="24"/>
        </w:rPr>
        <w:t>ANEXO I</w:t>
      </w:r>
      <w:r w:rsidR="009445FF" w:rsidRPr="00277C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45FF" w:rsidRPr="00277C3A" w:rsidRDefault="009445FF" w:rsidP="00B42E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3A">
        <w:rPr>
          <w:rFonts w:ascii="Times New Roman" w:hAnsi="Times New Roman" w:cs="Times New Roman"/>
          <w:b/>
          <w:sz w:val="24"/>
          <w:szCs w:val="24"/>
        </w:rPr>
        <w:t>ANEXO I DA LEI COMPLEMENTAR Nº49, DE 04 DE NOVEMBRO DE 2019</w:t>
      </w:r>
    </w:p>
    <w:p w:rsidR="00631DEC" w:rsidRPr="00277C3A" w:rsidRDefault="00631DEC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3A">
        <w:rPr>
          <w:rFonts w:ascii="Times New Roman" w:hAnsi="Times New Roman" w:cs="Times New Roman"/>
          <w:b/>
          <w:sz w:val="24"/>
          <w:szCs w:val="24"/>
        </w:rPr>
        <w:t xml:space="preserve">QUADRO DE CARGOS DE PROVIMENTO </w:t>
      </w:r>
      <w:r w:rsidR="009651A6" w:rsidRPr="00277C3A">
        <w:rPr>
          <w:rFonts w:ascii="Times New Roman" w:hAnsi="Times New Roman" w:cs="Times New Roman"/>
          <w:b/>
          <w:sz w:val="24"/>
          <w:szCs w:val="24"/>
        </w:rPr>
        <w:t>EVETIVO</w:t>
      </w:r>
    </w:p>
    <w:p w:rsidR="00631DEC" w:rsidRPr="00277C3A" w:rsidRDefault="00631DEC" w:rsidP="00631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1A6" w:rsidRPr="00277C3A" w:rsidRDefault="009651A6" w:rsidP="009651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5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4"/>
        <w:gridCol w:w="1701"/>
        <w:gridCol w:w="1842"/>
        <w:gridCol w:w="1843"/>
        <w:gridCol w:w="4820"/>
      </w:tblGrid>
      <w:tr w:rsidR="009651A6" w:rsidRPr="00277C3A" w:rsidTr="009445FF">
        <w:tc>
          <w:tcPr>
            <w:tcW w:w="2235" w:type="dxa"/>
            <w:shd w:val="clear" w:color="auto" w:fill="auto"/>
            <w:vAlign w:val="center"/>
          </w:tcPr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DE VAGAS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JORNADA DE TRABALHO</w:t>
            </w:r>
          </w:p>
        </w:tc>
        <w:tc>
          <w:tcPr>
            <w:tcW w:w="1842" w:type="dxa"/>
            <w:vAlign w:val="center"/>
          </w:tcPr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SIMBOLOGIA</w:t>
            </w:r>
          </w:p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651A6" w:rsidRPr="00277C3A" w:rsidRDefault="009651A6" w:rsidP="00641DED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VENCIMENTO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REQUISITOS INVESTIDURA</w:t>
            </w:r>
          </w:p>
        </w:tc>
      </w:tr>
      <w:tr w:rsidR="009651A6" w:rsidRPr="00277C3A" w:rsidTr="009445FF">
        <w:tc>
          <w:tcPr>
            <w:tcW w:w="2235" w:type="dxa"/>
            <w:shd w:val="clear" w:color="auto" w:fill="auto"/>
          </w:tcPr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A6" w:rsidRPr="00277C3A" w:rsidRDefault="00B92ECE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sz w:val="24"/>
                <w:szCs w:val="24"/>
              </w:rPr>
              <w:t>Auxiliar Administrativo</w:t>
            </w:r>
          </w:p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7729" w:rsidRPr="00277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A6" w:rsidRPr="00277C3A" w:rsidRDefault="00B92ECE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51A6" w:rsidRPr="00277C3A">
              <w:rPr>
                <w:rFonts w:ascii="Times New Roman" w:hAnsi="Times New Roman" w:cs="Times New Roman"/>
                <w:sz w:val="24"/>
                <w:szCs w:val="24"/>
              </w:rPr>
              <w:t>0 horas</w:t>
            </w:r>
          </w:p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sz w:val="24"/>
                <w:szCs w:val="24"/>
              </w:rPr>
              <w:t>semanais</w:t>
            </w:r>
          </w:p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sz w:val="24"/>
                <w:szCs w:val="24"/>
              </w:rPr>
              <w:t>SM 01</w:t>
            </w:r>
          </w:p>
        </w:tc>
        <w:tc>
          <w:tcPr>
            <w:tcW w:w="1843" w:type="dxa"/>
          </w:tcPr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9445FF" w:rsidRPr="00277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22F4" w:rsidRPr="00277C3A">
              <w:rPr>
                <w:rFonts w:ascii="Times New Roman" w:hAnsi="Times New Roman" w:cs="Times New Roman"/>
                <w:sz w:val="24"/>
                <w:szCs w:val="24"/>
              </w:rPr>
              <w:t>339,40</w:t>
            </w:r>
          </w:p>
        </w:tc>
        <w:tc>
          <w:tcPr>
            <w:tcW w:w="4820" w:type="dxa"/>
            <w:shd w:val="clear" w:color="auto" w:fill="auto"/>
          </w:tcPr>
          <w:p w:rsidR="009651A6" w:rsidRPr="00277C3A" w:rsidRDefault="009651A6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A6" w:rsidRPr="00277C3A" w:rsidRDefault="00AF7729" w:rsidP="00641D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A">
              <w:rPr>
                <w:rFonts w:ascii="Times New Roman" w:hAnsi="Times New Roman" w:cs="Times New Roman"/>
                <w:sz w:val="24"/>
                <w:szCs w:val="24"/>
              </w:rPr>
              <w:t xml:space="preserve">Nível </w:t>
            </w:r>
            <w:r w:rsidR="00B92ECE" w:rsidRPr="00277C3A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  <w:r w:rsidRPr="00277C3A">
              <w:rPr>
                <w:rFonts w:ascii="Times New Roman" w:hAnsi="Times New Roman" w:cs="Times New Roman"/>
                <w:sz w:val="24"/>
                <w:szCs w:val="24"/>
              </w:rPr>
              <w:t xml:space="preserve"> em uma das seguintes modalidades: Administração, Administração Pública, Economia</w:t>
            </w:r>
            <w:r w:rsidR="00B92ECE" w:rsidRPr="00277C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7C3A">
              <w:rPr>
                <w:rFonts w:ascii="Times New Roman" w:hAnsi="Times New Roman" w:cs="Times New Roman"/>
                <w:sz w:val="24"/>
                <w:szCs w:val="24"/>
              </w:rPr>
              <w:t xml:space="preserve"> Contabilidade</w:t>
            </w:r>
            <w:r w:rsidR="00B92ECE" w:rsidRPr="00277C3A">
              <w:rPr>
                <w:rFonts w:ascii="Times New Roman" w:hAnsi="Times New Roman" w:cs="Times New Roman"/>
                <w:sz w:val="24"/>
                <w:szCs w:val="24"/>
              </w:rPr>
              <w:t xml:space="preserve"> e/ou Direito</w:t>
            </w:r>
          </w:p>
        </w:tc>
      </w:tr>
    </w:tbl>
    <w:p w:rsidR="009651A6" w:rsidRPr="00277C3A" w:rsidRDefault="009651A6" w:rsidP="00631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DEC" w:rsidRDefault="00631DEC" w:rsidP="00631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C3A" w:rsidRDefault="00277C3A" w:rsidP="00631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C3A" w:rsidRDefault="00277C3A" w:rsidP="00631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C3A" w:rsidRDefault="00277C3A" w:rsidP="00631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C3A" w:rsidRDefault="00277C3A" w:rsidP="00631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C3A" w:rsidRDefault="00277C3A" w:rsidP="00631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C3A" w:rsidRDefault="0019486A" w:rsidP="00277C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E77">
        <w:rPr>
          <w:noProof/>
          <w:sz w:val="16"/>
          <w:szCs w:val="16"/>
        </w:rPr>
        <w:lastRenderedPageBreak/>
        <w:drawing>
          <wp:inline distT="0" distB="0" distL="0" distR="0">
            <wp:extent cx="2286000" cy="6477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3A" w:rsidRDefault="00277C3A" w:rsidP="00631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C3A" w:rsidRPr="00277C3A" w:rsidRDefault="00277C3A" w:rsidP="00631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BB4" w:rsidRPr="00277C3A" w:rsidRDefault="00531BB4" w:rsidP="00531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3A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:rsidR="00531BB4" w:rsidRPr="00277C3A" w:rsidRDefault="00531BB4" w:rsidP="00531B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2F4" w:rsidRPr="00277C3A" w:rsidRDefault="000A22F4" w:rsidP="000A22F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C3A">
        <w:rPr>
          <w:rFonts w:ascii="Times New Roman" w:hAnsi="Times New Roman" w:cs="Times New Roman"/>
          <w:sz w:val="24"/>
          <w:szCs w:val="24"/>
        </w:rPr>
        <w:t>Excelentíssimo Presidente;</w:t>
      </w:r>
    </w:p>
    <w:p w:rsidR="000A22F4" w:rsidRPr="00277C3A" w:rsidRDefault="000A22F4" w:rsidP="000A22F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A22F4" w:rsidRPr="00277C3A" w:rsidRDefault="000A22F4" w:rsidP="000A22F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C3A">
        <w:rPr>
          <w:rFonts w:ascii="Times New Roman" w:hAnsi="Times New Roman" w:cs="Times New Roman"/>
          <w:sz w:val="24"/>
          <w:szCs w:val="24"/>
        </w:rPr>
        <w:t>Tenho a honra de encaminhar, por intermédio de Vossa Excelência, à elevada deliberação dessa nobre Câmara Municipal, o incluso Projeto de Lei Complementar que objetiva alterar a Lei Complementar nº 49, de 04 de novembro de 2019, a qual dispõe sobre a criação de cargos no quadro de pessoal do FAPEMI.</w:t>
      </w:r>
    </w:p>
    <w:p w:rsidR="00AF3B94" w:rsidRPr="00277C3A" w:rsidRDefault="000A22F4" w:rsidP="00AF3B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C3A">
        <w:rPr>
          <w:rFonts w:ascii="Times New Roman" w:hAnsi="Times New Roman" w:cs="Times New Roman"/>
          <w:sz w:val="24"/>
          <w:szCs w:val="24"/>
        </w:rPr>
        <w:t xml:space="preserve">As alterações ora promovidas objetivam adequar </w:t>
      </w:r>
      <w:r w:rsidR="00AF3B94" w:rsidRPr="00277C3A">
        <w:rPr>
          <w:rFonts w:ascii="Times New Roman" w:hAnsi="Times New Roman" w:cs="Times New Roman"/>
          <w:sz w:val="24"/>
          <w:szCs w:val="24"/>
        </w:rPr>
        <w:t>o Cardo de Superintendente Executivo ás determinações da Lei Federal nº 9.717, de 27 de novembro de 1998, em especial quanto ao artigo 8º-B, que cuidou de estabelecer uma série de requisitos para provimento de tal cargo, senão veja-se:</w:t>
      </w:r>
    </w:p>
    <w:p w:rsidR="00AF3B94" w:rsidRPr="00277C3A" w:rsidRDefault="00AF3B94" w:rsidP="00AF3B94">
      <w:pPr>
        <w:pStyle w:val="NormalWeb"/>
        <w:ind w:left="2268"/>
        <w:jc w:val="both"/>
        <w:rPr>
          <w:szCs w:val="24"/>
        </w:rPr>
      </w:pPr>
      <w:r w:rsidRPr="00277C3A">
        <w:rPr>
          <w:szCs w:val="24"/>
        </w:rPr>
        <w:t>Art. 8º-B Os dirigentes da unidade gestora do regime próprio de previdência social deverão atender aos seguintes requisitos mínimos:     </w:t>
      </w:r>
      <w:hyperlink r:id="rId9" w:anchor="art31" w:history="1">
        <w:r w:rsidRPr="00277C3A">
          <w:rPr>
            <w:rStyle w:val="Hyperlink"/>
            <w:color w:val="auto"/>
            <w:szCs w:val="24"/>
          </w:rPr>
          <w:t>(Incluído pela Lei nº 13.846, de 2019)</w:t>
        </w:r>
      </w:hyperlink>
    </w:p>
    <w:p w:rsidR="00AF3B94" w:rsidRPr="00277C3A" w:rsidRDefault="00AF3B94" w:rsidP="00AF3B94">
      <w:pPr>
        <w:pStyle w:val="NormalWeb"/>
        <w:ind w:left="2268"/>
        <w:jc w:val="both"/>
        <w:rPr>
          <w:szCs w:val="24"/>
        </w:rPr>
      </w:pPr>
      <w:r w:rsidRPr="00277C3A">
        <w:rPr>
          <w:szCs w:val="24"/>
        </w:rPr>
        <w:t>I - não ter sofrido condenação criminal ou incidido em alguma das demais situações de inelegilidade previstas no inciso I do </w:t>
      </w:r>
      <w:r w:rsidRPr="00277C3A">
        <w:rPr>
          <w:b/>
          <w:bCs/>
          <w:szCs w:val="24"/>
        </w:rPr>
        <w:t>caput</w:t>
      </w:r>
      <w:r w:rsidRPr="00277C3A">
        <w:rPr>
          <w:szCs w:val="24"/>
        </w:rPr>
        <w:t> do art. 1º da Lei Complementar nº 64, de 18 de maio de 1990, observados os critérios e prazos previstos na referida Lei Complementar;     </w:t>
      </w:r>
      <w:hyperlink r:id="rId10" w:anchor="art31" w:history="1">
        <w:r w:rsidRPr="00277C3A">
          <w:rPr>
            <w:rStyle w:val="Hyperlink"/>
            <w:color w:val="auto"/>
            <w:szCs w:val="24"/>
          </w:rPr>
          <w:t>(Incluído pela Lei nº 13.846, de 2019)</w:t>
        </w:r>
      </w:hyperlink>
    </w:p>
    <w:p w:rsidR="00AF3B94" w:rsidRPr="00277C3A" w:rsidRDefault="00AF3B94" w:rsidP="00AF3B94">
      <w:pPr>
        <w:pStyle w:val="NormalWeb"/>
        <w:ind w:left="2268"/>
        <w:jc w:val="both"/>
        <w:rPr>
          <w:szCs w:val="24"/>
        </w:rPr>
      </w:pPr>
      <w:r w:rsidRPr="00277C3A">
        <w:rPr>
          <w:szCs w:val="24"/>
        </w:rPr>
        <w:t>II - possuir certificação e habilitação comprovadas, nos termos definidos em parâmetros gerais;     </w:t>
      </w:r>
      <w:hyperlink r:id="rId11" w:anchor="art31" w:history="1">
        <w:r w:rsidRPr="00277C3A">
          <w:rPr>
            <w:rStyle w:val="Hyperlink"/>
            <w:color w:val="auto"/>
            <w:szCs w:val="24"/>
          </w:rPr>
          <w:t>(Incluído pela Lei nº 13.846, de 2019)</w:t>
        </w:r>
      </w:hyperlink>
    </w:p>
    <w:p w:rsidR="00AF3B94" w:rsidRPr="00277C3A" w:rsidRDefault="00AF3B94" w:rsidP="00AF3B94">
      <w:pPr>
        <w:pStyle w:val="NormalWeb"/>
        <w:ind w:left="2268"/>
        <w:jc w:val="both"/>
        <w:rPr>
          <w:szCs w:val="24"/>
        </w:rPr>
      </w:pPr>
      <w:r w:rsidRPr="00277C3A">
        <w:rPr>
          <w:szCs w:val="24"/>
        </w:rPr>
        <w:t>III - possuir comprovada experiência no exercício de atividade nas áreas financeira, administrativa, contábil, jurídica, de fiscalização, atuarial ou de auditoria;     </w:t>
      </w:r>
      <w:hyperlink r:id="rId12" w:anchor="art31" w:history="1">
        <w:r w:rsidRPr="00277C3A">
          <w:rPr>
            <w:rStyle w:val="Hyperlink"/>
            <w:color w:val="auto"/>
            <w:szCs w:val="24"/>
          </w:rPr>
          <w:t>(Incluído pela Lei nº 13.846, de 2019)</w:t>
        </w:r>
      </w:hyperlink>
    </w:p>
    <w:p w:rsidR="00AF3B94" w:rsidRPr="00277C3A" w:rsidRDefault="00AF3B94" w:rsidP="00AF3B94">
      <w:pPr>
        <w:pStyle w:val="NormalWeb"/>
        <w:ind w:left="2268"/>
        <w:jc w:val="both"/>
        <w:rPr>
          <w:szCs w:val="24"/>
        </w:rPr>
      </w:pPr>
      <w:r w:rsidRPr="00277C3A">
        <w:rPr>
          <w:szCs w:val="24"/>
        </w:rPr>
        <w:t>IV - ter formação superior.     </w:t>
      </w:r>
      <w:hyperlink r:id="rId13" w:anchor="art31" w:history="1">
        <w:r w:rsidRPr="00277C3A">
          <w:rPr>
            <w:rStyle w:val="Hyperlink"/>
            <w:color w:val="auto"/>
            <w:szCs w:val="24"/>
          </w:rPr>
          <w:t>(Incluído pela Lei nº 13.846, de 2019)</w:t>
        </w:r>
      </w:hyperlink>
    </w:p>
    <w:p w:rsidR="00AF3B94" w:rsidRPr="00277C3A" w:rsidRDefault="00AF3B94" w:rsidP="00AF3B94">
      <w:pPr>
        <w:pStyle w:val="NormalWeb"/>
        <w:ind w:left="2268"/>
        <w:jc w:val="both"/>
        <w:rPr>
          <w:szCs w:val="24"/>
        </w:rPr>
      </w:pPr>
      <w:r w:rsidRPr="00277C3A">
        <w:rPr>
          <w:szCs w:val="24"/>
        </w:rPr>
        <w:lastRenderedPageBreak/>
        <w:t>Parágrafo único. Os requisitos a que se referem os incisos I e II do </w:t>
      </w:r>
      <w:r w:rsidRPr="00277C3A">
        <w:rPr>
          <w:b/>
          <w:bCs/>
          <w:szCs w:val="24"/>
        </w:rPr>
        <w:t>caput</w:t>
      </w:r>
      <w:r w:rsidRPr="00277C3A">
        <w:rPr>
          <w:szCs w:val="24"/>
        </w:rPr>
        <w:t> deste artigo aplicam-se aos membros dos conselhos deliberativo e fiscal e do comitê de investimentos da unidade gestora do regime próprio de previdência social.   </w:t>
      </w:r>
      <w:hyperlink r:id="rId14" w:anchor="art31" w:history="1">
        <w:r w:rsidRPr="00277C3A">
          <w:rPr>
            <w:rStyle w:val="Hyperlink"/>
            <w:color w:val="auto"/>
            <w:szCs w:val="24"/>
          </w:rPr>
          <w:t>(Incluído pela Lei nº 13.846, de 2019)</w:t>
        </w:r>
      </w:hyperlink>
    </w:p>
    <w:p w:rsidR="00AF3B94" w:rsidRPr="00277C3A" w:rsidRDefault="00AF3B94" w:rsidP="00AF3B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F3B94" w:rsidRPr="00277C3A" w:rsidRDefault="00AF3B94" w:rsidP="00AF3B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7C3A">
        <w:rPr>
          <w:rFonts w:ascii="Times New Roman" w:hAnsi="Times New Roman" w:cs="Times New Roman"/>
          <w:sz w:val="24"/>
          <w:szCs w:val="24"/>
        </w:rPr>
        <w:t>Além disso, foram acrescentadas atribuições em referido cargo, além de possibilitar a reeleição.</w:t>
      </w:r>
    </w:p>
    <w:p w:rsidR="00531BB4" w:rsidRPr="00277C3A" w:rsidRDefault="00AF3B94" w:rsidP="00531BB4">
      <w:pPr>
        <w:pStyle w:val="NormalWeb"/>
        <w:spacing w:before="0" w:after="0" w:line="360" w:lineRule="auto"/>
        <w:ind w:firstLine="851"/>
        <w:jc w:val="both"/>
        <w:rPr>
          <w:kern w:val="0"/>
          <w:szCs w:val="24"/>
          <w:lang w:eastAsia="pt-BR"/>
        </w:rPr>
      </w:pPr>
      <w:r w:rsidRPr="00277C3A">
        <w:rPr>
          <w:kern w:val="0"/>
          <w:szCs w:val="24"/>
          <w:lang w:eastAsia="pt-BR"/>
        </w:rPr>
        <w:t>Por fim, considerando a necessidade de abertura de concurso público para o cargo de Auxiliar Administrativo, objetiva-se também a adequação do vencimento de referido cargo, de sorte a adequar as faixas de vencimento praticadas pela Município no nível superior.</w:t>
      </w:r>
    </w:p>
    <w:p w:rsidR="00531BB4" w:rsidRPr="00277C3A" w:rsidRDefault="00531BB4" w:rsidP="00531BB4">
      <w:pPr>
        <w:pStyle w:val="NormalWeb"/>
        <w:spacing w:before="0" w:after="0" w:line="360" w:lineRule="auto"/>
        <w:ind w:firstLine="851"/>
        <w:jc w:val="both"/>
        <w:rPr>
          <w:kern w:val="0"/>
          <w:szCs w:val="24"/>
          <w:lang w:eastAsia="pt-BR"/>
        </w:rPr>
      </w:pPr>
      <w:r w:rsidRPr="00277C3A">
        <w:rPr>
          <w:kern w:val="0"/>
          <w:szCs w:val="24"/>
          <w:lang w:eastAsia="pt-BR"/>
        </w:rPr>
        <w:t>Sem mais para o momento, antecipo protestos de estima e consideração.</w:t>
      </w:r>
    </w:p>
    <w:p w:rsidR="00531BB4" w:rsidRPr="00277C3A" w:rsidRDefault="00531BB4" w:rsidP="00531BB4">
      <w:pPr>
        <w:pStyle w:val="NormalWeb"/>
        <w:spacing w:before="0" w:after="0" w:line="360" w:lineRule="auto"/>
        <w:ind w:firstLine="851"/>
        <w:jc w:val="both"/>
        <w:rPr>
          <w:kern w:val="0"/>
          <w:szCs w:val="24"/>
          <w:lang w:eastAsia="pt-BR"/>
        </w:rPr>
      </w:pPr>
    </w:p>
    <w:p w:rsidR="00531BB4" w:rsidRDefault="00531BB4" w:rsidP="00531BB4">
      <w:pPr>
        <w:pStyle w:val="NormalWeb"/>
        <w:spacing w:before="0" w:after="0" w:line="360" w:lineRule="auto"/>
        <w:ind w:firstLine="851"/>
        <w:jc w:val="both"/>
        <w:rPr>
          <w:kern w:val="0"/>
          <w:szCs w:val="24"/>
          <w:lang w:eastAsia="pt-BR"/>
        </w:rPr>
      </w:pPr>
      <w:r w:rsidRPr="00277C3A">
        <w:rPr>
          <w:kern w:val="0"/>
          <w:szCs w:val="24"/>
          <w:lang w:eastAsia="pt-BR"/>
        </w:rPr>
        <w:t>Respeitosamente;</w:t>
      </w:r>
    </w:p>
    <w:p w:rsidR="00277C3A" w:rsidRDefault="00277C3A" w:rsidP="00531BB4">
      <w:pPr>
        <w:pStyle w:val="NormalWeb"/>
        <w:spacing w:before="0" w:after="0" w:line="360" w:lineRule="auto"/>
        <w:ind w:firstLine="851"/>
        <w:jc w:val="both"/>
        <w:rPr>
          <w:kern w:val="0"/>
          <w:szCs w:val="24"/>
          <w:lang w:eastAsia="pt-BR"/>
        </w:rPr>
      </w:pPr>
    </w:p>
    <w:p w:rsidR="00277C3A" w:rsidRDefault="00277C3A" w:rsidP="00531BB4">
      <w:pPr>
        <w:pStyle w:val="NormalWeb"/>
        <w:spacing w:before="0" w:after="0" w:line="360" w:lineRule="auto"/>
        <w:ind w:firstLine="851"/>
        <w:jc w:val="both"/>
        <w:rPr>
          <w:kern w:val="0"/>
          <w:szCs w:val="24"/>
          <w:lang w:eastAsia="pt-BR"/>
        </w:rPr>
      </w:pPr>
      <w:r>
        <w:rPr>
          <w:kern w:val="0"/>
          <w:szCs w:val="24"/>
          <w:lang w:eastAsia="pt-BR"/>
        </w:rPr>
        <w:t>Itapeva/MG., 29 de agosto de 2023</w:t>
      </w:r>
    </w:p>
    <w:p w:rsidR="00277C3A" w:rsidRDefault="00277C3A" w:rsidP="00531BB4">
      <w:pPr>
        <w:pStyle w:val="NormalWeb"/>
        <w:spacing w:before="0" w:after="0" w:line="360" w:lineRule="auto"/>
        <w:ind w:firstLine="851"/>
        <w:jc w:val="both"/>
        <w:rPr>
          <w:kern w:val="0"/>
          <w:szCs w:val="24"/>
          <w:lang w:eastAsia="pt-BR"/>
        </w:rPr>
      </w:pPr>
    </w:p>
    <w:p w:rsidR="00277C3A" w:rsidRDefault="00277C3A" w:rsidP="00531BB4">
      <w:pPr>
        <w:pStyle w:val="NormalWeb"/>
        <w:spacing w:before="0" w:after="0" w:line="360" w:lineRule="auto"/>
        <w:ind w:firstLine="851"/>
        <w:jc w:val="both"/>
        <w:rPr>
          <w:kern w:val="0"/>
          <w:szCs w:val="24"/>
          <w:lang w:eastAsia="pt-BR"/>
        </w:rPr>
      </w:pPr>
      <w:r>
        <w:rPr>
          <w:kern w:val="0"/>
          <w:szCs w:val="24"/>
          <w:lang w:eastAsia="pt-BR"/>
        </w:rPr>
        <w:t>Daniel Pereira do Couto</w:t>
      </w:r>
    </w:p>
    <w:p w:rsidR="00277C3A" w:rsidRPr="00277C3A" w:rsidRDefault="00277C3A" w:rsidP="00531BB4">
      <w:pPr>
        <w:pStyle w:val="NormalWeb"/>
        <w:spacing w:before="0" w:after="0" w:line="360" w:lineRule="auto"/>
        <w:ind w:firstLine="851"/>
        <w:jc w:val="both"/>
        <w:rPr>
          <w:kern w:val="0"/>
          <w:szCs w:val="24"/>
          <w:lang w:eastAsia="pt-BR"/>
        </w:rPr>
      </w:pPr>
      <w:r>
        <w:rPr>
          <w:kern w:val="0"/>
          <w:szCs w:val="24"/>
          <w:lang w:eastAsia="pt-BR"/>
        </w:rPr>
        <w:t xml:space="preserve">    Prefeito Municipal</w:t>
      </w:r>
    </w:p>
    <w:p w:rsidR="00531BB4" w:rsidRDefault="00531BB4" w:rsidP="00531BB4">
      <w:pPr>
        <w:pStyle w:val="NormalWeb"/>
        <w:spacing w:line="360" w:lineRule="auto"/>
        <w:jc w:val="both"/>
        <w:rPr>
          <w:kern w:val="0"/>
          <w:szCs w:val="24"/>
          <w:lang w:eastAsia="pt-BR"/>
        </w:rPr>
      </w:pPr>
    </w:p>
    <w:p w:rsidR="00531BB4" w:rsidRDefault="00531BB4" w:rsidP="00531BB4">
      <w:pPr>
        <w:pStyle w:val="NormalWeb"/>
        <w:spacing w:line="360" w:lineRule="auto"/>
        <w:jc w:val="both"/>
        <w:rPr>
          <w:kern w:val="0"/>
          <w:szCs w:val="24"/>
          <w:lang w:eastAsia="pt-BR"/>
        </w:rPr>
      </w:pPr>
    </w:p>
    <w:p w:rsidR="00531BB4" w:rsidRPr="00531BB4" w:rsidRDefault="00531BB4" w:rsidP="00531B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B4" w:rsidRDefault="00531BB4" w:rsidP="00483A04">
      <w:pPr>
        <w:rPr>
          <w:rFonts w:ascii="Times New Roman" w:hAnsi="Times New Roman" w:cs="Times New Roman"/>
          <w:sz w:val="24"/>
          <w:szCs w:val="24"/>
        </w:rPr>
      </w:pPr>
    </w:p>
    <w:p w:rsidR="00531BB4" w:rsidRDefault="00531BB4" w:rsidP="00483A04">
      <w:pPr>
        <w:rPr>
          <w:rFonts w:ascii="Times New Roman" w:hAnsi="Times New Roman" w:cs="Times New Roman"/>
          <w:sz w:val="24"/>
          <w:szCs w:val="24"/>
        </w:rPr>
      </w:pPr>
    </w:p>
    <w:p w:rsidR="00531BB4" w:rsidRPr="00B92ECE" w:rsidRDefault="00531BB4" w:rsidP="00483A04">
      <w:pPr>
        <w:rPr>
          <w:rFonts w:ascii="Times New Roman" w:hAnsi="Times New Roman" w:cs="Times New Roman"/>
          <w:sz w:val="24"/>
          <w:szCs w:val="24"/>
        </w:rPr>
      </w:pPr>
    </w:p>
    <w:sectPr w:rsidR="00531BB4" w:rsidRPr="00B92ECE" w:rsidSect="000A22F4">
      <w:headerReference w:type="default" r:id="rId15"/>
      <w:pgSz w:w="11906" w:h="16838"/>
      <w:pgMar w:top="2155" w:right="259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D7E" w:rsidRDefault="00916D7E">
      <w:r>
        <w:separator/>
      </w:r>
    </w:p>
  </w:endnote>
  <w:endnote w:type="continuationSeparator" w:id="0">
    <w:p w:rsidR="00916D7E" w:rsidRDefault="0091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D7E" w:rsidRDefault="00916D7E">
      <w:r>
        <w:separator/>
      </w:r>
    </w:p>
  </w:footnote>
  <w:footnote w:type="continuationSeparator" w:id="0">
    <w:p w:rsidR="00916D7E" w:rsidRDefault="0091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53E" w:rsidRPr="005C5190" w:rsidRDefault="0098353E" w:rsidP="005C5190">
    <w:pPr>
      <w:pStyle w:val="Cabealho"/>
      <w:tabs>
        <w:tab w:val="clear" w:pos="4252"/>
      </w:tabs>
      <w:spacing w:line="360" w:lineRule="auto"/>
      <w:ind w:firstLine="162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7B"/>
    <w:multiLevelType w:val="hybridMultilevel"/>
    <w:tmpl w:val="B6428E74"/>
    <w:lvl w:ilvl="0" w:tplc="04160003">
      <w:start w:val="1"/>
      <w:numFmt w:val="bullet"/>
      <w:lvlText w:val="o"/>
      <w:lvlJc w:val="left"/>
      <w:pPr>
        <w:ind w:left="74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" w15:restartNumberingAfterBreak="0">
    <w:nsid w:val="191F7950"/>
    <w:multiLevelType w:val="hybridMultilevel"/>
    <w:tmpl w:val="FC1C483C"/>
    <w:lvl w:ilvl="0" w:tplc="1AAC7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6111C9"/>
    <w:multiLevelType w:val="hybridMultilevel"/>
    <w:tmpl w:val="52B8B90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B32CA"/>
    <w:multiLevelType w:val="hybridMultilevel"/>
    <w:tmpl w:val="2BF4914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36CFF"/>
    <w:multiLevelType w:val="hybridMultilevel"/>
    <w:tmpl w:val="62AA9934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ABD74DE"/>
    <w:multiLevelType w:val="hybridMultilevel"/>
    <w:tmpl w:val="90D6E670"/>
    <w:lvl w:ilvl="0" w:tplc="74B60C1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1C3B5C"/>
    <w:multiLevelType w:val="hybridMultilevel"/>
    <w:tmpl w:val="69BE3E4A"/>
    <w:lvl w:ilvl="0" w:tplc="FFAADA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28696A"/>
    <w:multiLevelType w:val="hybridMultilevel"/>
    <w:tmpl w:val="9F8A1DAE"/>
    <w:lvl w:ilvl="0" w:tplc="00BA15F6">
      <w:start w:val="5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066138"/>
    <w:multiLevelType w:val="hybridMultilevel"/>
    <w:tmpl w:val="D362DF12"/>
    <w:lvl w:ilvl="0" w:tplc="0D606A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2F73CE"/>
    <w:multiLevelType w:val="hybridMultilevel"/>
    <w:tmpl w:val="40BA75BE"/>
    <w:lvl w:ilvl="0" w:tplc="DBB0AA48">
      <w:numFmt w:val="bullet"/>
      <w:lvlText w:val="•"/>
      <w:lvlJc w:val="left"/>
      <w:pPr>
        <w:ind w:left="1406" w:hanging="55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8F65392"/>
    <w:multiLevelType w:val="hybridMultilevel"/>
    <w:tmpl w:val="BB508332"/>
    <w:lvl w:ilvl="0" w:tplc="AA180B9C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9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1BB9"/>
    <w:rsid w:val="000212F1"/>
    <w:rsid w:val="000306AA"/>
    <w:rsid w:val="00034F8A"/>
    <w:rsid w:val="0004295B"/>
    <w:rsid w:val="00044B7D"/>
    <w:rsid w:val="00056010"/>
    <w:rsid w:val="00067980"/>
    <w:rsid w:val="00072A4A"/>
    <w:rsid w:val="00084921"/>
    <w:rsid w:val="000976AD"/>
    <w:rsid w:val="000A22F4"/>
    <w:rsid w:val="000A6D4E"/>
    <w:rsid w:val="000B01CF"/>
    <w:rsid w:val="000B73F7"/>
    <w:rsid w:val="00100A47"/>
    <w:rsid w:val="0012248C"/>
    <w:rsid w:val="00124811"/>
    <w:rsid w:val="00165849"/>
    <w:rsid w:val="00170558"/>
    <w:rsid w:val="001714C5"/>
    <w:rsid w:val="001915E9"/>
    <w:rsid w:val="0019486A"/>
    <w:rsid w:val="001B7DF0"/>
    <w:rsid w:val="001E1E31"/>
    <w:rsid w:val="001E7A87"/>
    <w:rsid w:val="001F3352"/>
    <w:rsid w:val="002012CD"/>
    <w:rsid w:val="00202781"/>
    <w:rsid w:val="00204E85"/>
    <w:rsid w:val="00212571"/>
    <w:rsid w:val="00214B6A"/>
    <w:rsid w:val="00214C8E"/>
    <w:rsid w:val="00215AAB"/>
    <w:rsid w:val="002177C1"/>
    <w:rsid w:val="00220D03"/>
    <w:rsid w:val="00221B88"/>
    <w:rsid w:val="00224048"/>
    <w:rsid w:val="00260BE1"/>
    <w:rsid w:val="00262FEB"/>
    <w:rsid w:val="0026338F"/>
    <w:rsid w:val="00277289"/>
    <w:rsid w:val="00277C3A"/>
    <w:rsid w:val="0028515A"/>
    <w:rsid w:val="002862BA"/>
    <w:rsid w:val="002873E8"/>
    <w:rsid w:val="00295356"/>
    <w:rsid w:val="002A1B79"/>
    <w:rsid w:val="00303427"/>
    <w:rsid w:val="0032208C"/>
    <w:rsid w:val="00327B1B"/>
    <w:rsid w:val="00331984"/>
    <w:rsid w:val="00343E05"/>
    <w:rsid w:val="00352252"/>
    <w:rsid w:val="00363865"/>
    <w:rsid w:val="00371FA3"/>
    <w:rsid w:val="0038311E"/>
    <w:rsid w:val="00385810"/>
    <w:rsid w:val="003900E8"/>
    <w:rsid w:val="003A17D1"/>
    <w:rsid w:val="003A5A6B"/>
    <w:rsid w:val="003B28AF"/>
    <w:rsid w:val="003C43C5"/>
    <w:rsid w:val="003D210F"/>
    <w:rsid w:val="003D21E1"/>
    <w:rsid w:val="003D58FD"/>
    <w:rsid w:val="003D6E36"/>
    <w:rsid w:val="003D7484"/>
    <w:rsid w:val="003E038D"/>
    <w:rsid w:val="003E69E1"/>
    <w:rsid w:val="004020F8"/>
    <w:rsid w:val="00410C9D"/>
    <w:rsid w:val="0041580D"/>
    <w:rsid w:val="00432813"/>
    <w:rsid w:val="00443581"/>
    <w:rsid w:val="00465CBD"/>
    <w:rsid w:val="00466F37"/>
    <w:rsid w:val="004744EE"/>
    <w:rsid w:val="00483A04"/>
    <w:rsid w:val="004970B3"/>
    <w:rsid w:val="004B2C50"/>
    <w:rsid w:val="004B4054"/>
    <w:rsid w:val="004B7C9E"/>
    <w:rsid w:val="004C175C"/>
    <w:rsid w:val="004D1D45"/>
    <w:rsid w:val="004D26FB"/>
    <w:rsid w:val="00500D25"/>
    <w:rsid w:val="005221DE"/>
    <w:rsid w:val="00531BB4"/>
    <w:rsid w:val="005419F4"/>
    <w:rsid w:val="00545A70"/>
    <w:rsid w:val="00553CE5"/>
    <w:rsid w:val="00581B89"/>
    <w:rsid w:val="00591E7B"/>
    <w:rsid w:val="005A3C24"/>
    <w:rsid w:val="005B0E58"/>
    <w:rsid w:val="005C1407"/>
    <w:rsid w:val="005C5190"/>
    <w:rsid w:val="005C6717"/>
    <w:rsid w:val="005D00E4"/>
    <w:rsid w:val="005D1EDA"/>
    <w:rsid w:val="00631DEC"/>
    <w:rsid w:val="00641DED"/>
    <w:rsid w:val="00686C61"/>
    <w:rsid w:val="00696950"/>
    <w:rsid w:val="006B5F03"/>
    <w:rsid w:val="006E482A"/>
    <w:rsid w:val="006F0524"/>
    <w:rsid w:val="006F7D90"/>
    <w:rsid w:val="00711177"/>
    <w:rsid w:val="0071144A"/>
    <w:rsid w:val="00716F0D"/>
    <w:rsid w:val="00734D2D"/>
    <w:rsid w:val="00737ABC"/>
    <w:rsid w:val="007517C5"/>
    <w:rsid w:val="0075710F"/>
    <w:rsid w:val="00772435"/>
    <w:rsid w:val="007740C0"/>
    <w:rsid w:val="0078286B"/>
    <w:rsid w:val="00784720"/>
    <w:rsid w:val="007851B7"/>
    <w:rsid w:val="007A24E2"/>
    <w:rsid w:val="007C0A3F"/>
    <w:rsid w:val="007C781A"/>
    <w:rsid w:val="007E51FD"/>
    <w:rsid w:val="0080109A"/>
    <w:rsid w:val="008201E9"/>
    <w:rsid w:val="0082057D"/>
    <w:rsid w:val="00826689"/>
    <w:rsid w:val="0083091D"/>
    <w:rsid w:val="008309FC"/>
    <w:rsid w:val="00840F1F"/>
    <w:rsid w:val="00871C95"/>
    <w:rsid w:val="00872E9A"/>
    <w:rsid w:val="00877369"/>
    <w:rsid w:val="00884D61"/>
    <w:rsid w:val="00886AD5"/>
    <w:rsid w:val="00887A00"/>
    <w:rsid w:val="008A0BBC"/>
    <w:rsid w:val="008A0BDF"/>
    <w:rsid w:val="008C10A3"/>
    <w:rsid w:val="008C3547"/>
    <w:rsid w:val="008C726A"/>
    <w:rsid w:val="008E0C0F"/>
    <w:rsid w:val="008F5699"/>
    <w:rsid w:val="008F5863"/>
    <w:rsid w:val="008F62DC"/>
    <w:rsid w:val="00900AD9"/>
    <w:rsid w:val="00916D7E"/>
    <w:rsid w:val="009445FF"/>
    <w:rsid w:val="00947638"/>
    <w:rsid w:val="00953F8C"/>
    <w:rsid w:val="00954FBC"/>
    <w:rsid w:val="00956924"/>
    <w:rsid w:val="00965114"/>
    <w:rsid w:val="009651A6"/>
    <w:rsid w:val="00965A8F"/>
    <w:rsid w:val="0098046A"/>
    <w:rsid w:val="0098353E"/>
    <w:rsid w:val="00991203"/>
    <w:rsid w:val="00992494"/>
    <w:rsid w:val="00996698"/>
    <w:rsid w:val="009A1BA5"/>
    <w:rsid w:val="009C0236"/>
    <w:rsid w:val="009C58BB"/>
    <w:rsid w:val="009D4010"/>
    <w:rsid w:val="009D5DA2"/>
    <w:rsid w:val="009D5EB8"/>
    <w:rsid w:val="009F00D1"/>
    <w:rsid w:val="009F4B39"/>
    <w:rsid w:val="00A05BED"/>
    <w:rsid w:val="00A16417"/>
    <w:rsid w:val="00A26007"/>
    <w:rsid w:val="00A2642E"/>
    <w:rsid w:val="00A71822"/>
    <w:rsid w:val="00A71B94"/>
    <w:rsid w:val="00A75B48"/>
    <w:rsid w:val="00A90706"/>
    <w:rsid w:val="00A92E0B"/>
    <w:rsid w:val="00A93F73"/>
    <w:rsid w:val="00AA53B1"/>
    <w:rsid w:val="00AC4865"/>
    <w:rsid w:val="00AE1D26"/>
    <w:rsid w:val="00AE3882"/>
    <w:rsid w:val="00AE5CAC"/>
    <w:rsid w:val="00AE5F2D"/>
    <w:rsid w:val="00AF2A8F"/>
    <w:rsid w:val="00AF3B94"/>
    <w:rsid w:val="00AF7729"/>
    <w:rsid w:val="00B157D1"/>
    <w:rsid w:val="00B21110"/>
    <w:rsid w:val="00B30F0D"/>
    <w:rsid w:val="00B4040F"/>
    <w:rsid w:val="00B42E0C"/>
    <w:rsid w:val="00B469E8"/>
    <w:rsid w:val="00B46C94"/>
    <w:rsid w:val="00B52881"/>
    <w:rsid w:val="00B63732"/>
    <w:rsid w:val="00B7483D"/>
    <w:rsid w:val="00B84BF0"/>
    <w:rsid w:val="00B8773B"/>
    <w:rsid w:val="00B92ECE"/>
    <w:rsid w:val="00BA43E9"/>
    <w:rsid w:val="00BB5405"/>
    <w:rsid w:val="00BF6A82"/>
    <w:rsid w:val="00C05DCE"/>
    <w:rsid w:val="00C126DF"/>
    <w:rsid w:val="00C36C58"/>
    <w:rsid w:val="00C40995"/>
    <w:rsid w:val="00C533B0"/>
    <w:rsid w:val="00C56C30"/>
    <w:rsid w:val="00C630C0"/>
    <w:rsid w:val="00C77B69"/>
    <w:rsid w:val="00CA4C40"/>
    <w:rsid w:val="00CA6A0D"/>
    <w:rsid w:val="00CB16D7"/>
    <w:rsid w:val="00CB7594"/>
    <w:rsid w:val="00CD1307"/>
    <w:rsid w:val="00CF3272"/>
    <w:rsid w:val="00CF5F08"/>
    <w:rsid w:val="00D16644"/>
    <w:rsid w:val="00D279EA"/>
    <w:rsid w:val="00D37A85"/>
    <w:rsid w:val="00D56598"/>
    <w:rsid w:val="00D82DDE"/>
    <w:rsid w:val="00DB7AEE"/>
    <w:rsid w:val="00DC53AF"/>
    <w:rsid w:val="00DC6E7D"/>
    <w:rsid w:val="00DD3BBF"/>
    <w:rsid w:val="00DD5F3D"/>
    <w:rsid w:val="00DE3FA0"/>
    <w:rsid w:val="00DF5FC1"/>
    <w:rsid w:val="00E05DA9"/>
    <w:rsid w:val="00E11C36"/>
    <w:rsid w:val="00E123A5"/>
    <w:rsid w:val="00E204ED"/>
    <w:rsid w:val="00E2415A"/>
    <w:rsid w:val="00E27598"/>
    <w:rsid w:val="00E365C1"/>
    <w:rsid w:val="00E376ED"/>
    <w:rsid w:val="00E41D82"/>
    <w:rsid w:val="00E6171F"/>
    <w:rsid w:val="00E66C6B"/>
    <w:rsid w:val="00EA0CDE"/>
    <w:rsid w:val="00EB18F6"/>
    <w:rsid w:val="00ED48A4"/>
    <w:rsid w:val="00EF5781"/>
    <w:rsid w:val="00F13361"/>
    <w:rsid w:val="00F243A6"/>
    <w:rsid w:val="00F24F09"/>
    <w:rsid w:val="00F47B24"/>
    <w:rsid w:val="00F73E6F"/>
    <w:rsid w:val="00F76629"/>
    <w:rsid w:val="00FB7394"/>
    <w:rsid w:val="00FC1FB3"/>
    <w:rsid w:val="00FD27FD"/>
    <w:rsid w:val="00FD68AC"/>
    <w:rsid w:val="00FE089A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55AA955-102A-4FB9-8303-00106C44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15A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qFormat/>
    <w:rsid w:val="00E2415A"/>
    <w:pPr>
      <w:keepNext/>
      <w:outlineLvl w:val="0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E241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D3BBF"/>
    <w:pPr>
      <w:suppressAutoHyphens/>
      <w:spacing w:after="120"/>
    </w:pPr>
    <w:rPr>
      <w:lang w:eastAsia="ar-SA"/>
    </w:rPr>
  </w:style>
  <w:style w:type="paragraph" w:styleId="Recuodecorpodetexto">
    <w:name w:val="Body Text Indent"/>
    <w:basedOn w:val="Normal"/>
    <w:rsid w:val="00E2415A"/>
    <w:pPr>
      <w:spacing w:after="120"/>
      <w:ind w:left="283"/>
    </w:pPr>
  </w:style>
  <w:style w:type="paragraph" w:styleId="Recuodecorpodetexto3">
    <w:name w:val="Body Text Indent 3"/>
    <w:basedOn w:val="Normal"/>
    <w:rsid w:val="00E2415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E2415A"/>
    <w:pPr>
      <w:spacing w:after="120" w:line="480" w:lineRule="auto"/>
      <w:ind w:left="283"/>
    </w:pPr>
  </w:style>
  <w:style w:type="character" w:customStyle="1" w:styleId="Ttulo5Char">
    <w:name w:val="Título 5 Char"/>
    <w:link w:val="Ttulo5"/>
    <w:rsid w:val="0028515A"/>
    <w:rPr>
      <w:rFonts w:ascii="Arial" w:hAnsi="Arial" w:cs="Arial"/>
      <w:b/>
      <w:bCs/>
      <w:i/>
      <w:iCs/>
      <w:sz w:val="26"/>
      <w:szCs w:val="26"/>
    </w:rPr>
  </w:style>
  <w:style w:type="character" w:customStyle="1" w:styleId="CorpodetextoChar">
    <w:name w:val="Corpo de texto Char"/>
    <w:link w:val="Corpodetexto"/>
    <w:rsid w:val="0028515A"/>
    <w:rPr>
      <w:rFonts w:ascii="Arial" w:hAnsi="Arial" w:cs="Arial"/>
      <w:sz w:val="22"/>
      <w:szCs w:val="22"/>
      <w:lang w:eastAsia="ar-SA"/>
    </w:rPr>
  </w:style>
  <w:style w:type="character" w:customStyle="1" w:styleId="CabealhoChar">
    <w:name w:val="Cabeçalho Char"/>
    <w:link w:val="Cabealho"/>
    <w:rsid w:val="004020F8"/>
    <w:rPr>
      <w:rFonts w:ascii="Arial" w:hAnsi="Arial" w:cs="Arial"/>
      <w:sz w:val="22"/>
      <w:szCs w:val="22"/>
    </w:rPr>
  </w:style>
  <w:style w:type="paragraph" w:styleId="PargrafodaLista">
    <w:name w:val="List Paragraph"/>
    <w:basedOn w:val="Normal"/>
    <w:uiPriority w:val="34"/>
    <w:qFormat/>
    <w:rsid w:val="004020F8"/>
    <w:pPr>
      <w:ind w:left="720"/>
      <w:contextualSpacing/>
      <w:jc w:val="both"/>
    </w:pPr>
    <w:rPr>
      <w:rFonts w:ascii="Times New Roman" w:hAnsi="Times New Roman" w:cs="Times New Roman"/>
      <w:lang w:eastAsia="en-US"/>
    </w:rPr>
  </w:style>
  <w:style w:type="table" w:styleId="Tabelacomgrade">
    <w:name w:val="Table Grid"/>
    <w:basedOn w:val="Tabelanormal"/>
    <w:uiPriority w:val="59"/>
    <w:rsid w:val="004020F8"/>
    <w:rPr>
      <w:rFonts w:eastAsia="MS Minch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020F8"/>
  </w:style>
  <w:style w:type="character" w:styleId="nfase">
    <w:name w:val="Emphasis"/>
    <w:uiPriority w:val="20"/>
    <w:qFormat/>
    <w:rsid w:val="004020F8"/>
    <w:rPr>
      <w:i/>
      <w:iCs/>
    </w:rPr>
  </w:style>
  <w:style w:type="paragraph" w:customStyle="1" w:styleId="xmsolistparagraph">
    <w:name w:val="x_msolistparagraph"/>
    <w:basedOn w:val="Normal"/>
    <w:rsid w:val="004020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020F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20F8"/>
    <w:pPr>
      <w:widowControl w:val="0"/>
      <w:autoSpaceDE w:val="0"/>
      <w:autoSpaceDN w:val="0"/>
      <w:spacing w:before="56"/>
      <w:ind w:left="69"/>
    </w:pPr>
    <w:rPr>
      <w:rFonts w:ascii="Times New Roman" w:hAnsi="Times New Roman" w:cs="Times New Roman"/>
      <w:lang w:val="pt-PT" w:eastAsia="pt-PT" w:bidi="pt-PT"/>
    </w:rPr>
  </w:style>
  <w:style w:type="character" w:styleId="Hyperlink">
    <w:name w:val="Hyperlink"/>
    <w:rsid w:val="00631DEC"/>
    <w:rPr>
      <w:color w:val="0000FF"/>
      <w:u w:val="single"/>
    </w:rPr>
  </w:style>
  <w:style w:type="paragraph" w:styleId="NormalWeb">
    <w:name w:val="Normal (Web)"/>
    <w:basedOn w:val="Normal"/>
    <w:uiPriority w:val="99"/>
    <w:rsid w:val="00631DEC"/>
    <w:pPr>
      <w:suppressAutoHyphens/>
      <w:spacing w:before="100" w:after="100"/>
    </w:pPr>
    <w:rPr>
      <w:rFonts w:ascii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lanalto.gov.br/ccivil_03/_Ato2019-2022/2019/Lei/L13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nalto.gov.br/ccivil_03/_Ato2019-2022/2019/Lei/L13846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_Ato2019-2022/2019/Lei/L13846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lanalto.gov.br/ccivil_03/_Ato2019-2022/2019/Lei/L13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_Ato2019-2022/2019/Lei/L13846.htm" TargetMode="External"/><Relationship Id="rId14" Type="http://schemas.openxmlformats.org/officeDocument/2006/relationships/hyperlink" Target="https://www.planalto.gov.br/ccivil_03/_Ato2019-2022/2019/Lei/L13846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558F-1484-444F-972C-C7DE539B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N° 001/2009 DE 02 DE JANEIRO DE 2009</vt:lpstr>
    </vt:vector>
  </TitlesOfParts>
  <Company>.</Company>
  <LinksUpToDate>false</LinksUpToDate>
  <CharactersWithSpaces>7298</CharactersWithSpaces>
  <SharedDoc>false</SharedDoc>
  <HLinks>
    <vt:vector size="36" baseType="variant">
      <vt:variant>
        <vt:i4>2556021</vt:i4>
      </vt:variant>
      <vt:variant>
        <vt:i4>15</vt:i4>
      </vt:variant>
      <vt:variant>
        <vt:i4>0</vt:i4>
      </vt:variant>
      <vt:variant>
        <vt:i4>5</vt:i4>
      </vt:variant>
      <vt:variant>
        <vt:lpwstr>https://www.planalto.gov.br/ccivil_03/_Ato2019-2022/2019/Lei/L13846.htm</vt:lpwstr>
      </vt:variant>
      <vt:variant>
        <vt:lpwstr>art31</vt:lpwstr>
      </vt:variant>
      <vt:variant>
        <vt:i4>2556021</vt:i4>
      </vt:variant>
      <vt:variant>
        <vt:i4>12</vt:i4>
      </vt:variant>
      <vt:variant>
        <vt:i4>0</vt:i4>
      </vt:variant>
      <vt:variant>
        <vt:i4>5</vt:i4>
      </vt:variant>
      <vt:variant>
        <vt:lpwstr>https://www.planalto.gov.br/ccivil_03/_Ato2019-2022/2019/Lei/L13846.htm</vt:lpwstr>
      </vt:variant>
      <vt:variant>
        <vt:lpwstr>art31</vt:lpwstr>
      </vt:variant>
      <vt:variant>
        <vt:i4>2556021</vt:i4>
      </vt:variant>
      <vt:variant>
        <vt:i4>9</vt:i4>
      </vt:variant>
      <vt:variant>
        <vt:i4>0</vt:i4>
      </vt:variant>
      <vt:variant>
        <vt:i4>5</vt:i4>
      </vt:variant>
      <vt:variant>
        <vt:lpwstr>https://www.planalto.gov.br/ccivil_03/_Ato2019-2022/2019/Lei/L13846.htm</vt:lpwstr>
      </vt:variant>
      <vt:variant>
        <vt:lpwstr>art31</vt:lpwstr>
      </vt:variant>
      <vt:variant>
        <vt:i4>2556021</vt:i4>
      </vt:variant>
      <vt:variant>
        <vt:i4>6</vt:i4>
      </vt:variant>
      <vt:variant>
        <vt:i4>0</vt:i4>
      </vt:variant>
      <vt:variant>
        <vt:i4>5</vt:i4>
      </vt:variant>
      <vt:variant>
        <vt:lpwstr>https://www.planalto.gov.br/ccivil_03/_Ato2019-2022/2019/Lei/L13846.htm</vt:lpwstr>
      </vt:variant>
      <vt:variant>
        <vt:lpwstr>art31</vt:lpwstr>
      </vt:variant>
      <vt:variant>
        <vt:i4>2556021</vt:i4>
      </vt:variant>
      <vt:variant>
        <vt:i4>3</vt:i4>
      </vt:variant>
      <vt:variant>
        <vt:i4>0</vt:i4>
      </vt:variant>
      <vt:variant>
        <vt:i4>5</vt:i4>
      </vt:variant>
      <vt:variant>
        <vt:lpwstr>https://www.planalto.gov.br/ccivil_03/_Ato2019-2022/2019/Lei/L13846.htm</vt:lpwstr>
      </vt:variant>
      <vt:variant>
        <vt:lpwstr>art31</vt:lpwstr>
      </vt:variant>
      <vt:variant>
        <vt:i4>2556021</vt:i4>
      </vt:variant>
      <vt:variant>
        <vt:i4>0</vt:i4>
      </vt:variant>
      <vt:variant>
        <vt:i4>0</vt:i4>
      </vt:variant>
      <vt:variant>
        <vt:i4>5</vt:i4>
      </vt:variant>
      <vt:variant>
        <vt:lpwstr>https://www.planalto.gov.br/ccivil_03/_Ato2019-2022/2019/Lei/L13846.htm</vt:lpwstr>
      </vt:variant>
      <vt:variant>
        <vt:lpwstr>art31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N° 001/2009 DE 02 DE JANEIRO DE 2009</dc:title>
  <dc:subject/>
  <dc:creator>Cliente</dc:creator>
  <cp:keywords/>
  <cp:lastModifiedBy>User</cp:lastModifiedBy>
  <cp:revision>2</cp:revision>
  <cp:lastPrinted>2016-09-09T12:32:00Z</cp:lastPrinted>
  <dcterms:created xsi:type="dcterms:W3CDTF">2023-08-31T12:47:00Z</dcterms:created>
  <dcterms:modified xsi:type="dcterms:W3CDTF">2023-08-31T12:47:00Z</dcterms:modified>
</cp:coreProperties>
</file>