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C21EF" w:rsidRDefault="006C21EF">
      <w:pPr>
        <w:pStyle w:val="Ttulo2"/>
        <w:ind w:left="3912"/>
        <w:jc w:val="both"/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Projeto de Lei nº</w:t>
      </w:r>
    </w:p>
    <w:p w:rsidR="006C21EF" w:rsidRDefault="006C21EF">
      <w:pPr>
        <w:pStyle w:val="Corpodetexto"/>
        <w:spacing w:before="200" w:after="120"/>
        <w:ind w:left="3912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De</w:t>
      </w:r>
    </w:p>
    <w:p w:rsidR="006C21EF" w:rsidRDefault="006C21EF">
      <w:pPr>
        <w:pStyle w:val="Corpodetexto"/>
        <w:spacing w:before="200" w:after="120"/>
        <w:ind w:left="3912"/>
        <w:jc w:val="both"/>
      </w:pPr>
    </w:p>
    <w:p w:rsidR="006C21EF" w:rsidRDefault="006C21EF">
      <w:pPr>
        <w:pStyle w:val="Corpodetexto"/>
        <w:spacing w:before="200" w:after="120"/>
        <w:ind w:left="3912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“Altera a Lei Municipal 1.615 de 02 de janeiro de 2023 e dá outras providências.”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Daniel Pereira do Couto, Prefeito Municipal de Itapeva – Minas Gerais, no uso das atribuições que lhe são conferidas por Lei, faz saber que a Câmara Municipal aprovou e ele promulga e sanciona a seguinte </w:t>
      </w: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Lei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Art. 1º. Altera o inciso I do artigo 1º da Lei Municipal 1.615 de 02 de janeiro de 2023, que passa a ter a seguinte redação:</w:t>
      </w: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“I – promover a regularização de créditos do Município, decorrentes de débitos de contribuintes, relativos a tributos e taxas municipais, em razão de fatos geradores ocorridos até 31 de dezembro de 2022, constituídos ou não, inscritos ou não em dívida ativa, ajuizados ou a ajuizar, com exigibilidade suspensa ou não, inclusive os decorrentes de falta de recolhimento de valores retidos.”</w:t>
      </w: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Art. 2º. Altera o §1º do artigo 2º da Lei Municipal 1.615 de 02 de janeiro de 2023, que passa a ter a seguinte redação:</w:t>
      </w: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“§1º A opção poderá ser formalizada até o dia 31 de dezembro de 2023, através de requerimento solicitando a adesão por parte dos contribuintes.”</w:t>
      </w:r>
    </w:p>
    <w:p w:rsidR="006C21EF" w:rsidRDefault="006C21EF">
      <w:pPr>
        <w:pStyle w:val="Corpodetexto"/>
        <w:spacing w:before="200" w:after="120"/>
        <w:ind w:firstLine="14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Art. 3º. Esta lei entra em vigor na data de sua publicação, com efeitos retroativos a 02 de janeiro de 2023.</w:t>
      </w:r>
    </w:p>
    <w:p w:rsidR="00FA44D3" w:rsidRDefault="00FA44D3">
      <w:pPr>
        <w:pStyle w:val="Corpodetexto"/>
        <w:spacing w:before="200" w:after="120"/>
        <w:ind w:firstLine="1417"/>
        <w:jc w:val="both"/>
        <w:rPr>
          <w:rFonts w:ascii="Times New Roman" w:hAnsi="Times New Roman" w:cs="Times New Roman"/>
          <w:sz w:val="28"/>
          <w:szCs w:val="28"/>
        </w:rPr>
      </w:pPr>
    </w:p>
    <w:p w:rsidR="00FA44D3" w:rsidRDefault="00FA44D3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Itapeva/MG., 02 de março de 2023</w:t>
      </w: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Daniel Pereira do Couto</w:t>
      </w: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Prefeito Municipal</w:t>
      </w: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b/>
          <w:bCs/>
        </w:rPr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JUSTIFICATIVA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O presente projeto de lei tem a finalidade de adequar o §1º do artigo 2º que ficou inadequado para que os contribuintes pudesse</w:t>
      </w:r>
      <w:r w:rsidR="00FC365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optar para a referida adesão, benefícios e pagamentos.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A01388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Esta readeq</w:t>
      </w:r>
      <w:r w:rsidR="006C21E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a</w:t>
      </w:r>
      <w:r w:rsidR="006C21EF">
        <w:rPr>
          <w:rFonts w:ascii="Times New Roman" w:hAnsi="Times New Roman" w:cs="Times New Roman"/>
          <w:sz w:val="28"/>
          <w:szCs w:val="28"/>
        </w:rPr>
        <w:t>ção na redação do §1º do artigo 2º exige o efeito retroativo da lei, até porque contribuintes já aderiram ao programa de recuperação.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Não menos importante e adequando é o fato de que o projeto pode ser ampliado, alterando o inciso I do artigo 1º para conceder os benefícios do programa.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Para atender a legalidade de alteração do inciso I do artigo 1º, segue em anexo a estimativa de impacto orçamentário.</w:t>
      </w:r>
    </w:p>
    <w:p w:rsidR="006C21EF" w:rsidRDefault="006C21EF">
      <w:pPr>
        <w:pStyle w:val="Corpodetexto"/>
        <w:spacing w:before="200" w:after="120"/>
        <w:ind w:firstLine="1417"/>
        <w:jc w:val="both"/>
      </w:pPr>
    </w:p>
    <w:p w:rsidR="006C21EF" w:rsidRDefault="006C21EF">
      <w:pPr>
        <w:pStyle w:val="Corpodetexto"/>
        <w:spacing w:before="200" w:after="120"/>
        <w:ind w:firstLine="14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Assim, esperamos seja o projeto analisado, discutido e votado por esta Casa de Leis.</w:t>
      </w:r>
    </w:p>
    <w:p w:rsidR="00834673" w:rsidRDefault="00834673">
      <w:pPr>
        <w:pStyle w:val="Corpodetexto"/>
        <w:spacing w:before="200" w:after="120"/>
        <w:ind w:firstLine="1417"/>
        <w:jc w:val="both"/>
        <w:rPr>
          <w:rFonts w:ascii="Times New Roman" w:hAnsi="Times New Roman" w:cs="Times New Roman"/>
          <w:sz w:val="28"/>
          <w:szCs w:val="28"/>
        </w:rPr>
      </w:pPr>
    </w:p>
    <w:p w:rsidR="00834673" w:rsidRDefault="00834673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sz w:val="28"/>
          <w:szCs w:val="28"/>
        </w:rPr>
        <w:t>Itapeva/MG., 02 de março de 2023</w:t>
      </w:r>
    </w:p>
    <w:p w:rsidR="006C35F2" w:rsidRDefault="006C35F2">
      <w:pPr>
        <w:pStyle w:val="Corpodetexto"/>
        <w:spacing w:before="200" w:after="120"/>
        <w:ind w:firstLine="141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C21EF" w:rsidRPr="00834673" w:rsidRDefault="006C21EF">
      <w:pPr>
        <w:pStyle w:val="Corpodetexto"/>
        <w:spacing w:before="200" w:after="120"/>
        <w:ind w:firstLine="141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34673">
        <w:rPr>
          <w:rFonts w:ascii="Times New Roman" w:hAnsi="Times New Roman" w:cs="Times New Roman"/>
          <w:b/>
          <w:bCs/>
          <w:i/>
          <w:sz w:val="28"/>
          <w:szCs w:val="28"/>
        </w:rPr>
        <w:t>Daniel Pereira do Couto</w:t>
      </w:r>
    </w:p>
    <w:p w:rsidR="00834673" w:rsidRPr="00834673" w:rsidRDefault="00834673">
      <w:pPr>
        <w:pStyle w:val="Corpodetexto"/>
        <w:spacing w:before="200" w:after="120"/>
        <w:ind w:firstLine="1417"/>
        <w:jc w:val="both"/>
        <w:rPr>
          <w:i/>
        </w:rPr>
      </w:pPr>
      <w:r w:rsidRPr="0083467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Prefeito Municipal</w:t>
      </w:r>
    </w:p>
    <w:p w:rsidR="006C21EF" w:rsidRDefault="006C21EF">
      <w:pPr>
        <w:pStyle w:val="Corpodetexto"/>
        <w:spacing w:before="200" w:after="120"/>
        <w:ind w:firstLine="141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Prefeito Municipal</w:t>
      </w:r>
    </w:p>
    <w:sectPr w:rsidR="006C21E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976" w:left="1701" w:header="708" w:footer="1417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1EF" w:rsidRDefault="006C21EF">
      <w:pPr>
        <w:spacing w:after="0" w:line="240" w:lineRule="auto"/>
      </w:pPr>
      <w:r>
        <w:separator/>
      </w:r>
    </w:p>
  </w:endnote>
  <w:endnote w:type="continuationSeparator" w:id="0">
    <w:p w:rsidR="006C21EF" w:rsidRDefault="006C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440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1EF" w:rsidRDefault="006C21EF">
    <w:pPr>
      <w:pStyle w:val="Rodap"/>
      <w:jc w:val="center"/>
    </w:pPr>
    <w:r>
      <w:rPr>
        <w:rFonts w:ascii="Times New Roman" w:hAnsi="Times New Roman" w:cs="Times New Roman"/>
        <w:sz w:val="24"/>
        <w:szCs w:val="24"/>
      </w:rPr>
      <w:t>Rua Ulisses Escobar, 30 – Centro – 37.655.000 – Itapeva – Minas Gerais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1EF" w:rsidRDefault="006C21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1EF" w:rsidRDefault="006C21EF">
      <w:pPr>
        <w:spacing w:after="0" w:line="240" w:lineRule="auto"/>
      </w:pPr>
      <w:r>
        <w:separator/>
      </w:r>
    </w:p>
  </w:footnote>
  <w:footnote w:type="continuationSeparator" w:id="0">
    <w:p w:rsidR="006C21EF" w:rsidRDefault="006C2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1EF" w:rsidRDefault="0053469E">
    <w:pPr>
      <w:pStyle w:val="Cabealho"/>
      <w:tabs>
        <w:tab w:val="clear" w:pos="4252"/>
      </w:tabs>
      <w:jc w:val="center"/>
    </w:pPr>
    <w:r>
      <w:rPr>
        <w:noProof/>
      </w:rPr>
      <w:drawing>
        <wp:inline distT="0" distB="0" distL="0" distR="0">
          <wp:extent cx="3295650" cy="9239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" b="-44"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923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C21EF" w:rsidRDefault="006C21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1EF" w:rsidRDefault="006C21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73"/>
    <w:rsid w:val="0053469E"/>
    <w:rsid w:val="006C21EF"/>
    <w:rsid w:val="006C35F2"/>
    <w:rsid w:val="00834673"/>
    <w:rsid w:val="00A01388"/>
    <w:rsid w:val="00FA44D3"/>
    <w:rsid w:val="00FC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F6EA7F8C-063D-4AEB-B740-0C2EA17F5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font440"/>
      <w:sz w:val="22"/>
      <w:szCs w:val="22"/>
      <w:lang w:eastAsia="en-US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/>
      <w:b/>
      <w:bCs/>
      <w:sz w:val="48"/>
      <w:szCs w:val="48"/>
    </w:rPr>
  </w:style>
  <w:style w:type="paragraph" w:styleId="Ttulo2">
    <w:name w:val="heading 2"/>
    <w:basedOn w:val="Ttulo10"/>
    <w:next w:val="Corpodetexto"/>
    <w:qFormat/>
    <w:pPr>
      <w:numPr>
        <w:ilvl w:val="1"/>
        <w:numId w:val="1"/>
      </w:num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">
    <w:name w:val="Default Paragraph Font"/>
  </w:style>
  <w:style w:type="character" w:customStyle="1" w:styleId="CabealhoChar">
    <w:name w:val="Cabeçalho Char"/>
    <w:basedOn w:val="DefaultParagraphFont"/>
  </w:style>
  <w:style w:type="character" w:customStyle="1" w:styleId="RodapChar">
    <w:name w:val="Rodapé Char"/>
    <w:basedOn w:val="DefaultParagraphFont"/>
  </w:style>
  <w:style w:type="character" w:customStyle="1" w:styleId="fontstyle11">
    <w:name w:val="fontstyle11"/>
    <w:rPr>
      <w:rFonts w:ascii="TimesNewRomanPSMT" w:hAnsi="TimesNewRomanPSMT" w:cs="TimesNewRomanPSMT"/>
      <w:b w:val="0"/>
      <w:bCs w:val="0"/>
      <w:i w:val="0"/>
      <w:iCs w:val="0"/>
      <w:color w:val="000000"/>
      <w:sz w:val="30"/>
      <w:szCs w:val="30"/>
    </w:rPr>
  </w:style>
  <w:style w:type="character" w:styleId="nfase">
    <w:name w:val="Emphasis"/>
    <w:qFormat/>
    <w:rPr>
      <w:i/>
      <w:iCs/>
    </w:rPr>
  </w:style>
  <w:style w:type="character" w:styleId="Hyperlink">
    <w:name w:val="Hyperlink"/>
    <w:rPr>
      <w:color w:val="000080"/>
      <w:u w:val="single"/>
      <w:lang/>
    </w:rPr>
  </w:style>
  <w:style w:type="character" w:customStyle="1" w:styleId="Fontepargpadro1">
    <w:name w:val="Fonte parág. padrão1"/>
  </w:style>
  <w:style w:type="character" w:customStyle="1" w:styleId="apple-converted-space">
    <w:name w:val="apple-converted-space"/>
    <w:basedOn w:val="Fontepargpadr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rpodetexto31">
    <w:name w:val="Corpo de texto 31"/>
    <w:basedOn w:val="Normal"/>
    <w:pPr>
      <w:jc w:val="both"/>
    </w:pPr>
    <w:rPr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C365D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cp:lastModifiedBy>User</cp:lastModifiedBy>
  <cp:revision>2</cp:revision>
  <cp:lastPrinted>2023-03-01T18:58:00Z</cp:lastPrinted>
  <dcterms:created xsi:type="dcterms:W3CDTF">2023-03-02T11:57:00Z</dcterms:created>
  <dcterms:modified xsi:type="dcterms:W3CDTF">2023-03-02T11:57:00Z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