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CADEB" w14:textId="0F0D79CC" w:rsidR="00EA3125" w:rsidRPr="00132527" w:rsidRDefault="001E5187" w:rsidP="00580FA2">
      <w:pPr>
        <w:pStyle w:val="Ttulo"/>
        <w:tabs>
          <w:tab w:val="left" w:pos="0"/>
        </w:tabs>
        <w:spacing w:before="0" w:line="360" w:lineRule="auto"/>
        <w:ind w:left="4536" w:right="119"/>
        <w:rPr>
          <w:rFonts w:ascii="Times New Roman" w:hAnsi="Times New Roman" w:cs="Times New Roman"/>
          <w:bCs w:val="0"/>
          <w:iCs/>
          <w:sz w:val="24"/>
          <w:szCs w:val="24"/>
        </w:rPr>
      </w:pPr>
      <w:bookmarkStart w:id="0" w:name="_GoBack"/>
      <w:bookmarkEnd w:id="0"/>
      <w:r w:rsidRPr="00132527">
        <w:rPr>
          <w:rFonts w:ascii="Times New Roman" w:hAnsi="Times New Roman" w:cs="Times New Roman"/>
          <w:bCs w:val="0"/>
          <w:iCs/>
          <w:sz w:val="24"/>
          <w:szCs w:val="24"/>
        </w:rPr>
        <w:t xml:space="preserve">Projeto de lei </w:t>
      </w:r>
      <w:r w:rsidR="00346DC4">
        <w:rPr>
          <w:rFonts w:ascii="Times New Roman" w:hAnsi="Times New Roman" w:cs="Times New Roman"/>
          <w:bCs w:val="0"/>
          <w:iCs/>
          <w:sz w:val="24"/>
          <w:szCs w:val="24"/>
        </w:rPr>
        <w:t xml:space="preserve">complementar </w:t>
      </w:r>
      <w:r w:rsidRPr="00132527">
        <w:rPr>
          <w:rFonts w:ascii="Times New Roman" w:hAnsi="Times New Roman" w:cs="Times New Roman"/>
          <w:bCs w:val="0"/>
          <w:iCs/>
          <w:sz w:val="24"/>
          <w:szCs w:val="24"/>
        </w:rPr>
        <w:t>n.</w:t>
      </w:r>
    </w:p>
    <w:p w14:paraId="5C09E307" w14:textId="1C3230E4" w:rsidR="001E5187" w:rsidRPr="00132527" w:rsidRDefault="001E5187" w:rsidP="00580FA2">
      <w:pPr>
        <w:pStyle w:val="Ttulo"/>
        <w:tabs>
          <w:tab w:val="left" w:pos="0"/>
        </w:tabs>
        <w:spacing w:before="0" w:line="360" w:lineRule="auto"/>
        <w:ind w:left="4536" w:right="119"/>
        <w:rPr>
          <w:rFonts w:ascii="Times New Roman" w:hAnsi="Times New Roman" w:cs="Times New Roman"/>
          <w:bCs w:val="0"/>
          <w:iCs/>
          <w:sz w:val="24"/>
          <w:szCs w:val="24"/>
        </w:rPr>
      </w:pPr>
      <w:r w:rsidRPr="00132527">
        <w:rPr>
          <w:rFonts w:ascii="Times New Roman" w:hAnsi="Times New Roman" w:cs="Times New Roman"/>
          <w:bCs w:val="0"/>
          <w:iCs/>
          <w:sz w:val="24"/>
          <w:szCs w:val="24"/>
        </w:rPr>
        <w:t xml:space="preserve">De </w:t>
      </w:r>
    </w:p>
    <w:p w14:paraId="4C8A59FE" w14:textId="72AB43D5" w:rsidR="001E5187" w:rsidRPr="00132527" w:rsidRDefault="001E5187" w:rsidP="00580FA2">
      <w:pPr>
        <w:pStyle w:val="Ttulo"/>
        <w:tabs>
          <w:tab w:val="left" w:pos="0"/>
        </w:tabs>
        <w:spacing w:before="0" w:line="360" w:lineRule="auto"/>
        <w:ind w:left="4536" w:right="119"/>
        <w:rPr>
          <w:rFonts w:ascii="Times New Roman" w:hAnsi="Times New Roman" w:cs="Times New Roman"/>
          <w:bCs w:val="0"/>
          <w:iCs/>
          <w:sz w:val="24"/>
          <w:szCs w:val="24"/>
        </w:rPr>
      </w:pPr>
    </w:p>
    <w:p w14:paraId="2F562510" w14:textId="38DD4075" w:rsidR="001E5187" w:rsidRPr="00132527" w:rsidRDefault="001E5187" w:rsidP="00580FA2">
      <w:pPr>
        <w:pStyle w:val="Ttulo"/>
        <w:tabs>
          <w:tab w:val="left" w:pos="0"/>
        </w:tabs>
        <w:spacing w:before="0" w:line="360" w:lineRule="auto"/>
        <w:ind w:left="4536" w:right="119"/>
        <w:rPr>
          <w:rFonts w:ascii="Times New Roman" w:hAnsi="Times New Roman" w:cs="Times New Roman"/>
          <w:bCs w:val="0"/>
          <w:iCs/>
          <w:sz w:val="24"/>
          <w:szCs w:val="24"/>
        </w:rPr>
      </w:pPr>
      <w:r w:rsidRPr="00132527">
        <w:rPr>
          <w:rFonts w:ascii="Times New Roman" w:hAnsi="Times New Roman" w:cs="Times New Roman"/>
          <w:bCs w:val="0"/>
          <w:iCs/>
          <w:sz w:val="24"/>
          <w:szCs w:val="24"/>
        </w:rPr>
        <w:t>“</w:t>
      </w:r>
      <w:r w:rsidR="00111ECC" w:rsidRPr="00132527">
        <w:rPr>
          <w:rFonts w:ascii="Times New Roman" w:hAnsi="Times New Roman" w:cs="Times New Roman"/>
          <w:bCs w:val="0"/>
          <w:iCs/>
          <w:sz w:val="24"/>
          <w:szCs w:val="24"/>
        </w:rPr>
        <w:t>Altera</w:t>
      </w:r>
      <w:r w:rsidR="00823EF3">
        <w:rPr>
          <w:rFonts w:ascii="Times New Roman" w:hAnsi="Times New Roman" w:cs="Times New Roman"/>
          <w:bCs w:val="0"/>
          <w:iCs/>
          <w:sz w:val="24"/>
          <w:szCs w:val="24"/>
        </w:rPr>
        <w:t>, revoga e inclui</w:t>
      </w:r>
      <w:r w:rsidR="00111ECC" w:rsidRPr="00132527">
        <w:rPr>
          <w:rFonts w:ascii="Times New Roman" w:hAnsi="Times New Roman" w:cs="Times New Roman"/>
          <w:bCs w:val="0"/>
          <w:iCs/>
          <w:sz w:val="24"/>
          <w:szCs w:val="24"/>
        </w:rPr>
        <w:t xml:space="preserve"> dispositivos legais da Lei </w:t>
      </w:r>
      <w:r w:rsidR="00823EF3">
        <w:rPr>
          <w:rFonts w:ascii="Times New Roman" w:hAnsi="Times New Roman" w:cs="Times New Roman"/>
          <w:bCs w:val="0"/>
          <w:iCs/>
          <w:sz w:val="24"/>
          <w:szCs w:val="24"/>
        </w:rPr>
        <w:t xml:space="preserve">Complementar </w:t>
      </w:r>
      <w:r w:rsidR="00111ECC" w:rsidRPr="00132527">
        <w:rPr>
          <w:rFonts w:ascii="Times New Roman" w:hAnsi="Times New Roman" w:cs="Times New Roman"/>
          <w:bCs w:val="0"/>
          <w:iCs/>
          <w:sz w:val="24"/>
          <w:szCs w:val="24"/>
        </w:rPr>
        <w:t xml:space="preserve">Municipal n. </w:t>
      </w:r>
      <w:r w:rsidR="00823EF3">
        <w:rPr>
          <w:rFonts w:ascii="Times New Roman" w:hAnsi="Times New Roman" w:cs="Times New Roman"/>
          <w:bCs w:val="0"/>
          <w:iCs/>
          <w:sz w:val="24"/>
          <w:szCs w:val="24"/>
        </w:rPr>
        <w:t>34, de 01 de agosto de 2017 e dá outras providências</w:t>
      </w:r>
      <w:r w:rsidRPr="00132527">
        <w:rPr>
          <w:rFonts w:ascii="Times New Roman" w:hAnsi="Times New Roman" w:cs="Times New Roman"/>
          <w:bCs w:val="0"/>
          <w:iCs/>
          <w:sz w:val="24"/>
          <w:szCs w:val="24"/>
        </w:rPr>
        <w:t>”.</w:t>
      </w:r>
    </w:p>
    <w:p w14:paraId="35E7B793" w14:textId="34C294B6" w:rsidR="001E5187" w:rsidRPr="00132527" w:rsidRDefault="001E5187" w:rsidP="001E5187">
      <w:pPr>
        <w:pStyle w:val="Ttulo"/>
        <w:tabs>
          <w:tab w:val="left" w:pos="0"/>
        </w:tabs>
        <w:spacing w:before="0" w:line="360" w:lineRule="auto"/>
        <w:ind w:left="4536" w:right="119"/>
        <w:rPr>
          <w:rFonts w:ascii="Times New Roman" w:hAnsi="Times New Roman" w:cs="Times New Roman"/>
          <w:bCs w:val="0"/>
          <w:iCs/>
          <w:sz w:val="24"/>
          <w:szCs w:val="24"/>
        </w:rPr>
      </w:pPr>
    </w:p>
    <w:p w14:paraId="0F182BE4" w14:textId="73D0981D" w:rsidR="001E5187" w:rsidRPr="00132527" w:rsidRDefault="006C03AE" w:rsidP="001E5187">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 w:val="0"/>
          <w:iCs/>
          <w:sz w:val="24"/>
          <w:szCs w:val="24"/>
        </w:rPr>
        <w:t>O Prefeito do Município de Itapeva, MG, Daniel Pereira do Couto, no uso de suas atribuições legais faz saber que a Câmara Municipal de Itapeva aprovou e</w:t>
      </w:r>
      <w:r w:rsidR="00F23E7C" w:rsidRPr="00132527">
        <w:rPr>
          <w:rFonts w:ascii="Times New Roman" w:hAnsi="Times New Roman" w:cs="Times New Roman"/>
          <w:b w:val="0"/>
          <w:iCs/>
          <w:sz w:val="24"/>
          <w:szCs w:val="24"/>
        </w:rPr>
        <w:t xml:space="preserve"> ele sanciona a seguinte</w:t>
      </w:r>
    </w:p>
    <w:p w14:paraId="2468795D" w14:textId="57049CC1" w:rsidR="00F23E7C" w:rsidRPr="00132527" w:rsidRDefault="00F23E7C" w:rsidP="001E5187">
      <w:pPr>
        <w:pStyle w:val="Ttulo"/>
        <w:tabs>
          <w:tab w:val="left" w:pos="0"/>
        </w:tabs>
        <w:spacing w:before="0" w:line="360" w:lineRule="auto"/>
        <w:ind w:left="0" w:right="119" w:firstLine="1701"/>
        <w:rPr>
          <w:rFonts w:ascii="Times New Roman" w:hAnsi="Times New Roman" w:cs="Times New Roman"/>
          <w:b w:val="0"/>
          <w:iCs/>
          <w:sz w:val="24"/>
          <w:szCs w:val="24"/>
        </w:rPr>
      </w:pPr>
    </w:p>
    <w:p w14:paraId="66FE8C40" w14:textId="58AADBB6" w:rsidR="00F23E7C" w:rsidRPr="00132527" w:rsidRDefault="00F23E7C" w:rsidP="001E5187">
      <w:pPr>
        <w:pStyle w:val="Ttulo"/>
        <w:tabs>
          <w:tab w:val="left" w:pos="0"/>
        </w:tabs>
        <w:spacing w:before="0" w:line="360" w:lineRule="auto"/>
        <w:ind w:left="0" w:right="119" w:firstLine="1701"/>
        <w:rPr>
          <w:rFonts w:ascii="Times New Roman" w:hAnsi="Times New Roman" w:cs="Times New Roman"/>
          <w:bCs w:val="0"/>
          <w:iCs/>
          <w:sz w:val="24"/>
          <w:szCs w:val="24"/>
        </w:rPr>
      </w:pPr>
      <w:r w:rsidRPr="00132527">
        <w:rPr>
          <w:rFonts w:ascii="Times New Roman" w:hAnsi="Times New Roman" w:cs="Times New Roman"/>
          <w:bCs w:val="0"/>
          <w:iCs/>
          <w:sz w:val="24"/>
          <w:szCs w:val="24"/>
        </w:rPr>
        <w:t>Lei</w:t>
      </w:r>
      <w:r w:rsidR="00566F50">
        <w:rPr>
          <w:rFonts w:ascii="Times New Roman" w:hAnsi="Times New Roman" w:cs="Times New Roman"/>
          <w:bCs w:val="0"/>
          <w:iCs/>
          <w:sz w:val="24"/>
          <w:szCs w:val="24"/>
        </w:rPr>
        <w:t xml:space="preserve"> Complementar</w:t>
      </w:r>
      <w:r w:rsidRPr="00132527">
        <w:rPr>
          <w:rFonts w:ascii="Times New Roman" w:hAnsi="Times New Roman" w:cs="Times New Roman"/>
          <w:bCs w:val="0"/>
          <w:iCs/>
          <w:sz w:val="24"/>
          <w:szCs w:val="24"/>
        </w:rPr>
        <w:t>:</w:t>
      </w:r>
    </w:p>
    <w:p w14:paraId="5C79DF49" w14:textId="4A77EA6E" w:rsidR="00F23E7C" w:rsidRPr="00132527" w:rsidRDefault="00F23E7C"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323C33F9" w14:textId="44116E77" w:rsidR="00855C33" w:rsidRPr="00132527" w:rsidRDefault="00F23E7C" w:rsidP="00580FA2">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Cs w:val="0"/>
          <w:iCs/>
          <w:sz w:val="24"/>
          <w:szCs w:val="24"/>
        </w:rPr>
        <w:t>Art. 1˚ -</w:t>
      </w:r>
      <w:r w:rsidR="00887F71" w:rsidRPr="00132527">
        <w:rPr>
          <w:rFonts w:ascii="Times New Roman" w:hAnsi="Times New Roman" w:cs="Times New Roman"/>
          <w:b w:val="0"/>
          <w:iCs/>
          <w:sz w:val="24"/>
          <w:szCs w:val="24"/>
        </w:rPr>
        <w:t xml:space="preserve"> Fica alterada a </w:t>
      </w:r>
      <w:r w:rsidR="005E38C8" w:rsidRPr="00132527">
        <w:rPr>
          <w:rFonts w:ascii="Times New Roman" w:hAnsi="Times New Roman" w:cs="Times New Roman"/>
          <w:b w:val="0"/>
          <w:iCs/>
          <w:sz w:val="24"/>
          <w:szCs w:val="24"/>
        </w:rPr>
        <w:t>redação</w:t>
      </w:r>
      <w:r w:rsidR="00887F71" w:rsidRPr="00132527">
        <w:rPr>
          <w:rFonts w:ascii="Times New Roman" w:hAnsi="Times New Roman" w:cs="Times New Roman"/>
          <w:b w:val="0"/>
          <w:iCs/>
          <w:sz w:val="24"/>
          <w:szCs w:val="24"/>
        </w:rPr>
        <w:t xml:space="preserve"> do inciso </w:t>
      </w:r>
      <w:r w:rsidR="005E38C8" w:rsidRPr="00132527">
        <w:rPr>
          <w:rFonts w:ascii="Times New Roman" w:hAnsi="Times New Roman" w:cs="Times New Roman"/>
          <w:b w:val="0"/>
          <w:iCs/>
          <w:sz w:val="24"/>
          <w:szCs w:val="24"/>
        </w:rPr>
        <w:t>III</w:t>
      </w:r>
      <w:r w:rsidR="00627E63" w:rsidRPr="00132527">
        <w:rPr>
          <w:rFonts w:ascii="Times New Roman" w:hAnsi="Times New Roman" w:cs="Times New Roman"/>
          <w:b w:val="0"/>
          <w:iCs/>
          <w:sz w:val="24"/>
          <w:szCs w:val="24"/>
        </w:rPr>
        <w:t>, do artigo 22 da lei complementar municipal n. 34, de 01 de agosto de 2017</w:t>
      </w:r>
      <w:r w:rsidR="008058DC" w:rsidRPr="00132527">
        <w:rPr>
          <w:rFonts w:ascii="Times New Roman" w:hAnsi="Times New Roman" w:cs="Times New Roman"/>
          <w:b w:val="0"/>
          <w:iCs/>
          <w:sz w:val="24"/>
          <w:szCs w:val="24"/>
        </w:rPr>
        <w:t xml:space="preserve">, </w:t>
      </w:r>
      <w:r w:rsidR="00622123" w:rsidRPr="00132527">
        <w:rPr>
          <w:rFonts w:ascii="Times New Roman" w:hAnsi="Times New Roman" w:cs="Times New Roman"/>
          <w:b w:val="0"/>
          <w:iCs/>
          <w:sz w:val="24"/>
          <w:szCs w:val="24"/>
        </w:rPr>
        <w:t>a qual passará a ser a seguinte:</w:t>
      </w:r>
    </w:p>
    <w:p w14:paraId="6BC7A97D" w14:textId="65BE0D94" w:rsidR="00622123" w:rsidRPr="00132527" w:rsidRDefault="00622123" w:rsidP="00580FA2">
      <w:pPr>
        <w:pStyle w:val="Ttulo"/>
        <w:tabs>
          <w:tab w:val="left" w:pos="0"/>
        </w:tabs>
        <w:spacing w:before="0" w:line="360" w:lineRule="auto"/>
        <w:ind w:left="0" w:right="119" w:firstLine="1701"/>
        <w:rPr>
          <w:rFonts w:ascii="Times New Roman" w:hAnsi="Times New Roman" w:cs="Times New Roman"/>
          <w:b w:val="0"/>
          <w:iCs/>
          <w:sz w:val="24"/>
          <w:szCs w:val="24"/>
        </w:rPr>
      </w:pPr>
    </w:p>
    <w:p w14:paraId="471BD9A1" w14:textId="22FDC7D6" w:rsidR="00622123" w:rsidRPr="00132527" w:rsidRDefault="00622123" w:rsidP="00580FA2">
      <w:pPr>
        <w:pStyle w:val="Ttulo"/>
        <w:tabs>
          <w:tab w:val="left" w:pos="0"/>
        </w:tabs>
        <w:spacing w:before="0" w:line="360" w:lineRule="auto"/>
        <w:ind w:left="0" w:right="119" w:firstLine="1701"/>
        <w:rPr>
          <w:rFonts w:ascii="Times New Roman" w:hAnsi="Times New Roman" w:cs="Times New Roman"/>
          <w:bCs w:val="0"/>
          <w:iCs/>
          <w:sz w:val="24"/>
          <w:szCs w:val="24"/>
        </w:rPr>
      </w:pPr>
      <w:r w:rsidRPr="00132527">
        <w:rPr>
          <w:rFonts w:ascii="Times New Roman" w:hAnsi="Times New Roman" w:cs="Times New Roman"/>
          <w:bCs w:val="0"/>
          <w:iCs/>
          <w:sz w:val="24"/>
          <w:szCs w:val="24"/>
        </w:rPr>
        <w:t>“Art. 22.</w:t>
      </w:r>
    </w:p>
    <w:p w14:paraId="7CE81D7A" w14:textId="594FA087" w:rsidR="00622123" w:rsidRPr="00132527" w:rsidRDefault="00622123" w:rsidP="00580FA2">
      <w:pPr>
        <w:pStyle w:val="Ttulo"/>
        <w:tabs>
          <w:tab w:val="left" w:pos="0"/>
        </w:tabs>
        <w:spacing w:before="0" w:line="360" w:lineRule="auto"/>
        <w:ind w:left="0" w:right="119" w:firstLine="1701"/>
        <w:rPr>
          <w:rFonts w:ascii="Times New Roman" w:hAnsi="Times New Roman" w:cs="Times New Roman"/>
          <w:bCs w:val="0"/>
          <w:iCs/>
          <w:sz w:val="24"/>
          <w:szCs w:val="24"/>
        </w:rPr>
      </w:pPr>
      <w:r w:rsidRPr="00132527">
        <w:rPr>
          <w:rFonts w:ascii="Times New Roman" w:hAnsi="Times New Roman" w:cs="Times New Roman"/>
          <w:bCs w:val="0"/>
          <w:iCs/>
          <w:sz w:val="24"/>
          <w:szCs w:val="24"/>
        </w:rPr>
        <w:t>...</w:t>
      </w:r>
    </w:p>
    <w:p w14:paraId="6E2309B0" w14:textId="6FA3636F" w:rsidR="00622123" w:rsidRPr="00132527" w:rsidRDefault="00622123" w:rsidP="00580FA2">
      <w:pPr>
        <w:pStyle w:val="Ttulo"/>
        <w:tabs>
          <w:tab w:val="left" w:pos="0"/>
        </w:tabs>
        <w:spacing w:before="0" w:line="360" w:lineRule="auto"/>
        <w:ind w:left="0" w:right="119" w:firstLine="1701"/>
        <w:rPr>
          <w:rFonts w:ascii="Times New Roman" w:hAnsi="Times New Roman" w:cs="Times New Roman"/>
          <w:bCs w:val="0"/>
          <w:iCs/>
          <w:sz w:val="24"/>
          <w:szCs w:val="24"/>
        </w:rPr>
      </w:pPr>
      <w:r w:rsidRPr="00132527">
        <w:rPr>
          <w:rFonts w:ascii="Times New Roman" w:hAnsi="Times New Roman" w:cs="Times New Roman"/>
          <w:bCs w:val="0"/>
          <w:iCs/>
          <w:sz w:val="24"/>
          <w:szCs w:val="24"/>
        </w:rPr>
        <w:t>II – residir no Município;”</w:t>
      </w:r>
    </w:p>
    <w:p w14:paraId="425E3F71" w14:textId="34B4B196" w:rsidR="00887F71" w:rsidRPr="00132527" w:rsidRDefault="00887F71" w:rsidP="00580FA2">
      <w:pPr>
        <w:pStyle w:val="Ttulo"/>
        <w:tabs>
          <w:tab w:val="left" w:pos="0"/>
        </w:tabs>
        <w:spacing w:before="0" w:line="360" w:lineRule="auto"/>
        <w:ind w:left="0" w:right="119" w:firstLine="1701"/>
        <w:rPr>
          <w:rFonts w:ascii="Times New Roman" w:hAnsi="Times New Roman" w:cs="Times New Roman"/>
          <w:b w:val="0"/>
          <w:iCs/>
          <w:sz w:val="24"/>
          <w:szCs w:val="24"/>
        </w:rPr>
      </w:pPr>
    </w:p>
    <w:p w14:paraId="130D91AD" w14:textId="4620B5B2" w:rsidR="00887F71" w:rsidRPr="00132527" w:rsidRDefault="00887F71" w:rsidP="00580FA2">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Cs w:val="0"/>
          <w:iCs/>
          <w:sz w:val="24"/>
          <w:szCs w:val="24"/>
        </w:rPr>
        <w:t xml:space="preserve">Art. 2˚ - </w:t>
      </w:r>
      <w:r w:rsidRPr="00132527">
        <w:rPr>
          <w:rFonts w:ascii="Times New Roman" w:hAnsi="Times New Roman" w:cs="Times New Roman"/>
          <w:b w:val="0"/>
          <w:iCs/>
          <w:sz w:val="24"/>
          <w:szCs w:val="24"/>
        </w:rPr>
        <w:t>Fica revogado o § 1˚ do artigo 23 da lei complementar municipal n. 34, de 01 de agosto de 2017</w:t>
      </w:r>
      <w:r w:rsidR="00627E63" w:rsidRPr="00132527">
        <w:rPr>
          <w:rFonts w:ascii="Times New Roman" w:hAnsi="Times New Roman" w:cs="Times New Roman"/>
          <w:b w:val="0"/>
          <w:iCs/>
          <w:sz w:val="24"/>
          <w:szCs w:val="24"/>
        </w:rPr>
        <w:t>.</w:t>
      </w:r>
    </w:p>
    <w:p w14:paraId="6FE74733" w14:textId="16A3720E" w:rsidR="00AD077C" w:rsidRPr="00132527" w:rsidRDefault="00AD077C" w:rsidP="00580FA2">
      <w:pPr>
        <w:pStyle w:val="Ttulo"/>
        <w:tabs>
          <w:tab w:val="left" w:pos="0"/>
        </w:tabs>
        <w:spacing w:before="0" w:line="360" w:lineRule="auto"/>
        <w:ind w:left="0" w:right="119" w:firstLine="1701"/>
        <w:rPr>
          <w:rFonts w:ascii="Times New Roman" w:hAnsi="Times New Roman" w:cs="Times New Roman"/>
          <w:b w:val="0"/>
          <w:iCs/>
          <w:sz w:val="24"/>
          <w:szCs w:val="24"/>
        </w:rPr>
      </w:pPr>
    </w:p>
    <w:p w14:paraId="175B46C0" w14:textId="0C36041A" w:rsidR="00AD077C" w:rsidRPr="00132527" w:rsidRDefault="00AD077C" w:rsidP="00580FA2">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Cs w:val="0"/>
          <w:iCs/>
          <w:sz w:val="24"/>
          <w:szCs w:val="24"/>
        </w:rPr>
        <w:t xml:space="preserve">Art. 3˚ - </w:t>
      </w:r>
      <w:r w:rsidRPr="00132527">
        <w:rPr>
          <w:rFonts w:ascii="Times New Roman" w:hAnsi="Times New Roman" w:cs="Times New Roman"/>
          <w:b w:val="0"/>
          <w:iCs/>
          <w:sz w:val="24"/>
          <w:szCs w:val="24"/>
        </w:rPr>
        <w:t>Fica alterada a redaç</w:t>
      </w:r>
      <w:r w:rsidR="000F03C1" w:rsidRPr="00132527">
        <w:rPr>
          <w:rFonts w:ascii="Times New Roman" w:hAnsi="Times New Roman" w:cs="Times New Roman"/>
          <w:b w:val="0"/>
          <w:iCs/>
          <w:sz w:val="24"/>
          <w:szCs w:val="24"/>
        </w:rPr>
        <w:t xml:space="preserve">ão do </w:t>
      </w:r>
      <w:r w:rsidRPr="00132527">
        <w:rPr>
          <w:rFonts w:ascii="Times New Roman" w:hAnsi="Times New Roman" w:cs="Times New Roman"/>
          <w:b w:val="0"/>
          <w:iCs/>
          <w:sz w:val="24"/>
          <w:szCs w:val="24"/>
        </w:rPr>
        <w:t>II</w:t>
      </w:r>
      <w:r w:rsidR="00241299" w:rsidRPr="00132527">
        <w:rPr>
          <w:rFonts w:ascii="Times New Roman" w:hAnsi="Times New Roman" w:cs="Times New Roman"/>
          <w:b w:val="0"/>
          <w:iCs/>
          <w:sz w:val="24"/>
          <w:szCs w:val="24"/>
        </w:rPr>
        <w:t xml:space="preserve"> do artigo 24 da lei complementar municipal n. 34, de 01 de agosto de 2017, </w:t>
      </w:r>
      <w:r w:rsidR="000F03C1" w:rsidRPr="00132527">
        <w:rPr>
          <w:rFonts w:ascii="Times New Roman" w:hAnsi="Times New Roman" w:cs="Times New Roman"/>
          <w:b w:val="0"/>
          <w:iCs/>
          <w:sz w:val="24"/>
          <w:szCs w:val="24"/>
        </w:rPr>
        <w:t>o qual passará a ter a seguinte redação</w:t>
      </w:r>
      <w:r w:rsidR="00241299" w:rsidRPr="00132527">
        <w:rPr>
          <w:rFonts w:ascii="Times New Roman" w:hAnsi="Times New Roman" w:cs="Times New Roman"/>
          <w:b w:val="0"/>
          <w:iCs/>
          <w:sz w:val="24"/>
          <w:szCs w:val="24"/>
        </w:rPr>
        <w:t>:</w:t>
      </w:r>
    </w:p>
    <w:p w14:paraId="40989CBF" w14:textId="39C2206E" w:rsidR="00241299" w:rsidRPr="00132527" w:rsidRDefault="00241299" w:rsidP="00580FA2">
      <w:pPr>
        <w:pStyle w:val="Ttulo"/>
        <w:tabs>
          <w:tab w:val="left" w:pos="0"/>
        </w:tabs>
        <w:spacing w:before="0" w:line="360" w:lineRule="auto"/>
        <w:ind w:left="0" w:right="119" w:firstLine="1701"/>
        <w:rPr>
          <w:rFonts w:ascii="Times New Roman" w:hAnsi="Times New Roman" w:cs="Times New Roman"/>
          <w:b w:val="0"/>
          <w:iCs/>
          <w:sz w:val="24"/>
          <w:szCs w:val="24"/>
        </w:rPr>
      </w:pPr>
    </w:p>
    <w:p w14:paraId="6762FC04" w14:textId="58701BCE" w:rsidR="00241299" w:rsidRPr="00132527" w:rsidRDefault="00241299" w:rsidP="00EE0DFB">
      <w:pPr>
        <w:pStyle w:val="Ttulo"/>
        <w:tabs>
          <w:tab w:val="left" w:pos="0"/>
        </w:tabs>
        <w:spacing w:before="0" w:line="360" w:lineRule="auto"/>
        <w:ind w:left="1701" w:right="119"/>
        <w:rPr>
          <w:rFonts w:ascii="Times New Roman" w:eastAsia="Arial Unicode MS" w:hAnsi="Times New Roman" w:cs="Times New Roman"/>
          <w:color w:val="000000"/>
          <w:sz w:val="24"/>
          <w:szCs w:val="24"/>
        </w:rPr>
      </w:pPr>
      <w:r w:rsidRPr="00132527">
        <w:rPr>
          <w:rFonts w:ascii="Times New Roman" w:hAnsi="Times New Roman" w:cs="Times New Roman"/>
          <w:bCs w:val="0"/>
          <w:iCs/>
          <w:sz w:val="24"/>
          <w:szCs w:val="24"/>
        </w:rPr>
        <w:t xml:space="preserve">“II </w:t>
      </w:r>
      <w:r w:rsidR="00B40B05" w:rsidRPr="00132527">
        <w:rPr>
          <w:rFonts w:ascii="Times New Roman" w:hAnsi="Times New Roman" w:cs="Times New Roman"/>
          <w:bCs w:val="0"/>
          <w:iCs/>
          <w:sz w:val="24"/>
          <w:szCs w:val="24"/>
        </w:rPr>
        <w:t>–</w:t>
      </w:r>
      <w:r w:rsidRPr="00132527">
        <w:rPr>
          <w:rFonts w:ascii="Times New Roman" w:hAnsi="Times New Roman" w:cs="Times New Roman"/>
          <w:bCs w:val="0"/>
          <w:iCs/>
          <w:sz w:val="24"/>
          <w:szCs w:val="24"/>
        </w:rPr>
        <w:t xml:space="preserve"> </w:t>
      </w:r>
      <w:r w:rsidR="00EE0DFB" w:rsidRPr="00132527">
        <w:rPr>
          <w:rFonts w:ascii="Times New Roman" w:eastAsia="Arial Unicode MS" w:hAnsi="Times New Roman" w:cs="Times New Roman"/>
          <w:color w:val="000000"/>
          <w:sz w:val="24"/>
          <w:szCs w:val="24"/>
        </w:rPr>
        <w:t xml:space="preserve">no mínimo um veículo, para ficar à disposição do Conselho Tutelar, </w:t>
      </w:r>
      <w:r w:rsidR="00756D80" w:rsidRPr="00132527">
        <w:rPr>
          <w:rFonts w:ascii="Times New Roman" w:eastAsia="Arial Unicode MS" w:hAnsi="Times New Roman" w:cs="Times New Roman"/>
          <w:color w:val="000000"/>
          <w:sz w:val="24"/>
          <w:szCs w:val="24"/>
        </w:rPr>
        <w:t xml:space="preserve">que será </w:t>
      </w:r>
      <w:r w:rsidR="00EE0DFB" w:rsidRPr="00132527">
        <w:rPr>
          <w:rFonts w:ascii="Times New Roman" w:eastAsia="Arial Unicode MS" w:hAnsi="Times New Roman" w:cs="Times New Roman"/>
          <w:color w:val="000000"/>
          <w:sz w:val="24"/>
          <w:szCs w:val="24"/>
        </w:rPr>
        <w:t xml:space="preserve">conduzido por Conselheiro devidamente habilitado, </w:t>
      </w:r>
      <w:r w:rsidR="00756D80" w:rsidRPr="00132527">
        <w:rPr>
          <w:rFonts w:ascii="Times New Roman" w:eastAsia="Arial Unicode MS" w:hAnsi="Times New Roman" w:cs="Times New Roman"/>
          <w:color w:val="000000"/>
          <w:sz w:val="24"/>
          <w:szCs w:val="24"/>
        </w:rPr>
        <w:t>devendo, após o uso, ser</w:t>
      </w:r>
      <w:r w:rsidR="00EE0DFB" w:rsidRPr="00132527">
        <w:rPr>
          <w:rFonts w:ascii="Times New Roman" w:eastAsia="Arial Unicode MS" w:hAnsi="Times New Roman" w:cs="Times New Roman"/>
          <w:color w:val="000000"/>
          <w:sz w:val="24"/>
          <w:szCs w:val="24"/>
        </w:rPr>
        <w:t xml:space="preserve"> guardado nas dependências da garagem municipal</w:t>
      </w:r>
      <w:r w:rsidR="00756D80" w:rsidRPr="00132527">
        <w:rPr>
          <w:rFonts w:ascii="Times New Roman" w:eastAsia="Arial Unicode MS" w:hAnsi="Times New Roman" w:cs="Times New Roman"/>
          <w:color w:val="000000"/>
          <w:sz w:val="24"/>
          <w:szCs w:val="24"/>
        </w:rPr>
        <w:t>;</w:t>
      </w:r>
    </w:p>
    <w:p w14:paraId="5FE7837A" w14:textId="4FABD0C3" w:rsidR="00F546B5" w:rsidRPr="00132527" w:rsidRDefault="00F546B5" w:rsidP="00EE0DFB">
      <w:pPr>
        <w:pStyle w:val="Ttulo"/>
        <w:tabs>
          <w:tab w:val="left" w:pos="0"/>
        </w:tabs>
        <w:spacing w:before="0" w:line="360" w:lineRule="auto"/>
        <w:ind w:left="1701" w:right="119"/>
        <w:rPr>
          <w:rFonts w:ascii="Times New Roman" w:hAnsi="Times New Roman" w:cs="Times New Roman"/>
          <w:bCs w:val="0"/>
          <w:iCs/>
          <w:sz w:val="24"/>
          <w:szCs w:val="24"/>
        </w:rPr>
      </w:pPr>
    </w:p>
    <w:p w14:paraId="5C67B114" w14:textId="402EF182" w:rsidR="00855C33" w:rsidRPr="00132527" w:rsidRDefault="000F03C1" w:rsidP="001E5187">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Cs w:val="0"/>
          <w:iCs/>
          <w:sz w:val="24"/>
          <w:szCs w:val="24"/>
        </w:rPr>
        <w:t xml:space="preserve">Art. 4˚ - </w:t>
      </w:r>
      <w:r w:rsidRPr="00132527">
        <w:rPr>
          <w:rFonts w:ascii="Times New Roman" w:hAnsi="Times New Roman" w:cs="Times New Roman"/>
          <w:b w:val="0"/>
          <w:iCs/>
          <w:sz w:val="24"/>
          <w:szCs w:val="24"/>
        </w:rPr>
        <w:t xml:space="preserve">Fica criado o parágrafo único </w:t>
      </w:r>
      <w:r w:rsidR="00553180" w:rsidRPr="00132527">
        <w:rPr>
          <w:rFonts w:ascii="Times New Roman" w:hAnsi="Times New Roman" w:cs="Times New Roman"/>
          <w:b w:val="0"/>
          <w:iCs/>
          <w:sz w:val="24"/>
          <w:szCs w:val="24"/>
        </w:rPr>
        <w:t xml:space="preserve">no artigo </w:t>
      </w:r>
      <w:r w:rsidR="00EA482A" w:rsidRPr="00132527">
        <w:rPr>
          <w:rFonts w:ascii="Times New Roman" w:hAnsi="Times New Roman" w:cs="Times New Roman"/>
          <w:b w:val="0"/>
          <w:iCs/>
          <w:sz w:val="24"/>
          <w:szCs w:val="24"/>
        </w:rPr>
        <w:t>24 da lei complementar municipal n. 34, de 01 de agosto de 2017, o qual terá a seguinte redação:</w:t>
      </w:r>
    </w:p>
    <w:p w14:paraId="63F3EEE0" w14:textId="4ABA6445" w:rsidR="00EA482A" w:rsidRPr="00132527" w:rsidRDefault="00EA482A" w:rsidP="001E5187">
      <w:pPr>
        <w:pStyle w:val="Ttulo"/>
        <w:tabs>
          <w:tab w:val="left" w:pos="0"/>
        </w:tabs>
        <w:spacing w:before="0" w:line="360" w:lineRule="auto"/>
        <w:ind w:left="0" w:right="119" w:firstLine="1701"/>
        <w:rPr>
          <w:rFonts w:ascii="Times New Roman" w:hAnsi="Times New Roman" w:cs="Times New Roman"/>
          <w:b w:val="0"/>
          <w:iCs/>
          <w:sz w:val="24"/>
          <w:szCs w:val="24"/>
        </w:rPr>
      </w:pPr>
    </w:p>
    <w:p w14:paraId="6BA59AEF" w14:textId="738124F8" w:rsidR="00EA482A" w:rsidRPr="00132527" w:rsidRDefault="00EA482A" w:rsidP="00E237F8">
      <w:pPr>
        <w:pStyle w:val="Ttulo"/>
        <w:tabs>
          <w:tab w:val="left" w:pos="0"/>
        </w:tabs>
        <w:spacing w:before="0" w:line="360" w:lineRule="auto"/>
        <w:ind w:left="1701" w:right="119"/>
        <w:rPr>
          <w:rFonts w:ascii="Times New Roman" w:hAnsi="Times New Roman" w:cs="Times New Roman"/>
          <w:bCs w:val="0"/>
          <w:iCs/>
          <w:sz w:val="24"/>
          <w:szCs w:val="24"/>
        </w:rPr>
      </w:pPr>
      <w:r w:rsidRPr="00132527">
        <w:rPr>
          <w:rFonts w:ascii="Times New Roman" w:hAnsi="Times New Roman" w:cs="Times New Roman"/>
          <w:bCs w:val="0"/>
          <w:iCs/>
          <w:sz w:val="24"/>
          <w:szCs w:val="24"/>
        </w:rPr>
        <w:t xml:space="preserve">“Parágrafo único </w:t>
      </w:r>
      <w:r w:rsidR="00DA1F82" w:rsidRPr="00132527">
        <w:rPr>
          <w:rFonts w:ascii="Times New Roman" w:hAnsi="Times New Roman" w:cs="Times New Roman"/>
          <w:bCs w:val="0"/>
          <w:iCs/>
          <w:sz w:val="24"/>
          <w:szCs w:val="24"/>
        </w:rPr>
        <w:t>–</w:t>
      </w:r>
      <w:r w:rsidRPr="00132527">
        <w:rPr>
          <w:rFonts w:ascii="Times New Roman" w:hAnsi="Times New Roman" w:cs="Times New Roman"/>
          <w:bCs w:val="0"/>
          <w:iCs/>
          <w:sz w:val="24"/>
          <w:szCs w:val="24"/>
        </w:rPr>
        <w:t xml:space="preserve"> </w:t>
      </w:r>
      <w:r w:rsidR="00900863" w:rsidRPr="00132527">
        <w:rPr>
          <w:rFonts w:ascii="Times New Roman" w:hAnsi="Times New Roman" w:cs="Times New Roman"/>
          <w:bCs w:val="0"/>
          <w:iCs/>
          <w:sz w:val="24"/>
          <w:szCs w:val="24"/>
        </w:rPr>
        <w:t>Fica acrescido como forma de atendimento oficial às demandas</w:t>
      </w:r>
      <w:r w:rsidR="00D52A73" w:rsidRPr="00132527">
        <w:rPr>
          <w:rFonts w:ascii="Times New Roman" w:hAnsi="Times New Roman" w:cs="Times New Roman"/>
          <w:bCs w:val="0"/>
          <w:iCs/>
          <w:sz w:val="24"/>
          <w:szCs w:val="24"/>
        </w:rPr>
        <w:t xml:space="preserve"> da população ao</w:t>
      </w:r>
      <w:r w:rsidR="00900863" w:rsidRPr="00132527">
        <w:rPr>
          <w:rFonts w:ascii="Times New Roman" w:hAnsi="Times New Roman" w:cs="Times New Roman"/>
          <w:bCs w:val="0"/>
          <w:iCs/>
          <w:sz w:val="24"/>
          <w:szCs w:val="24"/>
        </w:rPr>
        <w:t xml:space="preserve"> Conselho Tutelar o aplicativo </w:t>
      </w:r>
      <w:r w:rsidR="00900863" w:rsidRPr="00132527">
        <w:rPr>
          <w:rFonts w:ascii="Times New Roman" w:hAnsi="Times New Roman" w:cs="Times New Roman"/>
          <w:bCs w:val="0"/>
          <w:i/>
          <w:sz w:val="24"/>
          <w:szCs w:val="24"/>
        </w:rPr>
        <w:t xml:space="preserve">Whatsapp, </w:t>
      </w:r>
      <w:r w:rsidR="00900863" w:rsidRPr="00132527">
        <w:rPr>
          <w:rFonts w:ascii="Times New Roman" w:hAnsi="Times New Roman" w:cs="Times New Roman"/>
          <w:bCs w:val="0"/>
          <w:iCs/>
          <w:sz w:val="24"/>
          <w:szCs w:val="24"/>
        </w:rPr>
        <w:t xml:space="preserve">devendo este ser instalado no </w:t>
      </w:r>
      <w:r w:rsidR="00DA1F82" w:rsidRPr="00132527">
        <w:rPr>
          <w:rFonts w:ascii="Times New Roman" w:hAnsi="Times New Roman" w:cs="Times New Roman"/>
          <w:bCs w:val="0"/>
          <w:iCs/>
          <w:sz w:val="24"/>
          <w:szCs w:val="24"/>
        </w:rPr>
        <w:t>aparelho móvel especificado no inciso III</w:t>
      </w:r>
      <w:r w:rsidR="00E237F8" w:rsidRPr="00132527">
        <w:rPr>
          <w:rFonts w:ascii="Times New Roman" w:hAnsi="Times New Roman" w:cs="Times New Roman"/>
          <w:bCs w:val="0"/>
          <w:iCs/>
          <w:sz w:val="24"/>
          <w:szCs w:val="24"/>
        </w:rPr>
        <w:t>, bem como serem mantidas as conversas em sua integralidade.”</w:t>
      </w:r>
    </w:p>
    <w:p w14:paraId="3C743408" w14:textId="50FCED26" w:rsidR="00004273" w:rsidRPr="00132527" w:rsidRDefault="00004273" w:rsidP="00E237F8">
      <w:pPr>
        <w:pStyle w:val="Ttulo"/>
        <w:tabs>
          <w:tab w:val="left" w:pos="0"/>
        </w:tabs>
        <w:spacing w:before="0" w:line="360" w:lineRule="auto"/>
        <w:ind w:left="1701" w:right="119"/>
        <w:rPr>
          <w:rFonts w:ascii="Times New Roman" w:hAnsi="Times New Roman" w:cs="Times New Roman"/>
          <w:bCs w:val="0"/>
          <w:iCs/>
          <w:sz w:val="24"/>
          <w:szCs w:val="24"/>
        </w:rPr>
      </w:pPr>
    </w:p>
    <w:p w14:paraId="1222A745" w14:textId="27D04B6B" w:rsidR="00004273" w:rsidRPr="00132527" w:rsidRDefault="00004273" w:rsidP="00004273">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Cs w:val="0"/>
          <w:iCs/>
          <w:sz w:val="24"/>
          <w:szCs w:val="24"/>
        </w:rPr>
        <w:t xml:space="preserve">Art. 5˚ - </w:t>
      </w:r>
      <w:r w:rsidRPr="00132527">
        <w:rPr>
          <w:rFonts w:ascii="Times New Roman" w:hAnsi="Times New Roman" w:cs="Times New Roman"/>
          <w:b w:val="0"/>
          <w:iCs/>
          <w:sz w:val="24"/>
          <w:szCs w:val="24"/>
        </w:rPr>
        <w:t>Ficam alteradas as redações dos artigos 26, 27, 28, 29</w:t>
      </w:r>
      <w:r w:rsidR="00EA7A16" w:rsidRPr="00132527">
        <w:rPr>
          <w:rFonts w:ascii="Times New Roman" w:hAnsi="Times New Roman" w:cs="Times New Roman"/>
          <w:b w:val="0"/>
          <w:iCs/>
          <w:sz w:val="24"/>
          <w:szCs w:val="24"/>
        </w:rPr>
        <w:t xml:space="preserve"> e 30 da Lei Complementar Municipal n. 34, de 01 de agosto de 2017, os quais passarão a ter</w:t>
      </w:r>
      <w:r w:rsidR="00BF15ED" w:rsidRPr="00132527">
        <w:rPr>
          <w:rFonts w:ascii="Times New Roman" w:hAnsi="Times New Roman" w:cs="Times New Roman"/>
          <w:b w:val="0"/>
          <w:iCs/>
          <w:sz w:val="24"/>
          <w:szCs w:val="24"/>
        </w:rPr>
        <w:t>em</w:t>
      </w:r>
      <w:r w:rsidR="00EA7A16" w:rsidRPr="00132527">
        <w:rPr>
          <w:rFonts w:ascii="Times New Roman" w:hAnsi="Times New Roman" w:cs="Times New Roman"/>
          <w:b w:val="0"/>
          <w:iCs/>
          <w:sz w:val="24"/>
          <w:szCs w:val="24"/>
        </w:rPr>
        <w:t xml:space="preserve"> as seguintes redações:</w:t>
      </w:r>
    </w:p>
    <w:p w14:paraId="30C0A054" w14:textId="7CEA139F" w:rsidR="00EA7A16" w:rsidRPr="00132527" w:rsidRDefault="00EA7A16" w:rsidP="00004273">
      <w:pPr>
        <w:pStyle w:val="Ttulo"/>
        <w:tabs>
          <w:tab w:val="left" w:pos="0"/>
        </w:tabs>
        <w:spacing w:before="0" w:line="360" w:lineRule="auto"/>
        <w:ind w:left="0" w:right="119" w:firstLine="1701"/>
        <w:rPr>
          <w:rFonts w:ascii="Times New Roman" w:hAnsi="Times New Roman" w:cs="Times New Roman"/>
          <w:b w:val="0"/>
          <w:iCs/>
          <w:sz w:val="24"/>
          <w:szCs w:val="24"/>
        </w:rPr>
      </w:pPr>
    </w:p>
    <w:p w14:paraId="7DA09F79" w14:textId="2FFB2A95"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“Art. 26 – Compete ao Conselho Tutelar exercer as atribuições constantes, em especial, no art. 136 da Lei Federal n. 8.069/1990 (Estatuto da Criança e do Adolescente), obedecendo aos princípios da Administração Pública, conforme o disposto no art. 37 da Constituição Federal.</w:t>
      </w:r>
    </w:p>
    <w:p w14:paraId="519D737D"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1612EDC7" w14:textId="206468B1"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1</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A aplicação de medidas deve favorecer o diálogo e o uso de mecanismos de autocomposição de conflitos, com prioridade a práticas ou medidas restaurativas e que, sem prejuízo da busca da efetivação dos direitos da criança ou adolescente, atendam sempre que possível às necessidades de seus pais ou responsável.</w:t>
      </w:r>
    </w:p>
    <w:p w14:paraId="4710FF74"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6F38B8D7" w14:textId="7224E4F9"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2</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A escuta de crianças e adolescentes destinatários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w:t>
      </w:r>
      <w:r w:rsidRPr="00132527">
        <w:rPr>
          <w:rFonts w:ascii="Times New Roman" w:hAnsi="Times New Roman" w:cs="Times New Roman"/>
          <w:b/>
          <w:bCs/>
          <w:szCs w:val="24"/>
        </w:rPr>
        <w:lastRenderedPageBreak/>
        <w:t>da Lei n. 8.069/1990 (Estatuto da Criança e do Adolescente), artigos 4</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§§1</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5</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e 7</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da Lei Federal n. 13.431/2017 e art. 12 da Convenção da ONU sobre os Direitos da Criança, de 1989.</w:t>
      </w:r>
    </w:p>
    <w:p w14:paraId="0C710A83"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6E18103B" w14:textId="67AD0659"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3</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Cabe ao Conselho Tutelar, obrigatoriamente, estimular a implementação da sistemática prevista pelo art. 70-A da Lei n.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w:t>
      </w:r>
    </w:p>
    <w:p w14:paraId="73D97E76"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2C3398A7"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4</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 13.431/2017.</w:t>
      </w:r>
    </w:p>
    <w:p w14:paraId="527403D3"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47C3A898" w14:textId="16A39962"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36640C" w:rsidRPr="00132527">
        <w:rPr>
          <w:rFonts w:ascii="Times New Roman" w:hAnsi="Times New Roman" w:cs="Times New Roman"/>
          <w:b/>
          <w:bCs/>
          <w:szCs w:val="24"/>
        </w:rPr>
        <w:t>27 –</w:t>
      </w:r>
      <w:r w:rsidRPr="00132527">
        <w:rPr>
          <w:rFonts w:ascii="Times New Roman" w:hAnsi="Times New Roman" w:cs="Times New Roman"/>
          <w:b/>
          <w:bCs/>
          <w:szCs w:val="24"/>
        </w:rPr>
        <w:t xml:space="preserve"> São atribuições do Conselho Tutelar:</w:t>
      </w:r>
    </w:p>
    <w:p w14:paraId="5C40F441" w14:textId="77777777" w:rsidR="0036640C" w:rsidRPr="00132527" w:rsidRDefault="0036640C" w:rsidP="00BF15ED">
      <w:pPr>
        <w:pStyle w:val="Jurisprudncias"/>
        <w:spacing w:line="360" w:lineRule="auto"/>
        <w:ind w:left="1701"/>
        <w:rPr>
          <w:rFonts w:ascii="Times New Roman" w:hAnsi="Times New Roman" w:cs="Times New Roman"/>
          <w:b/>
          <w:bCs/>
          <w:szCs w:val="24"/>
        </w:rPr>
      </w:pPr>
    </w:p>
    <w:p w14:paraId="2E9DF9CD" w14:textId="2B4D85ED" w:rsidR="0063621D" w:rsidRPr="00132527" w:rsidRDefault="0063621D" w:rsidP="0063621D">
      <w:pPr>
        <w:pStyle w:val="NormalWeb"/>
        <w:spacing w:before="0" w:beforeAutospacing="0" w:after="0" w:afterAutospacing="0" w:line="360" w:lineRule="auto"/>
        <w:ind w:left="1701"/>
        <w:jc w:val="both"/>
        <w:rPr>
          <w:b/>
          <w:bCs/>
          <w:color w:val="000000"/>
        </w:rPr>
      </w:pPr>
      <w:r w:rsidRPr="00132527">
        <w:rPr>
          <w:b/>
          <w:bCs/>
          <w:color w:val="000000"/>
        </w:rPr>
        <w:t xml:space="preserve">I - atender as crianças e adolescentes nas hipóteses previstas nos </w:t>
      </w:r>
      <w:proofErr w:type="spellStart"/>
      <w:r w:rsidRPr="00132527">
        <w:rPr>
          <w:b/>
          <w:bCs/>
          <w:color w:val="000000"/>
        </w:rPr>
        <w:t>arts</w:t>
      </w:r>
      <w:proofErr w:type="spellEnd"/>
      <w:r w:rsidRPr="00132527">
        <w:rPr>
          <w:b/>
          <w:bCs/>
          <w:color w:val="000000"/>
        </w:rPr>
        <w:t>. 98 e 105, aplicando as medidas previstas no art. 101, I a VII;</w:t>
      </w:r>
    </w:p>
    <w:p w14:paraId="7D850BA7"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1" w:name="art136ii"/>
      <w:bookmarkEnd w:id="1"/>
      <w:r w:rsidRPr="00132527">
        <w:rPr>
          <w:b/>
          <w:bCs/>
          <w:color w:val="000000"/>
        </w:rPr>
        <w:t>II - atender e aconselhar os pais ou responsável, aplicando as medidas previstas no art. 129, I a VII;</w:t>
      </w:r>
    </w:p>
    <w:p w14:paraId="741D123B"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2" w:name="art136iii"/>
      <w:bookmarkEnd w:id="2"/>
      <w:r w:rsidRPr="00132527">
        <w:rPr>
          <w:b/>
          <w:bCs/>
          <w:color w:val="000000"/>
        </w:rPr>
        <w:t>III - promover a execução de suas decisões, podendo para tanto:</w:t>
      </w:r>
    </w:p>
    <w:p w14:paraId="1A515859"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3" w:name="art136iiia"/>
      <w:bookmarkEnd w:id="3"/>
      <w:r w:rsidRPr="00132527">
        <w:rPr>
          <w:b/>
          <w:bCs/>
          <w:color w:val="000000"/>
        </w:rPr>
        <w:t>a) requisitar serviços públicos nas áreas de saúde, educação, serviço social, previdência, trabalho e segurança;</w:t>
      </w:r>
    </w:p>
    <w:p w14:paraId="3DB70C00"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4" w:name="art136iiib"/>
      <w:bookmarkEnd w:id="4"/>
      <w:r w:rsidRPr="00132527">
        <w:rPr>
          <w:b/>
          <w:bCs/>
          <w:color w:val="000000"/>
        </w:rPr>
        <w:t>b) representar junto à autoridade judiciária nos casos de descumprimento injustificado de suas deliberações.</w:t>
      </w:r>
    </w:p>
    <w:p w14:paraId="32542249"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5" w:name="art136iv"/>
      <w:bookmarkEnd w:id="5"/>
      <w:r w:rsidRPr="00132527">
        <w:rPr>
          <w:b/>
          <w:bCs/>
          <w:color w:val="000000"/>
        </w:rPr>
        <w:t>IV - encaminhar ao Ministério Público notícia de fato que constitua infração administrativa ou penal contra os direitos da criança ou adolescente;</w:t>
      </w:r>
    </w:p>
    <w:p w14:paraId="60B40C88"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6" w:name="art136v"/>
      <w:bookmarkEnd w:id="6"/>
      <w:r w:rsidRPr="00132527">
        <w:rPr>
          <w:b/>
          <w:bCs/>
          <w:color w:val="000000"/>
        </w:rPr>
        <w:t>V - encaminhar à autoridade judiciária os casos de sua competência;</w:t>
      </w:r>
    </w:p>
    <w:p w14:paraId="76519837"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7" w:name="art136vi"/>
      <w:bookmarkEnd w:id="7"/>
      <w:r w:rsidRPr="00132527">
        <w:rPr>
          <w:b/>
          <w:bCs/>
          <w:color w:val="000000"/>
        </w:rPr>
        <w:t>VI - providenciar a medida estabelecida pela autoridade judiciária, dentre as previstas no art. 101, de I a VI, para o adolescente autor de ato infracional;</w:t>
      </w:r>
    </w:p>
    <w:p w14:paraId="33497BE1"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8" w:name="art136vii"/>
      <w:bookmarkEnd w:id="8"/>
      <w:r w:rsidRPr="00132527">
        <w:rPr>
          <w:b/>
          <w:bCs/>
          <w:color w:val="000000"/>
        </w:rPr>
        <w:t>VII - expedir notificações;</w:t>
      </w:r>
    </w:p>
    <w:p w14:paraId="252230FF"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9" w:name="art136viii"/>
      <w:bookmarkEnd w:id="9"/>
      <w:r w:rsidRPr="00132527">
        <w:rPr>
          <w:b/>
          <w:bCs/>
          <w:color w:val="000000"/>
        </w:rPr>
        <w:t>VIII - requisitar certidões de nascimento e de óbito de criança ou adolescente quando necessário;</w:t>
      </w:r>
    </w:p>
    <w:p w14:paraId="2BBE5A57" w14:textId="77777777" w:rsidR="0063621D" w:rsidRPr="00132527" w:rsidRDefault="0063621D" w:rsidP="0063621D">
      <w:pPr>
        <w:pStyle w:val="NormalWeb"/>
        <w:spacing w:before="0" w:beforeAutospacing="0" w:after="0" w:afterAutospacing="0" w:line="360" w:lineRule="auto"/>
        <w:ind w:left="1701"/>
        <w:jc w:val="both"/>
        <w:rPr>
          <w:b/>
          <w:bCs/>
          <w:color w:val="000000"/>
        </w:rPr>
      </w:pPr>
      <w:bookmarkStart w:id="10" w:name="art136ix"/>
      <w:bookmarkEnd w:id="10"/>
      <w:r w:rsidRPr="00132527">
        <w:rPr>
          <w:b/>
          <w:bCs/>
          <w:color w:val="000000"/>
        </w:rPr>
        <w:t>IX - assessorar o Poder Executivo local na elaboração da proposta orçamentária para planos e programas de atendimento dos direitos da criança e do adolescente;</w:t>
      </w:r>
    </w:p>
    <w:p w14:paraId="409C7BD2" w14:textId="77777777" w:rsidR="0063621D" w:rsidRPr="00132527" w:rsidRDefault="0063621D" w:rsidP="0063621D">
      <w:pPr>
        <w:pStyle w:val="NormalWeb"/>
        <w:spacing w:before="0" w:beforeAutospacing="0" w:after="0" w:afterAutospacing="0" w:line="360" w:lineRule="auto"/>
        <w:ind w:left="1701"/>
        <w:jc w:val="both"/>
        <w:rPr>
          <w:b/>
          <w:bCs/>
        </w:rPr>
      </w:pPr>
      <w:bookmarkStart w:id="11" w:name="art136x"/>
      <w:bookmarkEnd w:id="11"/>
      <w:r w:rsidRPr="00132527">
        <w:rPr>
          <w:b/>
          <w:bCs/>
          <w:color w:val="000000"/>
        </w:rPr>
        <w:t xml:space="preserve">X - representar, em nome da pessoa e da família, contra a violação dos direitos previstos </w:t>
      </w:r>
      <w:r w:rsidRPr="00132527">
        <w:rPr>
          <w:b/>
          <w:bCs/>
        </w:rPr>
        <w:t>no </w:t>
      </w:r>
      <w:hyperlink r:id="rId7" w:anchor="art220%C2%A73ii" w:history="1">
        <w:r w:rsidRPr="00132527">
          <w:rPr>
            <w:rStyle w:val="Hyperlink"/>
            <w:b/>
            <w:bCs/>
            <w:color w:val="auto"/>
            <w:u w:val="none"/>
          </w:rPr>
          <w:t>art. 220, § 3º, inciso II, da Constituição Federal </w:t>
        </w:r>
      </w:hyperlink>
      <w:r w:rsidRPr="00132527">
        <w:rPr>
          <w:b/>
          <w:bCs/>
        </w:rPr>
        <w:t>;</w:t>
      </w:r>
    </w:p>
    <w:p w14:paraId="131796C7" w14:textId="70AE459E" w:rsidR="0063621D" w:rsidRPr="00132527" w:rsidRDefault="0063621D" w:rsidP="0063621D">
      <w:pPr>
        <w:pStyle w:val="artart"/>
        <w:spacing w:before="0" w:beforeAutospacing="0" w:after="0" w:afterAutospacing="0" w:line="360" w:lineRule="auto"/>
        <w:ind w:left="1701"/>
        <w:jc w:val="both"/>
        <w:rPr>
          <w:b/>
          <w:bCs/>
          <w:color w:val="000000"/>
        </w:rPr>
      </w:pPr>
      <w:bookmarkStart w:id="12" w:name="art136xi."/>
      <w:bookmarkStart w:id="13" w:name="art136xi"/>
      <w:bookmarkEnd w:id="12"/>
      <w:bookmarkEnd w:id="13"/>
      <w:r w:rsidRPr="00132527">
        <w:rPr>
          <w:b/>
          <w:bCs/>
          <w:color w:val="000000"/>
        </w:rPr>
        <w:t xml:space="preserve">XI - representar ao Ministério Público para efeito das ações de perda ou suspensão do poder familiar, após esgotadas as possibilidades de manutenção da criança ou do adolescente junto à família natural. </w:t>
      </w:r>
    </w:p>
    <w:p w14:paraId="0B00117C" w14:textId="72F0BA32" w:rsidR="0063621D" w:rsidRPr="00132527" w:rsidRDefault="0063621D" w:rsidP="0063621D">
      <w:pPr>
        <w:pStyle w:val="artart"/>
        <w:spacing w:before="0" w:beforeAutospacing="0" w:after="0" w:afterAutospacing="0" w:line="360" w:lineRule="auto"/>
        <w:ind w:left="1701"/>
        <w:jc w:val="both"/>
        <w:rPr>
          <w:b/>
          <w:bCs/>
          <w:color w:val="000000"/>
        </w:rPr>
      </w:pPr>
      <w:bookmarkStart w:id="14" w:name="art136xii"/>
      <w:bookmarkEnd w:id="14"/>
      <w:r w:rsidRPr="00132527">
        <w:rPr>
          <w:b/>
          <w:bCs/>
          <w:color w:val="000000"/>
        </w:rPr>
        <w:t>XII - promover e incentivar, na comunidade e nos grupos profissionais, ações de divulgação e treinamento para o reconhecimento de sintomas de maus-tratos em crianças e adolescentes.</w:t>
      </w:r>
    </w:p>
    <w:p w14:paraId="1CAB7693" w14:textId="735DB04D" w:rsidR="0063621D" w:rsidRPr="00132527" w:rsidRDefault="0063621D" w:rsidP="0063621D">
      <w:pPr>
        <w:spacing w:line="360" w:lineRule="auto"/>
        <w:ind w:left="1701"/>
        <w:jc w:val="both"/>
        <w:rPr>
          <w:rFonts w:ascii="Times New Roman" w:hAnsi="Times New Roman" w:cs="Times New Roman"/>
          <w:b/>
          <w:bCs/>
          <w:color w:val="000000"/>
          <w:sz w:val="24"/>
          <w:szCs w:val="24"/>
        </w:rPr>
      </w:pPr>
      <w:bookmarkStart w:id="15" w:name="art136xiii"/>
      <w:bookmarkEnd w:id="15"/>
      <w:r w:rsidRPr="00132527">
        <w:rPr>
          <w:rFonts w:ascii="Times New Roman" w:hAnsi="Times New Roman" w:cs="Times New Roman"/>
          <w:b/>
          <w:bCs/>
          <w:color w:val="000000"/>
          <w:sz w:val="24"/>
          <w:szCs w:val="24"/>
        </w:rPr>
        <w:t xml:space="preserve">XIII - adotar, na esfera de sua competência, ações articuladas e efetivas direcionadas à identificação da agressão, à agilidade no atendimento da criança e do adolescente vítima de violência doméstica e familiar e à responsabilização do agressor; </w:t>
      </w:r>
    </w:p>
    <w:p w14:paraId="78F0A58A" w14:textId="0C06E291" w:rsidR="0063621D" w:rsidRPr="00132527" w:rsidRDefault="0063621D" w:rsidP="0063621D">
      <w:pPr>
        <w:spacing w:line="360" w:lineRule="auto"/>
        <w:ind w:left="1701"/>
        <w:jc w:val="both"/>
        <w:rPr>
          <w:rFonts w:ascii="Times New Roman" w:hAnsi="Times New Roman" w:cs="Times New Roman"/>
          <w:b/>
          <w:bCs/>
          <w:color w:val="000000"/>
          <w:sz w:val="24"/>
          <w:szCs w:val="24"/>
        </w:rPr>
      </w:pPr>
      <w:r w:rsidRPr="00132527">
        <w:rPr>
          <w:rFonts w:ascii="Times New Roman" w:hAnsi="Times New Roman" w:cs="Times New Roman"/>
          <w:b/>
          <w:bCs/>
          <w:color w:val="000000"/>
          <w:sz w:val="24"/>
          <w:szCs w:val="24"/>
        </w:rPr>
        <w:t>XIV - atender à criança e ao adolescente vítima ou testemunha de violência doméstica e familiar, ou submetido a tratamento cruel ou degradante ou a formas violentas de educação, correção ou disciplina, a seus familiares e a testemunhas, de forma a prover orientação e aconselhamento acerca de seus direitos e dos encaminhamentos necessários</w:t>
      </w:r>
      <w:r w:rsidR="007E6243" w:rsidRPr="00132527">
        <w:rPr>
          <w:rFonts w:ascii="Times New Roman" w:hAnsi="Times New Roman" w:cs="Times New Roman"/>
          <w:b/>
          <w:bCs/>
          <w:color w:val="000000"/>
          <w:sz w:val="24"/>
          <w:szCs w:val="24"/>
        </w:rPr>
        <w:t xml:space="preserve">; </w:t>
      </w:r>
    </w:p>
    <w:p w14:paraId="430B8B8E" w14:textId="3C1EB8B1" w:rsidR="0063621D" w:rsidRPr="00132527" w:rsidRDefault="0063621D" w:rsidP="0063621D">
      <w:pPr>
        <w:spacing w:line="360" w:lineRule="auto"/>
        <w:ind w:left="1701"/>
        <w:jc w:val="both"/>
        <w:rPr>
          <w:rFonts w:ascii="Times New Roman" w:hAnsi="Times New Roman" w:cs="Times New Roman"/>
          <w:b/>
          <w:bCs/>
          <w:color w:val="000000"/>
          <w:sz w:val="24"/>
          <w:szCs w:val="24"/>
        </w:rPr>
      </w:pPr>
      <w:r w:rsidRPr="00132527">
        <w:rPr>
          <w:rFonts w:ascii="Times New Roman" w:hAnsi="Times New Roman" w:cs="Times New Roman"/>
          <w:b/>
          <w:bCs/>
          <w:color w:val="000000"/>
          <w:sz w:val="24"/>
          <w:szCs w:val="24"/>
        </w:rPr>
        <w:t>XV - representar à autoridade judicial ou policial para requerer o afastamento do agressor do lar, do domicílio ou do local de convivência com a vítima nos casos de violência doméstica e familiar contra a criança e o adolescente</w:t>
      </w:r>
      <w:r w:rsidR="007E6243" w:rsidRPr="00132527">
        <w:rPr>
          <w:rFonts w:ascii="Times New Roman" w:hAnsi="Times New Roman" w:cs="Times New Roman"/>
          <w:b/>
          <w:bCs/>
          <w:color w:val="000000"/>
          <w:sz w:val="24"/>
          <w:szCs w:val="24"/>
        </w:rPr>
        <w:t xml:space="preserve">; </w:t>
      </w:r>
    </w:p>
    <w:p w14:paraId="2CF59A22" w14:textId="1C934A79" w:rsidR="0063621D" w:rsidRPr="00132527" w:rsidRDefault="0063621D" w:rsidP="0063621D">
      <w:pPr>
        <w:spacing w:line="360" w:lineRule="auto"/>
        <w:ind w:left="1701"/>
        <w:jc w:val="both"/>
        <w:rPr>
          <w:rFonts w:ascii="Times New Roman" w:hAnsi="Times New Roman" w:cs="Times New Roman"/>
          <w:b/>
          <w:bCs/>
          <w:color w:val="000000"/>
          <w:sz w:val="24"/>
          <w:szCs w:val="24"/>
        </w:rPr>
      </w:pPr>
      <w:r w:rsidRPr="00132527">
        <w:rPr>
          <w:rFonts w:ascii="Times New Roman" w:hAnsi="Times New Roman" w:cs="Times New Roman"/>
          <w:b/>
          <w:bCs/>
          <w:color w:val="000000"/>
          <w:sz w:val="24"/>
          <w:szCs w:val="24"/>
        </w:rPr>
        <w:t>XVI - representar à autoridade judicial para requerer a concessão de medida protetiva de urgência à criança ou ao adolescente vítima ou testemunha de violência doméstica e familiar, bem como a revisão daquelas já concedidas</w:t>
      </w:r>
      <w:r w:rsidR="00B24763" w:rsidRPr="00132527">
        <w:rPr>
          <w:rFonts w:ascii="Times New Roman" w:hAnsi="Times New Roman" w:cs="Times New Roman"/>
          <w:b/>
          <w:bCs/>
          <w:color w:val="000000"/>
          <w:sz w:val="24"/>
          <w:szCs w:val="24"/>
        </w:rPr>
        <w:t xml:space="preserve">; </w:t>
      </w:r>
    </w:p>
    <w:p w14:paraId="6526D222" w14:textId="7A97BF35" w:rsidR="0063621D" w:rsidRPr="00132527" w:rsidRDefault="0063621D" w:rsidP="0063621D">
      <w:pPr>
        <w:spacing w:line="360" w:lineRule="auto"/>
        <w:ind w:left="1701"/>
        <w:jc w:val="both"/>
        <w:rPr>
          <w:rFonts w:ascii="Times New Roman" w:hAnsi="Times New Roman" w:cs="Times New Roman"/>
          <w:b/>
          <w:bCs/>
          <w:color w:val="000000"/>
          <w:sz w:val="24"/>
          <w:szCs w:val="24"/>
        </w:rPr>
      </w:pPr>
      <w:r w:rsidRPr="00132527">
        <w:rPr>
          <w:rFonts w:ascii="Times New Roman" w:hAnsi="Times New Roman" w:cs="Times New Roman"/>
          <w:b/>
          <w:bCs/>
          <w:color w:val="000000"/>
          <w:sz w:val="24"/>
          <w:szCs w:val="24"/>
        </w:rPr>
        <w:t>XVII - representar ao Ministério Público para requerer a propositura de ação cautelar de antecipação de produção de prova nas causas que envolvam violência contra a criança e o adolescente</w:t>
      </w:r>
      <w:r w:rsidR="00413964" w:rsidRPr="00132527">
        <w:rPr>
          <w:rFonts w:ascii="Times New Roman" w:hAnsi="Times New Roman" w:cs="Times New Roman"/>
          <w:b/>
          <w:bCs/>
          <w:color w:val="000000"/>
          <w:sz w:val="24"/>
          <w:szCs w:val="24"/>
        </w:rPr>
        <w:t>;</w:t>
      </w:r>
    </w:p>
    <w:p w14:paraId="1D583CA5" w14:textId="59290CEB" w:rsidR="0063621D" w:rsidRPr="00132527" w:rsidRDefault="0063621D" w:rsidP="0063621D">
      <w:pPr>
        <w:spacing w:line="360" w:lineRule="auto"/>
        <w:ind w:left="1701"/>
        <w:jc w:val="both"/>
        <w:rPr>
          <w:rFonts w:ascii="Times New Roman" w:hAnsi="Times New Roman" w:cs="Times New Roman"/>
          <w:b/>
          <w:bCs/>
          <w:color w:val="000000"/>
          <w:sz w:val="24"/>
          <w:szCs w:val="24"/>
        </w:rPr>
      </w:pPr>
      <w:r w:rsidRPr="00132527">
        <w:rPr>
          <w:rFonts w:ascii="Times New Roman" w:hAnsi="Times New Roman" w:cs="Times New Roman"/>
          <w:b/>
          <w:bCs/>
          <w:color w:val="000000"/>
          <w:sz w:val="24"/>
          <w:szCs w:val="24"/>
        </w:rPr>
        <w:t>XVIII - tomar as providências cabíveis, na esfera de sua competência, ao receber comunicação da ocorrência de ação ou omissão, praticada em local público ou privado, que constitua violência doméstica e familiar contra a criança e o adolescente</w:t>
      </w:r>
      <w:r w:rsidR="00413964" w:rsidRPr="00132527">
        <w:rPr>
          <w:rFonts w:ascii="Times New Roman" w:hAnsi="Times New Roman" w:cs="Times New Roman"/>
          <w:b/>
          <w:bCs/>
          <w:color w:val="000000"/>
          <w:sz w:val="24"/>
          <w:szCs w:val="24"/>
        </w:rPr>
        <w:t>;</w:t>
      </w:r>
    </w:p>
    <w:p w14:paraId="5D1B34B2" w14:textId="659CAEF2" w:rsidR="0063621D" w:rsidRPr="00132527" w:rsidRDefault="0063621D" w:rsidP="0063621D">
      <w:pPr>
        <w:spacing w:line="360" w:lineRule="auto"/>
        <w:ind w:left="1701"/>
        <w:jc w:val="both"/>
        <w:rPr>
          <w:rFonts w:ascii="Times New Roman" w:hAnsi="Times New Roman" w:cs="Times New Roman"/>
          <w:b/>
          <w:bCs/>
          <w:color w:val="000000"/>
          <w:sz w:val="24"/>
          <w:szCs w:val="24"/>
        </w:rPr>
      </w:pPr>
      <w:r w:rsidRPr="00132527">
        <w:rPr>
          <w:rFonts w:ascii="Times New Roman" w:hAnsi="Times New Roman" w:cs="Times New Roman"/>
          <w:b/>
          <w:bCs/>
          <w:color w:val="000000"/>
          <w:sz w:val="24"/>
          <w:szCs w:val="24"/>
        </w:rPr>
        <w:t>XIX - receber e encaminhar, quando for o caso, as informações reveladas por noticiantes ou denunciantes relativas à prática de violência, ao uso de tratamento cruel ou degradante ou de formas violentas de educação, correção ou disciplina contra a criança e o adolescente</w:t>
      </w:r>
      <w:r w:rsidR="00413964" w:rsidRPr="00132527">
        <w:rPr>
          <w:rFonts w:ascii="Times New Roman" w:hAnsi="Times New Roman" w:cs="Times New Roman"/>
          <w:b/>
          <w:bCs/>
          <w:color w:val="000000"/>
          <w:sz w:val="24"/>
          <w:szCs w:val="24"/>
        </w:rPr>
        <w:t>;</w:t>
      </w:r>
    </w:p>
    <w:p w14:paraId="77C177B0" w14:textId="0EC0EE28" w:rsidR="0063621D" w:rsidRPr="00132527" w:rsidRDefault="0063621D" w:rsidP="0063621D">
      <w:pPr>
        <w:spacing w:line="360" w:lineRule="auto"/>
        <w:ind w:left="1701"/>
        <w:jc w:val="both"/>
        <w:rPr>
          <w:rFonts w:ascii="Times New Roman" w:hAnsi="Times New Roman" w:cs="Times New Roman"/>
          <w:b/>
          <w:bCs/>
          <w:color w:val="000000"/>
          <w:sz w:val="24"/>
          <w:szCs w:val="24"/>
        </w:rPr>
      </w:pPr>
      <w:r w:rsidRPr="00132527">
        <w:rPr>
          <w:rFonts w:ascii="Times New Roman" w:hAnsi="Times New Roman" w:cs="Times New Roman"/>
          <w:b/>
          <w:bCs/>
          <w:color w:val="000000"/>
          <w:sz w:val="24"/>
          <w:szCs w:val="24"/>
        </w:rPr>
        <w:t>XX - representar à autoridade judicial ou ao Ministério Público para requerer a concessão de medidas cautelares direta ou indiretamente relacionada à eficácia da proteção de noticiante ou denunciante de informações de crimes que envolvam violência doméstica e familiar contra a criança e o adolescente</w:t>
      </w:r>
      <w:r w:rsidR="00413964" w:rsidRPr="00132527">
        <w:rPr>
          <w:rFonts w:ascii="Times New Roman" w:hAnsi="Times New Roman" w:cs="Times New Roman"/>
          <w:b/>
          <w:bCs/>
          <w:color w:val="000000"/>
          <w:sz w:val="24"/>
          <w:szCs w:val="24"/>
        </w:rPr>
        <w:t>.</w:t>
      </w:r>
    </w:p>
    <w:p w14:paraId="5F445FF2" w14:textId="77777777" w:rsidR="0063621D" w:rsidRPr="00132527" w:rsidRDefault="0063621D" w:rsidP="00BF15ED">
      <w:pPr>
        <w:pStyle w:val="Jurisprudncias"/>
        <w:spacing w:line="360" w:lineRule="auto"/>
        <w:ind w:left="1701"/>
        <w:rPr>
          <w:rFonts w:ascii="Times New Roman" w:hAnsi="Times New Roman" w:cs="Times New Roman"/>
          <w:b/>
          <w:bCs/>
          <w:szCs w:val="24"/>
        </w:rPr>
      </w:pPr>
    </w:p>
    <w:p w14:paraId="709DA9FE" w14:textId="2A8584CC"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1</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O membro do Conselho Tutelar, no exercício de suas atribuições, terá livre acesso a todo local onde se encontre criança ou adolescente, ressalvada a garantia constitucional de inviolabilidade de domicílio, conforme disposto no art. 5</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inc. XI, da Constituição Federal.</w:t>
      </w:r>
    </w:p>
    <w:p w14:paraId="6B8F65F7"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2</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Para o exercício da atribuição contida no inc. VIII deste artigo e no art. 136, inc. IX, da Lei n. 8.069/1990 (Estatuto da Criança e do Adolescente), o Conselho Tutelar deverá ser formalmente consultado por ocasião da elaboração das propostas de Plano Orçamentário Plurianual, Lei de Diretrizes Orçamentárias e Lei Orçamentária Anual do Município onde atua, participando de sua definição e apresentando sugestões para planos e programas de atendimento à criança e ao adolescente, a serem contemplados no orçamento público de forma prioritária, a teor do disposto no art. 4</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w:t>
      </w:r>
      <w:r w:rsidRPr="00132527">
        <w:rPr>
          <w:rFonts w:ascii="Times New Roman" w:hAnsi="Times New Roman" w:cs="Times New Roman"/>
          <w:b/>
          <w:bCs/>
          <w:i/>
          <w:iCs/>
          <w:szCs w:val="24"/>
        </w:rPr>
        <w:t>caput</w:t>
      </w:r>
      <w:r w:rsidRPr="00132527">
        <w:rPr>
          <w:rFonts w:ascii="Times New Roman" w:hAnsi="Times New Roman" w:cs="Times New Roman"/>
          <w:b/>
          <w:bCs/>
          <w:szCs w:val="24"/>
        </w:rPr>
        <w:t xml:space="preserve"> e parágrafo único, alíneas “c” e “d”, da Lei Federal n. 8.069/1990 (Estatuto da Criança e do Adolescente) e art. 227, </w:t>
      </w:r>
      <w:r w:rsidRPr="00132527">
        <w:rPr>
          <w:rFonts w:ascii="Times New Roman" w:hAnsi="Times New Roman" w:cs="Times New Roman"/>
          <w:b/>
          <w:bCs/>
          <w:i/>
          <w:iCs/>
          <w:szCs w:val="24"/>
        </w:rPr>
        <w:t>caput</w:t>
      </w:r>
      <w:r w:rsidRPr="00132527">
        <w:rPr>
          <w:rFonts w:ascii="Times New Roman" w:hAnsi="Times New Roman" w:cs="Times New Roman"/>
          <w:b/>
          <w:bCs/>
          <w:szCs w:val="24"/>
        </w:rPr>
        <w:t>, da Constituição Federal.</w:t>
      </w:r>
    </w:p>
    <w:p w14:paraId="774795C2"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10493C60" w14:textId="0F809155"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CF108F" w:rsidRPr="00132527">
        <w:rPr>
          <w:rFonts w:ascii="Times New Roman" w:hAnsi="Times New Roman" w:cs="Times New Roman"/>
          <w:b/>
          <w:bCs/>
          <w:szCs w:val="24"/>
        </w:rPr>
        <w:t>28 –</w:t>
      </w:r>
      <w:r w:rsidRPr="00132527">
        <w:rPr>
          <w:rFonts w:ascii="Times New Roman" w:hAnsi="Times New Roman" w:cs="Times New Roman"/>
          <w:b/>
          <w:bCs/>
          <w:szCs w:val="24"/>
        </w:rPr>
        <w:t xml:space="preserve"> O Conselho Tutelar não possui atribuição para promover o afastamento de criança ou adolescente do convívio familiar, ainda que para colocação sob a guarda de família extensa, cuja competência é exclusiva da autoridade judiciária.</w:t>
      </w:r>
    </w:p>
    <w:p w14:paraId="52542DD7" w14:textId="77777777" w:rsidR="001C3004" w:rsidRPr="00132527" w:rsidRDefault="001C3004" w:rsidP="00BF15ED">
      <w:pPr>
        <w:pStyle w:val="Jurisprudncias"/>
        <w:spacing w:line="360" w:lineRule="auto"/>
        <w:ind w:left="1701"/>
        <w:rPr>
          <w:rFonts w:ascii="Times New Roman" w:hAnsi="Times New Roman" w:cs="Times New Roman"/>
          <w:b/>
          <w:bCs/>
          <w:szCs w:val="24"/>
        </w:rPr>
      </w:pPr>
    </w:p>
    <w:p w14:paraId="649DDCF4" w14:textId="44E99E13"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1</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w:t>
      </w:r>
      <w:r w:rsidR="001C3004" w:rsidRPr="00132527">
        <w:rPr>
          <w:rFonts w:ascii="Times New Roman" w:hAnsi="Times New Roman" w:cs="Times New Roman"/>
          <w:b/>
          <w:bCs/>
          <w:szCs w:val="24"/>
        </w:rPr>
        <w:t xml:space="preserve">– </w:t>
      </w:r>
      <w:r w:rsidRPr="00132527">
        <w:rPr>
          <w:rFonts w:ascii="Times New Roman" w:hAnsi="Times New Roman" w:cs="Times New Roman"/>
          <w:b/>
          <w:bCs/>
          <w:szCs w:val="24"/>
        </w:rPr>
        <w:t>Excepcionalmente e apenas para salvaguardar de risco atual ou iminente a vida, a saúde ou a dignidade sexual de crianças e adolescentes, o Conselho Tutelar poderá promover o acolhimento institucional, familiar ou o encaminhamento para família extensa de crianças e adolescentes sem prévia determinação da autoridade competente, fazendo comunicação do fato em até 24 (vinte e quatro) horas ao Juiz da Infância e da Juventude e ao Ministério Público, sob pena de falta grave.</w:t>
      </w:r>
    </w:p>
    <w:p w14:paraId="516218D1" w14:textId="77777777" w:rsidR="00A72E70" w:rsidRPr="00132527" w:rsidRDefault="00A72E70" w:rsidP="00BF15ED">
      <w:pPr>
        <w:pStyle w:val="Jurisprudncias"/>
        <w:spacing w:line="360" w:lineRule="auto"/>
        <w:ind w:left="1701"/>
        <w:rPr>
          <w:rFonts w:ascii="Times New Roman" w:hAnsi="Times New Roman" w:cs="Times New Roman"/>
          <w:b/>
          <w:bCs/>
          <w:szCs w:val="24"/>
        </w:rPr>
      </w:pPr>
    </w:p>
    <w:p w14:paraId="173271AE" w14:textId="160789B8"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2</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w:t>
      </w:r>
      <w:r w:rsidR="00A72E70" w:rsidRPr="00132527">
        <w:rPr>
          <w:rFonts w:ascii="Times New Roman" w:hAnsi="Times New Roman" w:cs="Times New Roman"/>
          <w:b/>
          <w:bCs/>
          <w:szCs w:val="24"/>
        </w:rPr>
        <w:t xml:space="preserve">– </w:t>
      </w:r>
      <w:r w:rsidRPr="00132527">
        <w:rPr>
          <w:rFonts w:ascii="Times New Roman" w:hAnsi="Times New Roman" w:cs="Times New Roman"/>
          <w:b/>
          <w:bCs/>
          <w:szCs w:val="24"/>
        </w:rPr>
        <w:t>Cabe ao Conselho Tutelar esclarecer à família extensa que o encaminhamento da criança ou do adolescente mencionado no parágrafo anterior não substitui a necessidade de regularização da guarda pela via judicial e não se confunde com a medida protetiva prevista no artigo 101, inciso I, do ECA.</w:t>
      </w:r>
    </w:p>
    <w:p w14:paraId="053FEF6A" w14:textId="3A3B05ED"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3</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O termo de responsabilidade previsto no art. 101, inc. I, da Lei Federal n. 8.069, de 13 de julho de 1990 (Estatuto da Criança e do Adolescente), só se aplica aos pais ou responsáveis legais, não transferindo a guarda para terceiros.</w:t>
      </w:r>
    </w:p>
    <w:p w14:paraId="055F23C7" w14:textId="77777777" w:rsidR="00A72E70" w:rsidRPr="00132527" w:rsidRDefault="00A72E70" w:rsidP="00BF15ED">
      <w:pPr>
        <w:pStyle w:val="Jurisprudncias"/>
        <w:spacing w:line="360" w:lineRule="auto"/>
        <w:ind w:left="1701"/>
        <w:rPr>
          <w:rFonts w:ascii="Times New Roman" w:hAnsi="Times New Roman" w:cs="Times New Roman"/>
          <w:b/>
          <w:bCs/>
          <w:szCs w:val="24"/>
        </w:rPr>
      </w:pPr>
    </w:p>
    <w:p w14:paraId="00D068C3"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4</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O acolhimento emergencial a que alude o §1</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deste artigo deverá ser decidido, em dias úteis, pelo colegiado do Conselho Tutelar, preferencialmente precedido de contato com os serviços socioassistenciais do Município e com o órgão gestor da política de proteção social especial, este último também para definição do local do acolhimento.</w:t>
      </w:r>
    </w:p>
    <w:p w14:paraId="564FBD9B"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4C29C910" w14:textId="5532B94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A72E70" w:rsidRPr="00132527">
        <w:rPr>
          <w:rFonts w:ascii="Times New Roman" w:hAnsi="Times New Roman" w:cs="Times New Roman"/>
          <w:b/>
          <w:bCs/>
          <w:szCs w:val="24"/>
        </w:rPr>
        <w:t>29 –</w:t>
      </w:r>
      <w:r w:rsidRPr="00132527">
        <w:rPr>
          <w:rFonts w:ascii="Times New Roman" w:hAnsi="Times New Roman" w:cs="Times New Roman"/>
          <w:b/>
          <w:bCs/>
          <w:szCs w:val="24"/>
        </w:rPr>
        <w:t xml:space="preserve"> Não compete ao Conselho Tutelar o acompanhamento ou o translado de adolescente apreendido em razão da prática de ato infracional em Delegacias de Polícia ou qualquer outro estabelecimento policial.</w:t>
      </w:r>
    </w:p>
    <w:p w14:paraId="15FAC84A" w14:textId="77777777" w:rsidR="009034C6" w:rsidRPr="00132527" w:rsidRDefault="009034C6" w:rsidP="00BF15ED">
      <w:pPr>
        <w:pStyle w:val="Jurisprudncias"/>
        <w:spacing w:line="360" w:lineRule="auto"/>
        <w:ind w:left="1701"/>
        <w:rPr>
          <w:rFonts w:ascii="Times New Roman" w:hAnsi="Times New Roman" w:cs="Times New Roman"/>
          <w:b/>
          <w:bCs/>
          <w:szCs w:val="24"/>
        </w:rPr>
      </w:pPr>
    </w:p>
    <w:p w14:paraId="7A134360"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Parágrafo único. Excepcionalmente, havendo necessidade de aplicação de medida de proteção,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w:t>
      </w:r>
    </w:p>
    <w:p w14:paraId="500CAE8A"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1190B6EF" w14:textId="0D8B72E8"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9034C6" w:rsidRPr="00132527">
        <w:rPr>
          <w:rFonts w:ascii="Times New Roman" w:hAnsi="Times New Roman" w:cs="Times New Roman"/>
          <w:b/>
          <w:bCs/>
          <w:szCs w:val="24"/>
        </w:rPr>
        <w:t>30 –</w:t>
      </w:r>
      <w:r w:rsidRPr="00132527">
        <w:rPr>
          <w:rFonts w:ascii="Times New Roman" w:hAnsi="Times New Roman" w:cs="Times New Roman"/>
          <w:b/>
          <w:bCs/>
          <w:szCs w:val="24"/>
        </w:rPr>
        <w:t xml:space="preserve"> Para o exercício de suas atribuições, poderá o Conselho Tutelar:</w:t>
      </w:r>
    </w:p>
    <w:p w14:paraId="77C69748"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 – colher as declarações do reclamante, mantendo, necessariamente, registro escrito ou informatizado acerca dos casos atendidos e instaurando, se necessário, o competente procedimento administrativo de acompanhamento de medida de proteção;</w:t>
      </w:r>
    </w:p>
    <w:p w14:paraId="18A6A8A8"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II – entender-se diretamente com a pessoa ou autoridade reclamada, em dia, local e horário previamente notificados ou acertados;</w:t>
      </w:r>
    </w:p>
    <w:p w14:paraId="4CA1067A"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III – expedir notificações para colher depoimentos ou esclarecimentos e, em caso de não comparecimento injustificado, requisitar o apoio da Polícia Civil ou Militar, ressalvadas as prerrogativas funcionais previstas em lei;</w:t>
      </w:r>
    </w:p>
    <w:p w14:paraId="5882612B"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IV – promover a execução de suas decisões, podendo, para tanto, requisitar serviços públicos nas áreas de saúde, educação, serviço social, previdência, trabalho e segurança;</w:t>
      </w:r>
    </w:p>
    <w:p w14:paraId="1CD68936"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V – requisitar informações, exames periciais e documentos de autoridades municipais, bem como dos órgãos e entidades da administração direta, indireta ou fundacional, vinculadas ao Poder Executivo Municipal;</w:t>
      </w:r>
    </w:p>
    <w:p w14:paraId="6D5AA73E"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VI – requisitar informações e documentos a entidades privadas, para instruir os procedimentos administrativos instaurados;</w:t>
      </w:r>
    </w:p>
    <w:p w14:paraId="49CEF26E"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VII – requisitar a expedição de cópias de certidões de nascimento e de óbito de criança ou adolescente quando necessário;</w:t>
      </w:r>
    </w:p>
    <w:p w14:paraId="23373802"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VIII – propor ações integradas com outros órgãos e autoridades, como as Polícias Civil e Militar, Secretarias e Departamentos municipais, Defensoria Pública, Ministério Público e Poder Judiciário;</w:t>
      </w:r>
    </w:p>
    <w:p w14:paraId="186C7A99"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IX – estabelecer intercâmbio permanente com entidades ou órgãos públicos ou privados que atuem na área da infância e da juventude, para obtenção de subsídios técnicos especializados necessários ao desempenho de suas funções;</w:t>
      </w:r>
    </w:p>
    <w:p w14:paraId="14A7F934"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X – participar e estimular o funcionamento continuado dos espaços intersetoriais locais destinados à articulação de ações e à elaboração de planos de atuação conjunta focados nas famílias em situação de violência a que se refere o art. 70-A, inc. VI, da Lei Federal n. 8.069, de 13 de julho de 1990 (Estatuto da Criança e do Adolescente);</w:t>
      </w:r>
    </w:p>
    <w:p w14:paraId="0B100D85" w14:textId="57BA8AE6"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XI – encaminhar à autoridade judiciária os casos de sua competência, na forma prevista nesta Lei e na Lei Federal n. 8.069/1990 (Estatuto da Criança e do Adolescente).</w:t>
      </w:r>
    </w:p>
    <w:p w14:paraId="2A6F8215" w14:textId="77777777" w:rsidR="00FC643A" w:rsidRPr="00132527" w:rsidRDefault="00FC643A" w:rsidP="00BF15ED">
      <w:pPr>
        <w:pStyle w:val="Jurisprudncias"/>
        <w:spacing w:line="360" w:lineRule="auto"/>
        <w:ind w:left="1701"/>
        <w:rPr>
          <w:rFonts w:ascii="Times New Roman" w:hAnsi="Times New Roman" w:cs="Times New Roman"/>
          <w:b/>
          <w:bCs/>
          <w:szCs w:val="24"/>
        </w:rPr>
      </w:pPr>
    </w:p>
    <w:p w14:paraId="01E361B1" w14:textId="12DE2205"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1</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O membro do Conselho Tutelar será responsável pelo uso indevido das informações e documentos que requisitar, nas hipóteses legais de sigilo, constituindo sua violação falta grave.</w:t>
      </w:r>
    </w:p>
    <w:p w14:paraId="6ECBCABE" w14:textId="77777777" w:rsidR="00FC643A" w:rsidRPr="00132527" w:rsidRDefault="00FC643A" w:rsidP="00BF15ED">
      <w:pPr>
        <w:pStyle w:val="Jurisprudncias"/>
        <w:spacing w:line="360" w:lineRule="auto"/>
        <w:ind w:left="1701"/>
        <w:rPr>
          <w:rFonts w:ascii="Times New Roman" w:hAnsi="Times New Roman" w:cs="Times New Roman"/>
          <w:b/>
          <w:bCs/>
          <w:szCs w:val="24"/>
        </w:rPr>
      </w:pPr>
    </w:p>
    <w:p w14:paraId="0B276386" w14:textId="1B2DCC51"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2</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É vedado o exercício das atribuições inerentes ao Conselho Tutelar por pessoas estranhas à instituição ou que não tenham sido escolhidas pela comunidade, na forma desta Lei, sob pena de nulidade do ato praticado.</w:t>
      </w:r>
    </w:p>
    <w:p w14:paraId="47040B7A" w14:textId="77777777" w:rsidR="00FC643A" w:rsidRPr="00132527" w:rsidRDefault="00FC643A" w:rsidP="00BF15ED">
      <w:pPr>
        <w:pStyle w:val="Jurisprudncias"/>
        <w:spacing w:line="360" w:lineRule="auto"/>
        <w:ind w:left="1701"/>
        <w:rPr>
          <w:rFonts w:ascii="Times New Roman" w:hAnsi="Times New Roman" w:cs="Times New Roman"/>
          <w:b/>
          <w:bCs/>
          <w:szCs w:val="24"/>
        </w:rPr>
      </w:pPr>
    </w:p>
    <w:p w14:paraId="0121C335" w14:textId="01392F2D"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3</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As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w:t>
      </w:r>
    </w:p>
    <w:p w14:paraId="09D37B63" w14:textId="77777777" w:rsidR="00FC643A" w:rsidRPr="00132527" w:rsidRDefault="00FC643A" w:rsidP="00BF15ED">
      <w:pPr>
        <w:pStyle w:val="Jurisprudncias"/>
        <w:spacing w:line="360" w:lineRule="auto"/>
        <w:ind w:left="1701"/>
        <w:rPr>
          <w:rFonts w:ascii="Times New Roman" w:hAnsi="Times New Roman" w:cs="Times New Roman"/>
          <w:b/>
          <w:bCs/>
          <w:szCs w:val="24"/>
        </w:rPr>
      </w:pPr>
    </w:p>
    <w:p w14:paraId="074A8338" w14:textId="113134A0"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4</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As requisições do Conselho Tutelar deverão ter prazo mínimo de 5 (cinco) dias para resposta, ressalvada situação de urgência devidamente motivada, e devem ser encaminhadas à direção ou à chefia do órgão destinatário.</w:t>
      </w:r>
    </w:p>
    <w:p w14:paraId="27BC8AD2" w14:textId="77777777" w:rsidR="00FC643A" w:rsidRPr="00132527" w:rsidRDefault="00FC643A" w:rsidP="00BF15ED">
      <w:pPr>
        <w:pStyle w:val="Jurisprudncias"/>
        <w:spacing w:line="360" w:lineRule="auto"/>
        <w:ind w:left="1701"/>
        <w:rPr>
          <w:rFonts w:ascii="Times New Roman" w:hAnsi="Times New Roman" w:cs="Times New Roman"/>
          <w:b/>
          <w:bCs/>
          <w:szCs w:val="24"/>
        </w:rPr>
      </w:pPr>
    </w:p>
    <w:p w14:paraId="50989DB1"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5</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A falta ao trabalho, em virtude de atendimento à notificação ou requisição do Conselho Tutelar, não autoriza desconto de vencimentos ou salário, considerando-se de efetivo exercício, para todos os efeitos, mediante comprovação escrita do membro do órgão.</w:t>
      </w:r>
    </w:p>
    <w:p w14:paraId="09E65D08"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686321AE" w14:textId="73F9C7A2" w:rsidR="00FC643A" w:rsidRPr="00132527" w:rsidRDefault="00FB731B" w:rsidP="00FB731B">
      <w:pPr>
        <w:pStyle w:val="Jurisprudncias"/>
        <w:spacing w:line="360" w:lineRule="auto"/>
        <w:ind w:firstLine="1701"/>
        <w:rPr>
          <w:rFonts w:ascii="Times New Roman" w:hAnsi="Times New Roman" w:cs="Times New Roman"/>
          <w:szCs w:val="24"/>
        </w:rPr>
      </w:pPr>
      <w:r w:rsidRPr="00132527">
        <w:rPr>
          <w:rFonts w:ascii="Times New Roman" w:hAnsi="Times New Roman" w:cs="Times New Roman"/>
          <w:b/>
          <w:bCs/>
          <w:szCs w:val="24"/>
        </w:rPr>
        <w:t xml:space="preserve">Art. </w:t>
      </w:r>
      <w:r w:rsidR="006615F4" w:rsidRPr="00132527">
        <w:rPr>
          <w:rFonts w:ascii="Times New Roman" w:hAnsi="Times New Roman" w:cs="Times New Roman"/>
          <w:b/>
          <w:bCs/>
          <w:szCs w:val="24"/>
        </w:rPr>
        <w:t>6</w:t>
      </w:r>
      <w:r w:rsidRPr="00132527">
        <w:rPr>
          <w:rFonts w:ascii="Times New Roman" w:hAnsi="Times New Roman" w:cs="Times New Roman"/>
          <w:b/>
          <w:bCs/>
          <w:szCs w:val="24"/>
        </w:rPr>
        <w:t>˚</w:t>
      </w:r>
      <w:r w:rsidRPr="00132527">
        <w:rPr>
          <w:rFonts w:ascii="Times New Roman" w:hAnsi="Times New Roman" w:cs="Times New Roman"/>
          <w:szCs w:val="24"/>
        </w:rPr>
        <w:t xml:space="preserve"> - </w:t>
      </w:r>
      <w:r w:rsidR="006615F4" w:rsidRPr="00132527">
        <w:rPr>
          <w:rFonts w:ascii="Times New Roman" w:hAnsi="Times New Roman" w:cs="Times New Roman"/>
          <w:szCs w:val="24"/>
        </w:rPr>
        <w:t>Ficam acrescidos os artigos 30-A</w:t>
      </w:r>
      <w:r w:rsidR="001F41E6" w:rsidRPr="00132527">
        <w:rPr>
          <w:rFonts w:ascii="Times New Roman" w:hAnsi="Times New Roman" w:cs="Times New Roman"/>
          <w:szCs w:val="24"/>
        </w:rPr>
        <w:t xml:space="preserve"> a 30-K</w:t>
      </w:r>
      <w:r w:rsidR="006615F4" w:rsidRPr="00132527">
        <w:rPr>
          <w:rFonts w:ascii="Times New Roman" w:hAnsi="Times New Roman" w:cs="Times New Roman"/>
          <w:szCs w:val="24"/>
        </w:rPr>
        <w:t xml:space="preserve"> na Lei Complementar Municipal n. 34, de 01 de agosto de 20</w:t>
      </w:r>
      <w:r w:rsidR="007C1106" w:rsidRPr="00132527">
        <w:rPr>
          <w:rFonts w:ascii="Times New Roman" w:hAnsi="Times New Roman" w:cs="Times New Roman"/>
          <w:szCs w:val="24"/>
        </w:rPr>
        <w:t>17, os quais terão as seguintes redações:</w:t>
      </w:r>
    </w:p>
    <w:p w14:paraId="0840007F" w14:textId="77777777" w:rsidR="00FC643A" w:rsidRPr="00132527" w:rsidRDefault="00FC643A" w:rsidP="00BF15ED">
      <w:pPr>
        <w:pStyle w:val="Jurisprudncias"/>
        <w:spacing w:line="360" w:lineRule="auto"/>
        <w:ind w:left="1701"/>
        <w:rPr>
          <w:rFonts w:ascii="Times New Roman" w:hAnsi="Times New Roman" w:cs="Times New Roman"/>
          <w:b/>
          <w:bCs/>
          <w:szCs w:val="24"/>
        </w:rPr>
      </w:pPr>
    </w:p>
    <w:p w14:paraId="658BC4A9" w14:textId="1B33FA78" w:rsidR="00BF15ED" w:rsidRPr="00132527" w:rsidRDefault="00BF15ED" w:rsidP="00BF15ED">
      <w:pPr>
        <w:pStyle w:val="Jurisprudncias"/>
        <w:spacing w:line="360" w:lineRule="auto"/>
        <w:ind w:left="1701"/>
        <w:rPr>
          <w:rFonts w:ascii="Times New Roman" w:hAnsi="Times New Roman" w:cs="Times New Roman"/>
          <w:b/>
          <w:bCs/>
          <w:color w:val="000000" w:themeColor="text1"/>
          <w:szCs w:val="24"/>
        </w:rPr>
      </w:pPr>
      <w:r w:rsidRPr="00132527">
        <w:rPr>
          <w:rFonts w:ascii="Times New Roman" w:hAnsi="Times New Roman" w:cs="Times New Roman"/>
          <w:b/>
          <w:bCs/>
          <w:szCs w:val="24"/>
        </w:rPr>
        <w:t xml:space="preserve">Art. </w:t>
      </w:r>
      <w:r w:rsidR="00506252" w:rsidRPr="00132527">
        <w:rPr>
          <w:rFonts w:ascii="Times New Roman" w:hAnsi="Times New Roman" w:cs="Times New Roman"/>
          <w:b/>
          <w:bCs/>
          <w:szCs w:val="24"/>
        </w:rPr>
        <w:t>30-A –</w:t>
      </w:r>
      <w:r w:rsidRPr="00132527">
        <w:rPr>
          <w:rFonts w:ascii="Times New Roman" w:hAnsi="Times New Roman" w:cs="Times New Roman"/>
          <w:b/>
          <w:bCs/>
          <w:szCs w:val="24"/>
        </w:rPr>
        <w:t xml:space="preserve">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w:t>
      </w:r>
      <w:r w:rsidRPr="00132527">
        <w:rPr>
          <w:rFonts w:ascii="Times New Roman" w:hAnsi="Times New Roman" w:cs="Times New Roman"/>
          <w:b/>
          <w:bCs/>
          <w:color w:val="000000" w:themeColor="text1"/>
          <w:szCs w:val="24"/>
        </w:rPr>
        <w:t>licial, quando houver efetiva necessidade da intervenção desses órgãos.</w:t>
      </w:r>
    </w:p>
    <w:p w14:paraId="341C9813" w14:textId="77777777" w:rsidR="00201D63" w:rsidRPr="00132527" w:rsidRDefault="00201D63" w:rsidP="00BF15ED">
      <w:pPr>
        <w:pStyle w:val="Jurisprudncias"/>
        <w:spacing w:line="360" w:lineRule="auto"/>
        <w:ind w:left="1701"/>
        <w:rPr>
          <w:rFonts w:ascii="Times New Roman" w:hAnsi="Times New Roman" w:cs="Times New Roman"/>
          <w:b/>
          <w:bCs/>
          <w:color w:val="000000" w:themeColor="text1"/>
          <w:szCs w:val="24"/>
        </w:rPr>
      </w:pPr>
    </w:p>
    <w:p w14:paraId="3E046F8C" w14:textId="4802D982" w:rsidR="00BF15ED" w:rsidRPr="00132527" w:rsidRDefault="00BF15ED" w:rsidP="00BF15ED">
      <w:pPr>
        <w:pStyle w:val="Jurisprudncias"/>
        <w:spacing w:line="360" w:lineRule="auto"/>
        <w:ind w:left="1701"/>
        <w:rPr>
          <w:rFonts w:ascii="Times New Roman" w:hAnsi="Times New Roman" w:cs="Times New Roman"/>
          <w:b/>
          <w:bCs/>
          <w:color w:val="000000" w:themeColor="text1"/>
          <w:szCs w:val="24"/>
        </w:rPr>
      </w:pPr>
      <w:r w:rsidRPr="00132527">
        <w:rPr>
          <w:rFonts w:ascii="Times New Roman" w:hAnsi="Times New Roman" w:cs="Times New Roman"/>
          <w:b/>
          <w:bCs/>
          <w:color w:val="000000" w:themeColor="text1"/>
          <w:szCs w:val="24"/>
        </w:rPr>
        <w:t>§ 1</w:t>
      </w:r>
      <w:r w:rsidRPr="00132527">
        <w:rPr>
          <w:rFonts w:ascii="Times New Roman" w:hAnsi="Times New Roman" w:cs="Times New Roman"/>
          <w:b/>
          <w:bCs/>
          <w:color w:val="000000" w:themeColor="text1"/>
          <w:szCs w:val="24"/>
          <w:u w:val="single"/>
          <w:vertAlign w:val="superscript"/>
        </w:rPr>
        <w:t>o</w:t>
      </w:r>
      <w:r w:rsidRPr="00132527">
        <w:rPr>
          <w:rFonts w:ascii="Times New Roman" w:hAnsi="Times New Roman" w:cs="Times New Roman"/>
          <w:b/>
          <w:bCs/>
          <w:color w:val="000000" w:themeColor="text1"/>
          <w:szCs w:val="24"/>
        </w:rPr>
        <w:t xml:space="preserve"> A autonomia do Conselho Tutelar para aplicar medidas de proteção,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w:t>
      </w:r>
    </w:p>
    <w:p w14:paraId="305F2A71" w14:textId="361CF7DB" w:rsidR="00201D63" w:rsidRPr="00132527" w:rsidRDefault="00201D63" w:rsidP="00BF15ED">
      <w:pPr>
        <w:pStyle w:val="Jurisprudncias"/>
        <w:spacing w:line="360" w:lineRule="auto"/>
        <w:ind w:left="1701"/>
        <w:rPr>
          <w:rFonts w:ascii="Times New Roman" w:hAnsi="Times New Roman" w:cs="Times New Roman"/>
          <w:b/>
          <w:bCs/>
          <w:color w:val="000000" w:themeColor="text1"/>
          <w:szCs w:val="24"/>
        </w:rPr>
      </w:pPr>
    </w:p>
    <w:p w14:paraId="4B3813C4" w14:textId="77777777" w:rsidR="00BF15ED" w:rsidRPr="00132527" w:rsidRDefault="00BF15ED" w:rsidP="00BF15ED">
      <w:pPr>
        <w:pStyle w:val="Jurisprudncias"/>
        <w:spacing w:line="360" w:lineRule="auto"/>
        <w:ind w:left="1701"/>
        <w:rPr>
          <w:rFonts w:ascii="Times New Roman" w:hAnsi="Times New Roman" w:cs="Times New Roman"/>
          <w:b/>
          <w:bCs/>
          <w:color w:val="000000" w:themeColor="text1"/>
          <w:szCs w:val="24"/>
        </w:rPr>
      </w:pPr>
      <w:r w:rsidRPr="00132527">
        <w:rPr>
          <w:rFonts w:ascii="Times New Roman" w:hAnsi="Times New Roman" w:cs="Times New Roman"/>
          <w:b/>
          <w:bCs/>
          <w:color w:val="000000" w:themeColor="text1"/>
          <w:szCs w:val="24"/>
        </w:rPr>
        <w:t>§ 2</w:t>
      </w:r>
      <w:r w:rsidRPr="00132527">
        <w:rPr>
          <w:rFonts w:ascii="Times New Roman" w:hAnsi="Times New Roman" w:cs="Times New Roman"/>
          <w:b/>
          <w:bCs/>
          <w:color w:val="000000" w:themeColor="text1"/>
          <w:szCs w:val="24"/>
          <w:u w:val="single"/>
          <w:vertAlign w:val="superscript"/>
        </w:rPr>
        <w:t>o</w:t>
      </w:r>
      <w:r w:rsidRPr="00132527">
        <w:rPr>
          <w:rFonts w:ascii="Times New Roman" w:hAnsi="Times New Roman" w:cs="Times New Roman"/>
          <w:b/>
          <w:bCs/>
          <w:color w:val="000000" w:themeColor="text1"/>
          <w:szCs w:val="24"/>
        </w:rPr>
        <w:t xml:space="preserve"> A autonomia para tomada de decisões, no âmbito da esfera de atribuições do Conselho Tutelar, é inerente ao Colegiado, somente sendo admissível a atuação individual dos membros do Conselho Tutelar em situações excepcionais e urgentes, conforme previsto nesta Lei.</w:t>
      </w:r>
    </w:p>
    <w:p w14:paraId="415B321A" w14:textId="77777777" w:rsidR="00BF15ED" w:rsidRPr="00132527" w:rsidRDefault="00BF15ED" w:rsidP="00BF15ED">
      <w:pPr>
        <w:pStyle w:val="Jurisprudncias"/>
        <w:spacing w:line="360" w:lineRule="auto"/>
        <w:ind w:left="1701"/>
        <w:rPr>
          <w:rFonts w:ascii="Times New Roman" w:hAnsi="Times New Roman" w:cs="Times New Roman"/>
          <w:b/>
          <w:bCs/>
          <w:color w:val="000000" w:themeColor="text1"/>
          <w:szCs w:val="24"/>
        </w:rPr>
      </w:pPr>
    </w:p>
    <w:p w14:paraId="629DD880" w14:textId="78FEBD1C"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201D63" w:rsidRPr="00132527">
        <w:rPr>
          <w:rFonts w:ascii="Times New Roman" w:hAnsi="Times New Roman" w:cs="Times New Roman"/>
          <w:b/>
          <w:bCs/>
          <w:szCs w:val="24"/>
        </w:rPr>
        <w:t>30-B –</w:t>
      </w:r>
      <w:r w:rsidRPr="00132527">
        <w:rPr>
          <w:rFonts w:ascii="Times New Roman" w:hAnsi="Times New Roman" w:cs="Times New Roman"/>
          <w:b/>
          <w:bCs/>
          <w:szCs w:val="24"/>
        </w:rPr>
        <w:t xml:space="preserve"> As decisões </w:t>
      </w:r>
      <w:r w:rsidRPr="00132527">
        <w:rPr>
          <w:rFonts w:ascii="Times New Roman" w:hAnsi="Times New Roman" w:cs="Times New Roman"/>
          <w:b/>
          <w:bCs/>
          <w:color w:val="000000" w:themeColor="text1"/>
          <w:szCs w:val="24"/>
        </w:rPr>
        <w:t xml:space="preserve">colegiadas </w:t>
      </w:r>
      <w:r w:rsidRPr="00132527">
        <w:rPr>
          <w:rFonts w:ascii="Times New Roman" w:hAnsi="Times New Roman" w:cs="Times New Roman"/>
          <w:b/>
          <w:bCs/>
          <w:szCs w:val="24"/>
        </w:rPr>
        <w:t>do Conselho Tutelar tomadas no âmbito de sua esfera de atribuições e obedecidas as formalidades legais têm eficácia plena e são passíveis de execução imediata, observados os princípios da intervenção precoce e da prioridade absoluta à criança e ao adolescente, independentemente do acionamento do Poder Judiciário.</w:t>
      </w:r>
    </w:p>
    <w:p w14:paraId="5FA9E484" w14:textId="77777777" w:rsidR="0052670F" w:rsidRPr="00132527" w:rsidRDefault="0052670F" w:rsidP="00BF15ED">
      <w:pPr>
        <w:pStyle w:val="Jurisprudncias"/>
        <w:spacing w:line="360" w:lineRule="auto"/>
        <w:ind w:left="1701"/>
        <w:rPr>
          <w:rFonts w:ascii="Times New Roman" w:hAnsi="Times New Roman" w:cs="Times New Roman"/>
          <w:b/>
          <w:bCs/>
          <w:szCs w:val="24"/>
        </w:rPr>
      </w:pPr>
    </w:p>
    <w:p w14:paraId="5C878429" w14:textId="13B073D9"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1</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Em caso de discordância com a decisão tomada, cabe a qualquer interessado e ao Ministério Público provocar a autoridade judiciária no sentido de sua revisão, na forma prevista pelo art. 137 da Lei Federal n. 8.069/1990 (Estatuto da Criança e do Adolescente).</w:t>
      </w:r>
    </w:p>
    <w:p w14:paraId="735901C7" w14:textId="77777777" w:rsidR="0052670F" w:rsidRPr="00132527" w:rsidRDefault="0052670F" w:rsidP="00BF15ED">
      <w:pPr>
        <w:pStyle w:val="Jurisprudncias"/>
        <w:spacing w:line="360" w:lineRule="auto"/>
        <w:ind w:left="1701"/>
        <w:rPr>
          <w:rFonts w:ascii="Times New Roman" w:hAnsi="Times New Roman" w:cs="Times New Roman"/>
          <w:b/>
          <w:bCs/>
          <w:szCs w:val="24"/>
        </w:rPr>
      </w:pPr>
    </w:p>
    <w:p w14:paraId="55E5F4AE"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2</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Enquanto não suspensa ou revista pelo Poder Judiciário, a decisão tomada pelo Conselho Tutelar deve ser imediata e integralmente cumprida pela pessoa ou autoridade pública à qual for aquela endereçada, sob pena da prática da infração administrativa prevista no art. 249 e do crime tipificado no art. 236 da Lei Federal n. 8.069/1990 (Estatuto da Criança e do Adolescente).</w:t>
      </w:r>
    </w:p>
    <w:p w14:paraId="71E8A49B"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04FFAFA5" w14:textId="31A823D5"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52670F" w:rsidRPr="00132527">
        <w:rPr>
          <w:rFonts w:ascii="Times New Roman" w:hAnsi="Times New Roman" w:cs="Times New Roman"/>
          <w:b/>
          <w:bCs/>
          <w:szCs w:val="24"/>
        </w:rPr>
        <w:t>30-C –</w:t>
      </w:r>
      <w:r w:rsidRPr="00132527">
        <w:rPr>
          <w:rFonts w:ascii="Times New Roman" w:hAnsi="Times New Roman" w:cs="Times New Roman"/>
          <w:b/>
          <w:bCs/>
          <w:szCs w:val="24"/>
        </w:rPr>
        <w:t xml:space="preserve"> No desempenho de suas atribuições, o Conselho Tutelar não se subordina aos Poderes Executivo, Legislativo, Judiciário, Ministério Público, Conselho Municipal dos Direitos da Criança e do Adolescente ou outras autoridades públicas, gozando de autonomia funcional.</w:t>
      </w:r>
    </w:p>
    <w:p w14:paraId="1A736D3C" w14:textId="7BFBB2B5" w:rsidR="002A70A8" w:rsidRPr="00132527" w:rsidRDefault="002A70A8" w:rsidP="00BF15ED">
      <w:pPr>
        <w:pStyle w:val="Jurisprudncias"/>
        <w:spacing w:line="360" w:lineRule="auto"/>
        <w:ind w:left="1701"/>
        <w:rPr>
          <w:rFonts w:ascii="Times New Roman" w:hAnsi="Times New Roman" w:cs="Times New Roman"/>
          <w:b/>
          <w:bCs/>
          <w:szCs w:val="24"/>
        </w:rPr>
      </w:pPr>
    </w:p>
    <w:p w14:paraId="6001FE9E" w14:textId="0203C025"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1</w:t>
      </w:r>
      <w:r w:rsidRPr="00132527">
        <w:rPr>
          <w:rFonts w:ascii="Times New Roman" w:hAnsi="Times New Roman" w:cs="Times New Roman"/>
          <w:b/>
          <w:bCs/>
          <w:szCs w:val="24"/>
          <w:u w:val="single"/>
          <w:vertAlign w:val="superscript"/>
        </w:rPr>
        <w:t>o</w:t>
      </w:r>
      <w:r w:rsidRPr="00132527">
        <w:rPr>
          <w:rFonts w:ascii="Times New Roman" w:hAnsi="Times New Roman" w:cs="Times New Roman"/>
          <w:b/>
          <w:bCs/>
          <w:szCs w:val="24"/>
        </w:rPr>
        <w:t xml:space="preserve"> 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w:t>
      </w:r>
    </w:p>
    <w:p w14:paraId="64EEFE9E" w14:textId="77777777" w:rsidR="002A70A8" w:rsidRPr="00132527" w:rsidRDefault="002A70A8" w:rsidP="00BF15ED">
      <w:pPr>
        <w:pStyle w:val="Jurisprudncias"/>
        <w:spacing w:line="360" w:lineRule="auto"/>
        <w:ind w:left="1701"/>
        <w:rPr>
          <w:rFonts w:ascii="Times New Roman" w:hAnsi="Times New Roman" w:cs="Times New Roman"/>
          <w:b/>
          <w:bCs/>
          <w:szCs w:val="24"/>
        </w:rPr>
      </w:pPr>
    </w:p>
    <w:p w14:paraId="4791DDA6" w14:textId="33EF138B" w:rsidR="00BF15ED" w:rsidRPr="00132527" w:rsidRDefault="00BF15ED" w:rsidP="00BF15ED">
      <w:pPr>
        <w:pStyle w:val="Jurisprudncias"/>
        <w:spacing w:line="360" w:lineRule="auto"/>
        <w:ind w:left="1701"/>
        <w:rPr>
          <w:rFonts w:ascii="Times New Roman" w:hAnsi="Times New Roman" w:cs="Times New Roman"/>
          <w:b/>
          <w:bCs/>
          <w:color w:val="000000" w:themeColor="text1"/>
          <w:szCs w:val="24"/>
        </w:rPr>
      </w:pPr>
      <w:r w:rsidRPr="00132527">
        <w:rPr>
          <w:rFonts w:ascii="Times New Roman" w:hAnsi="Times New Roman" w:cs="Times New Roman"/>
          <w:b/>
          <w:bCs/>
          <w:color w:val="000000" w:themeColor="text1"/>
          <w:szCs w:val="24"/>
        </w:rPr>
        <w:t>§2º Caberá ao Conselho Tutelar, obrigatoriamente, promover, em reuniões periódicas com a rede de proteção, espaços intersetoriais para a articulação de ações e a elaboração de planos de atuação conjunta focados nas famílias em situação de violência, com participação de profissionais de saúde, de assistência social, de educação e de órgãos de promoção, proteção e defesa dos direitos da criança e do adolescente, nos termos do art. 136, incisos XII, XIII e XIV da Lei Federal n. 8.069/1990 (Estatuto da Criança e do Adolescente).</w:t>
      </w:r>
    </w:p>
    <w:p w14:paraId="75CD80F4" w14:textId="77777777" w:rsidR="008C4BD0" w:rsidRPr="00132527" w:rsidRDefault="008C4BD0" w:rsidP="00BF15ED">
      <w:pPr>
        <w:pStyle w:val="Jurisprudncias"/>
        <w:spacing w:line="360" w:lineRule="auto"/>
        <w:ind w:left="1701"/>
        <w:rPr>
          <w:rFonts w:ascii="Times New Roman" w:hAnsi="Times New Roman" w:cs="Times New Roman"/>
          <w:b/>
          <w:bCs/>
          <w:color w:val="000000" w:themeColor="text1"/>
          <w:szCs w:val="24"/>
        </w:rPr>
      </w:pPr>
    </w:p>
    <w:p w14:paraId="41F0F283" w14:textId="77777777" w:rsidR="00BF15ED" w:rsidRPr="00132527" w:rsidRDefault="00BF15ED" w:rsidP="00BF15ED">
      <w:pPr>
        <w:pStyle w:val="Jurisprudncias"/>
        <w:spacing w:line="360" w:lineRule="auto"/>
        <w:ind w:left="1701"/>
        <w:rPr>
          <w:rFonts w:ascii="Times New Roman" w:hAnsi="Times New Roman" w:cs="Times New Roman"/>
          <w:b/>
          <w:bCs/>
          <w:color w:val="000000" w:themeColor="text1"/>
          <w:szCs w:val="24"/>
        </w:rPr>
      </w:pPr>
      <w:r w:rsidRPr="00132527">
        <w:rPr>
          <w:rFonts w:ascii="Times New Roman" w:hAnsi="Times New Roman" w:cs="Times New Roman"/>
          <w:b/>
          <w:bCs/>
          <w:color w:val="000000" w:themeColor="text1"/>
          <w:szCs w:val="24"/>
        </w:rPr>
        <w:t>§ 3</w:t>
      </w:r>
      <w:r w:rsidRPr="00132527">
        <w:rPr>
          <w:rFonts w:ascii="Times New Roman" w:hAnsi="Times New Roman" w:cs="Times New Roman"/>
          <w:b/>
          <w:bCs/>
          <w:color w:val="000000" w:themeColor="text1"/>
          <w:szCs w:val="24"/>
          <w:u w:val="single"/>
          <w:vertAlign w:val="superscript"/>
        </w:rPr>
        <w:t>o</w:t>
      </w:r>
      <w:r w:rsidRPr="00132527">
        <w:rPr>
          <w:rFonts w:ascii="Times New Roman" w:hAnsi="Times New Roman" w:cs="Times New Roman"/>
          <w:b/>
          <w:bCs/>
          <w:color w:val="000000" w:themeColor="text1"/>
          <w:szCs w:val="24"/>
        </w:rPr>
        <w:t xml:space="preserve"> Na hipótese de atentado à autonomia e ao caráter permanente do Conselho Tutelar, o Conselho Municipal dos Direitos da Criança e do Adolescente poderá ser comunicado para medidas administrativas e judiciais cabíveis.</w:t>
      </w:r>
    </w:p>
    <w:p w14:paraId="539450D3"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7BED8232" w14:textId="580F4310"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8C4BD0" w:rsidRPr="00132527">
        <w:rPr>
          <w:rFonts w:ascii="Times New Roman" w:hAnsi="Times New Roman" w:cs="Times New Roman"/>
          <w:b/>
          <w:bCs/>
          <w:szCs w:val="24"/>
        </w:rPr>
        <w:t>30-D –</w:t>
      </w:r>
      <w:r w:rsidRPr="00132527">
        <w:rPr>
          <w:rFonts w:ascii="Times New Roman" w:hAnsi="Times New Roman" w:cs="Times New Roman"/>
          <w:b/>
          <w:bCs/>
          <w:szCs w:val="24"/>
        </w:rPr>
        <w:t xml:space="preserve"> A autonomia no exercício de suas funções, de que trata o art. 131 da Lei Federal n.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w:t>
      </w:r>
    </w:p>
    <w:p w14:paraId="61A8A64F"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1E00FF24" w14:textId="5EC913BD"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5F5649" w:rsidRPr="00132527">
        <w:rPr>
          <w:rFonts w:ascii="Times New Roman" w:hAnsi="Times New Roman" w:cs="Times New Roman"/>
          <w:b/>
          <w:bCs/>
          <w:szCs w:val="24"/>
        </w:rPr>
        <w:t>30-E –</w:t>
      </w:r>
      <w:r w:rsidRPr="00132527">
        <w:rPr>
          <w:rFonts w:ascii="Times New Roman" w:hAnsi="Times New Roman" w:cs="Times New Roman"/>
          <w:b/>
          <w:bCs/>
          <w:szCs w:val="24"/>
        </w:rPr>
        <w:t xml:space="preserve"> O Conselho Tutelar será notificado, com a antecedência devida, das reuniões ordinárias e extraordinárias do Conselho Municipal dos Direitos da Criança e do Adolescente e de outros conselhos setoriais de direitos e políticas que sejam transversais à política de proteção à criança e ao adolescente, garantindo-se acesso às suas respectivas pautas.</w:t>
      </w:r>
    </w:p>
    <w:p w14:paraId="63071080" w14:textId="77777777" w:rsidR="004A7A3E" w:rsidRPr="00132527" w:rsidRDefault="004A7A3E" w:rsidP="00BF15ED">
      <w:pPr>
        <w:pStyle w:val="Jurisprudncias"/>
        <w:spacing w:line="360" w:lineRule="auto"/>
        <w:ind w:left="1701"/>
        <w:rPr>
          <w:rFonts w:ascii="Times New Roman" w:hAnsi="Times New Roman" w:cs="Times New Roman"/>
          <w:b/>
          <w:bCs/>
          <w:szCs w:val="24"/>
        </w:rPr>
      </w:pPr>
    </w:p>
    <w:p w14:paraId="2748C4C6"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Parágrafo único. 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w:t>
      </w:r>
    </w:p>
    <w:p w14:paraId="2DB1985A"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112E85EC" w14:textId="425602B0"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4A7A3E" w:rsidRPr="00132527">
        <w:rPr>
          <w:rFonts w:ascii="Times New Roman" w:hAnsi="Times New Roman" w:cs="Times New Roman"/>
          <w:b/>
          <w:bCs/>
          <w:szCs w:val="24"/>
        </w:rPr>
        <w:t>30-F –</w:t>
      </w:r>
      <w:r w:rsidRPr="00132527">
        <w:rPr>
          <w:rFonts w:ascii="Times New Roman" w:hAnsi="Times New Roman" w:cs="Times New Roman"/>
          <w:b/>
          <w:bCs/>
          <w:szCs w:val="24"/>
        </w:rPr>
        <w:t xml:space="preserve"> É reconhecido ao Conselho 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w:t>
      </w:r>
    </w:p>
    <w:p w14:paraId="78B1F0B4" w14:textId="77777777" w:rsidR="00415A23" w:rsidRPr="00132527" w:rsidRDefault="00415A23" w:rsidP="00BF15ED">
      <w:pPr>
        <w:pStyle w:val="Jurisprudncias"/>
        <w:spacing w:line="360" w:lineRule="auto"/>
        <w:ind w:left="1701"/>
        <w:rPr>
          <w:rFonts w:ascii="Times New Roman" w:hAnsi="Times New Roman" w:cs="Times New Roman"/>
          <w:b/>
          <w:bCs/>
          <w:szCs w:val="24"/>
        </w:rPr>
      </w:pPr>
    </w:p>
    <w:p w14:paraId="40D45E50"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Parágrafo único. A ação não exclui a prerrogativa do Ministério Público para instaurar procedimento extrajudicial cabível e ajuizar ação judicial pertinente.</w:t>
      </w:r>
    </w:p>
    <w:p w14:paraId="2E330A04"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771404F4" w14:textId="746262B6"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415A23" w:rsidRPr="00132527">
        <w:rPr>
          <w:rFonts w:ascii="Times New Roman" w:hAnsi="Times New Roman" w:cs="Times New Roman"/>
          <w:b/>
          <w:bCs/>
          <w:szCs w:val="24"/>
        </w:rPr>
        <w:t>30-G –</w:t>
      </w:r>
      <w:r w:rsidRPr="00132527">
        <w:rPr>
          <w:rFonts w:ascii="Times New Roman" w:hAnsi="Times New Roman" w:cs="Times New Roman"/>
          <w:b/>
          <w:bCs/>
          <w:szCs w:val="24"/>
        </w:rPr>
        <w:t xml:space="preserve"> Em qualquer caso, deverá ser preservada a identidade da criança ou do adolescente atendidos pelo Conselho Tutelar.</w:t>
      </w:r>
    </w:p>
    <w:p w14:paraId="560F0C1C"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Parágrafo único. O membro do Conselho Tutelar deverá abster-se de manifestação pública acerca de casos atendidos pelo órgão, sob pena do cometimento de falta grave.</w:t>
      </w:r>
    </w:p>
    <w:p w14:paraId="1A507799"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1C08F1DD" w14:textId="1DD95D21"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DF789B" w:rsidRPr="00132527">
        <w:rPr>
          <w:rFonts w:ascii="Times New Roman" w:hAnsi="Times New Roman" w:cs="Times New Roman"/>
          <w:b/>
          <w:bCs/>
          <w:szCs w:val="24"/>
        </w:rPr>
        <w:t>3-0-H –</w:t>
      </w:r>
      <w:r w:rsidRPr="00132527">
        <w:rPr>
          <w:rFonts w:ascii="Times New Roman" w:hAnsi="Times New Roman" w:cs="Times New Roman"/>
          <w:b/>
          <w:bCs/>
          <w:szCs w:val="24"/>
        </w:rPr>
        <w:t xml:space="preserve"> É vedado ao Conselho Tutelar executar, diretamente, as medidas de proteção e as medidas socioeducativas, tarefa que incumbe aos programas e serviços de atendimento ou, na ausência destes, aos órgãos municipais e estaduais encarregados da execução das políticas sociais públicas, cuja intervenção deve ser para tanto solicitada ou requisitada junto ao respectivo gestor, sem prejuízo da comunicação da falha na estrutura de atendimento ao Conselho Municipal dos Direitos da Criança e do Adolescente e ao Ministério Público.</w:t>
      </w:r>
    </w:p>
    <w:p w14:paraId="1E33777D"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377BC5D6" w14:textId="48623DE0"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7B13CE" w:rsidRPr="00132527">
        <w:rPr>
          <w:rFonts w:ascii="Times New Roman" w:hAnsi="Times New Roman" w:cs="Times New Roman"/>
          <w:b/>
          <w:bCs/>
          <w:szCs w:val="24"/>
        </w:rPr>
        <w:t>30-I –</w:t>
      </w:r>
      <w:r w:rsidRPr="00132527">
        <w:rPr>
          <w:rFonts w:ascii="Times New Roman" w:hAnsi="Times New Roman" w:cs="Times New Roman"/>
          <w:b/>
          <w:bCs/>
          <w:szCs w:val="24"/>
        </w:rPr>
        <w:t xml:space="preserve"> Dentro de sua esfera de atribuições, a intervenção do Conselho Tutelar possui caráter resolutivo e deve ser voltada à solução efetiva e definitiva dos casos atendidos, com o objetivo de </w:t>
      </w:r>
      <w:proofErr w:type="spellStart"/>
      <w:r w:rsidRPr="00132527">
        <w:rPr>
          <w:rFonts w:ascii="Times New Roman" w:hAnsi="Times New Roman" w:cs="Times New Roman"/>
          <w:b/>
          <w:bCs/>
          <w:szCs w:val="24"/>
        </w:rPr>
        <w:t>desjudicializar</w:t>
      </w:r>
      <w:proofErr w:type="spellEnd"/>
      <w:r w:rsidRPr="00132527">
        <w:rPr>
          <w:rFonts w:ascii="Times New Roman" w:hAnsi="Times New Roman" w:cs="Times New Roman"/>
          <w:b/>
          <w:bCs/>
          <w:szCs w:val="24"/>
        </w:rPr>
        <w:t>, desburocratizar e agilizar o atendimento das crianças e adolescentes, somente devendo acionar o Ministério Público ou a autoridade judiciária nas hipóteses expressamente previstas nesta Lei e no art. 136, incisos IV, V, X e XI e parágrafo único, da Lei Federal n. 8.069/1990 (Estatuto da Criança e do Adolescente).</w:t>
      </w:r>
    </w:p>
    <w:p w14:paraId="7BEC9DCD" w14:textId="77777777" w:rsidR="00317ED0" w:rsidRPr="00132527" w:rsidRDefault="00317ED0" w:rsidP="00BF15ED">
      <w:pPr>
        <w:pStyle w:val="Jurisprudncias"/>
        <w:spacing w:line="360" w:lineRule="auto"/>
        <w:ind w:left="1701"/>
        <w:rPr>
          <w:rFonts w:ascii="Times New Roman" w:hAnsi="Times New Roman" w:cs="Times New Roman"/>
          <w:b/>
          <w:bCs/>
          <w:szCs w:val="24"/>
        </w:rPr>
      </w:pPr>
    </w:p>
    <w:p w14:paraId="22616AE6"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Parágrafo único. Para atender à finalidade do </w:t>
      </w:r>
      <w:r w:rsidRPr="00132527">
        <w:rPr>
          <w:rFonts w:ascii="Times New Roman" w:hAnsi="Times New Roman" w:cs="Times New Roman"/>
          <w:b/>
          <w:bCs/>
          <w:i/>
          <w:szCs w:val="24"/>
        </w:rPr>
        <w:t>caput</w:t>
      </w:r>
      <w:r w:rsidRPr="00132527">
        <w:rPr>
          <w:rFonts w:ascii="Times New Roman" w:hAnsi="Times New Roman" w:cs="Times New Roman"/>
          <w:b/>
          <w:bCs/>
          <w:szCs w:val="24"/>
        </w:rPr>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w:t>
      </w:r>
    </w:p>
    <w:p w14:paraId="0E4ED053"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009AC0AB" w14:textId="57BD93B2" w:rsidR="00BF15ED" w:rsidRPr="00132527" w:rsidRDefault="00BF15ED" w:rsidP="00BF15ED">
      <w:pPr>
        <w:pStyle w:val="Jurisprudncias"/>
        <w:spacing w:line="360" w:lineRule="auto"/>
        <w:ind w:left="1701"/>
        <w:rPr>
          <w:rFonts w:ascii="Times New Roman" w:hAnsi="Times New Roman" w:cs="Times New Roman"/>
          <w:b/>
          <w:bCs/>
          <w:color w:val="000000" w:themeColor="text1"/>
          <w:szCs w:val="24"/>
        </w:rPr>
      </w:pPr>
      <w:r w:rsidRPr="00132527">
        <w:rPr>
          <w:rFonts w:ascii="Times New Roman" w:hAnsi="Times New Roman" w:cs="Times New Roman"/>
          <w:b/>
          <w:bCs/>
          <w:color w:val="000000" w:themeColor="text1"/>
          <w:szCs w:val="24"/>
        </w:rPr>
        <w:t xml:space="preserve">Art. </w:t>
      </w:r>
      <w:r w:rsidR="00317ED0" w:rsidRPr="00132527">
        <w:rPr>
          <w:rFonts w:ascii="Times New Roman" w:hAnsi="Times New Roman" w:cs="Times New Roman"/>
          <w:b/>
          <w:bCs/>
          <w:color w:val="000000" w:themeColor="text1"/>
          <w:szCs w:val="24"/>
        </w:rPr>
        <w:t>30-J –</w:t>
      </w:r>
      <w:r w:rsidRPr="00132527">
        <w:rPr>
          <w:rFonts w:ascii="Times New Roman" w:hAnsi="Times New Roman" w:cs="Times New Roman"/>
          <w:b/>
          <w:bCs/>
          <w:color w:val="000000" w:themeColor="text1"/>
          <w:szCs w:val="24"/>
        </w:rPr>
        <w:t xml:space="preserve"> No atendimento de crianças e adolescentes indígenas, o Conselho Tutelar deverá submeter o caso à análise prévia de antropólogos, representantes da Fundação Nacional dos Povos Indígenas (FUNAI) ou outros órgãos federais ou da sociedade civil especializados, 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adolescente previstos na Constituição Federal.</w:t>
      </w:r>
    </w:p>
    <w:p w14:paraId="1ED7FBBE" w14:textId="77777777" w:rsidR="00EB120B" w:rsidRPr="00132527" w:rsidRDefault="00EB120B" w:rsidP="00BF15ED">
      <w:pPr>
        <w:pStyle w:val="Jurisprudncias"/>
        <w:spacing w:line="360" w:lineRule="auto"/>
        <w:ind w:left="1701"/>
        <w:rPr>
          <w:rFonts w:ascii="Times New Roman" w:hAnsi="Times New Roman" w:cs="Times New Roman"/>
          <w:b/>
          <w:bCs/>
          <w:color w:val="000000" w:themeColor="text1"/>
          <w:szCs w:val="24"/>
        </w:rPr>
      </w:pPr>
    </w:p>
    <w:p w14:paraId="4BDE22A8"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Parágrafo único. Cautelas similares devem ser adotadas quando do atendimento de crianças, adolescentes e pais provenientes de comunidades remanescentes de quilombos, assim como ciganos e de outras etnias.</w:t>
      </w:r>
    </w:p>
    <w:p w14:paraId="23E46C43" w14:textId="77777777" w:rsidR="00BF15ED" w:rsidRPr="00132527" w:rsidRDefault="00BF15ED" w:rsidP="00BF15ED">
      <w:pPr>
        <w:pStyle w:val="Jurisprudncias"/>
        <w:spacing w:line="360" w:lineRule="auto"/>
        <w:ind w:left="1701"/>
        <w:rPr>
          <w:rFonts w:ascii="Times New Roman" w:hAnsi="Times New Roman" w:cs="Times New Roman"/>
          <w:b/>
          <w:bCs/>
          <w:szCs w:val="24"/>
        </w:rPr>
      </w:pPr>
    </w:p>
    <w:p w14:paraId="0D1A147E" w14:textId="3A7BAA92"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 xml:space="preserve">Art. </w:t>
      </w:r>
      <w:r w:rsidR="00EB120B" w:rsidRPr="00132527">
        <w:rPr>
          <w:rFonts w:ascii="Times New Roman" w:hAnsi="Times New Roman" w:cs="Times New Roman"/>
          <w:b/>
          <w:bCs/>
          <w:szCs w:val="24"/>
        </w:rPr>
        <w:t>30-K –</w:t>
      </w:r>
      <w:r w:rsidRPr="00132527">
        <w:rPr>
          <w:rFonts w:ascii="Times New Roman" w:hAnsi="Times New Roman" w:cs="Times New Roman"/>
          <w:b/>
          <w:bCs/>
          <w:szCs w:val="24"/>
        </w:rPr>
        <w:t xml:space="preserve"> Para o exercício de suas atribuições o membro do Conselho Tutelar poderá ingressar e transitar livremente:</w:t>
      </w:r>
    </w:p>
    <w:p w14:paraId="3C90EA8F"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 – nas salas de sessões do Conselho Municipal dos Direitos da Criança e do Adolescente e demais Conselhos deliberativos de políticas públicas;</w:t>
      </w:r>
    </w:p>
    <w:p w14:paraId="1E83400D"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II – nas salas e dependências das delegacias de polícia e demais órgãos de segurança pública;</w:t>
      </w:r>
    </w:p>
    <w:p w14:paraId="2C3CECDE"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III – nas entidades de atendimento nas quais se encontrem crianças e adolescentes; e</w:t>
      </w:r>
    </w:p>
    <w:p w14:paraId="3857D8B1" w14:textId="3623349A"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IV – em qualquer recinto público ou privado no qual se encontrem crianças e adolescentes, ressalvada a garantia constitucional de inviolabilidade de domicílio.</w:t>
      </w:r>
    </w:p>
    <w:p w14:paraId="7FA5C7E4" w14:textId="77777777" w:rsidR="00EA6B32" w:rsidRPr="00132527" w:rsidRDefault="00EA6B32" w:rsidP="00BF15ED">
      <w:pPr>
        <w:pStyle w:val="Jurisprudncias"/>
        <w:spacing w:line="360" w:lineRule="auto"/>
        <w:ind w:left="1701"/>
        <w:rPr>
          <w:rFonts w:ascii="Times New Roman" w:hAnsi="Times New Roman" w:cs="Times New Roman"/>
          <w:b/>
          <w:bCs/>
          <w:szCs w:val="24"/>
        </w:rPr>
      </w:pPr>
    </w:p>
    <w:p w14:paraId="1D20C230" w14:textId="77777777" w:rsidR="00BF15ED" w:rsidRPr="00132527" w:rsidRDefault="00BF15ED" w:rsidP="00BF15ED">
      <w:pPr>
        <w:pStyle w:val="Jurisprudncias"/>
        <w:spacing w:line="360" w:lineRule="auto"/>
        <w:ind w:left="1701"/>
        <w:rPr>
          <w:rFonts w:ascii="Times New Roman" w:hAnsi="Times New Roman" w:cs="Times New Roman"/>
          <w:b/>
          <w:bCs/>
          <w:szCs w:val="24"/>
        </w:rPr>
      </w:pPr>
      <w:r w:rsidRPr="00132527">
        <w:rPr>
          <w:rFonts w:ascii="Times New Roman" w:hAnsi="Times New Roman" w:cs="Times New Roman"/>
          <w:b/>
          <w:bCs/>
          <w:szCs w:val="24"/>
        </w:rPr>
        <w:t>Parágrafo único. Em atos judiciais ou do Ministério Público em processos ou procedimentos que tramitem sob sigilo, o ingresso e trânsito livre fica condicionado à autorização da autoridade competente.</w:t>
      </w:r>
    </w:p>
    <w:p w14:paraId="3AFFAD1A" w14:textId="77777777" w:rsidR="00BF15ED" w:rsidRPr="00132527" w:rsidRDefault="00BF15ED" w:rsidP="00004273">
      <w:pPr>
        <w:pStyle w:val="Ttulo"/>
        <w:tabs>
          <w:tab w:val="left" w:pos="0"/>
        </w:tabs>
        <w:spacing w:before="0" w:line="360" w:lineRule="auto"/>
        <w:ind w:left="0" w:right="119" w:firstLine="1701"/>
        <w:rPr>
          <w:rFonts w:ascii="Times New Roman" w:hAnsi="Times New Roman" w:cs="Times New Roman"/>
          <w:b w:val="0"/>
          <w:iCs/>
          <w:sz w:val="24"/>
          <w:szCs w:val="24"/>
          <w:lang w:val="pt-BR"/>
        </w:rPr>
      </w:pPr>
    </w:p>
    <w:p w14:paraId="15F154C5" w14:textId="5A959DE6" w:rsidR="00EA7A16" w:rsidRPr="00132527" w:rsidRDefault="00AB0D29" w:rsidP="00004273">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Cs w:val="0"/>
          <w:iCs/>
          <w:sz w:val="24"/>
          <w:szCs w:val="24"/>
        </w:rPr>
        <w:t>Art. 7˚</w:t>
      </w:r>
      <w:r w:rsidRPr="00132527">
        <w:rPr>
          <w:rFonts w:ascii="Times New Roman" w:hAnsi="Times New Roman" w:cs="Times New Roman"/>
          <w:b w:val="0"/>
          <w:iCs/>
          <w:sz w:val="24"/>
          <w:szCs w:val="24"/>
        </w:rPr>
        <w:t xml:space="preserve"> - Fica</w:t>
      </w:r>
      <w:r w:rsidR="00310B41" w:rsidRPr="00132527">
        <w:rPr>
          <w:rFonts w:ascii="Times New Roman" w:hAnsi="Times New Roman" w:cs="Times New Roman"/>
          <w:b w:val="0"/>
          <w:iCs/>
          <w:sz w:val="24"/>
          <w:szCs w:val="24"/>
        </w:rPr>
        <w:t>m</w:t>
      </w:r>
      <w:r w:rsidRPr="00132527">
        <w:rPr>
          <w:rFonts w:ascii="Times New Roman" w:hAnsi="Times New Roman" w:cs="Times New Roman"/>
          <w:b w:val="0"/>
          <w:iCs/>
          <w:sz w:val="24"/>
          <w:szCs w:val="24"/>
        </w:rPr>
        <w:t xml:space="preserve"> alterada</w:t>
      </w:r>
      <w:r w:rsidR="00310B41" w:rsidRPr="00132527">
        <w:rPr>
          <w:rFonts w:ascii="Times New Roman" w:hAnsi="Times New Roman" w:cs="Times New Roman"/>
          <w:b w:val="0"/>
          <w:iCs/>
          <w:sz w:val="24"/>
          <w:szCs w:val="24"/>
        </w:rPr>
        <w:t>s</w:t>
      </w:r>
      <w:r w:rsidRPr="00132527">
        <w:rPr>
          <w:rFonts w:ascii="Times New Roman" w:hAnsi="Times New Roman" w:cs="Times New Roman"/>
          <w:b w:val="0"/>
          <w:iCs/>
          <w:sz w:val="24"/>
          <w:szCs w:val="24"/>
        </w:rPr>
        <w:t xml:space="preserve"> a</w:t>
      </w:r>
      <w:r w:rsidR="00310B41" w:rsidRPr="00132527">
        <w:rPr>
          <w:rFonts w:ascii="Times New Roman" w:hAnsi="Times New Roman" w:cs="Times New Roman"/>
          <w:b w:val="0"/>
          <w:iCs/>
          <w:sz w:val="24"/>
          <w:szCs w:val="24"/>
        </w:rPr>
        <w:t>s</w:t>
      </w:r>
      <w:r w:rsidRPr="00132527">
        <w:rPr>
          <w:rFonts w:ascii="Times New Roman" w:hAnsi="Times New Roman" w:cs="Times New Roman"/>
          <w:b w:val="0"/>
          <w:iCs/>
          <w:sz w:val="24"/>
          <w:szCs w:val="24"/>
        </w:rPr>
        <w:t xml:space="preserve"> redaç</w:t>
      </w:r>
      <w:r w:rsidR="00310B41" w:rsidRPr="00132527">
        <w:rPr>
          <w:rFonts w:ascii="Times New Roman" w:hAnsi="Times New Roman" w:cs="Times New Roman"/>
          <w:b w:val="0"/>
          <w:iCs/>
          <w:sz w:val="24"/>
          <w:szCs w:val="24"/>
        </w:rPr>
        <w:t>ões</w:t>
      </w:r>
      <w:r w:rsidRPr="00132527">
        <w:rPr>
          <w:rFonts w:ascii="Times New Roman" w:hAnsi="Times New Roman" w:cs="Times New Roman"/>
          <w:b w:val="0"/>
          <w:iCs/>
          <w:sz w:val="24"/>
          <w:szCs w:val="24"/>
        </w:rPr>
        <w:t xml:space="preserve"> d</w:t>
      </w:r>
      <w:r w:rsidR="00310B41" w:rsidRPr="00132527">
        <w:rPr>
          <w:rFonts w:ascii="Times New Roman" w:hAnsi="Times New Roman" w:cs="Times New Roman"/>
          <w:b w:val="0"/>
          <w:iCs/>
          <w:sz w:val="24"/>
          <w:szCs w:val="24"/>
        </w:rPr>
        <w:t>os</w:t>
      </w:r>
      <w:r w:rsidRPr="00132527">
        <w:rPr>
          <w:rFonts w:ascii="Times New Roman" w:hAnsi="Times New Roman" w:cs="Times New Roman"/>
          <w:b w:val="0"/>
          <w:iCs/>
          <w:sz w:val="24"/>
          <w:szCs w:val="24"/>
        </w:rPr>
        <w:t xml:space="preserve"> §</w:t>
      </w:r>
      <w:r w:rsidR="00310B41" w:rsidRPr="00132527">
        <w:rPr>
          <w:rFonts w:ascii="Times New Roman" w:hAnsi="Times New Roman" w:cs="Times New Roman"/>
          <w:b w:val="0"/>
          <w:iCs/>
          <w:sz w:val="24"/>
          <w:szCs w:val="24"/>
        </w:rPr>
        <w:t>§</w:t>
      </w:r>
      <w:r w:rsidRPr="00132527">
        <w:rPr>
          <w:rFonts w:ascii="Times New Roman" w:hAnsi="Times New Roman" w:cs="Times New Roman"/>
          <w:b w:val="0"/>
          <w:iCs/>
          <w:sz w:val="24"/>
          <w:szCs w:val="24"/>
        </w:rPr>
        <w:t xml:space="preserve"> 1˚</w:t>
      </w:r>
      <w:r w:rsidR="00310B41" w:rsidRPr="00132527">
        <w:rPr>
          <w:rFonts w:ascii="Times New Roman" w:hAnsi="Times New Roman" w:cs="Times New Roman"/>
          <w:b w:val="0"/>
          <w:iCs/>
          <w:sz w:val="24"/>
          <w:szCs w:val="24"/>
        </w:rPr>
        <w:t xml:space="preserve"> e 2˚</w:t>
      </w:r>
      <w:r w:rsidRPr="00132527">
        <w:rPr>
          <w:rFonts w:ascii="Times New Roman" w:hAnsi="Times New Roman" w:cs="Times New Roman"/>
          <w:b w:val="0"/>
          <w:iCs/>
          <w:sz w:val="24"/>
          <w:szCs w:val="24"/>
        </w:rPr>
        <w:t xml:space="preserve"> do artigo 31 da Lei Complementar Municipal n. 34, de 01 de agosto de 2017, o qual passará a ter a seguinte redação:</w:t>
      </w:r>
    </w:p>
    <w:p w14:paraId="05E96E5F" w14:textId="673BD593" w:rsidR="00AB0D29" w:rsidRPr="00132527" w:rsidRDefault="00AB0D29" w:rsidP="00004273">
      <w:pPr>
        <w:pStyle w:val="Ttulo"/>
        <w:tabs>
          <w:tab w:val="left" w:pos="0"/>
        </w:tabs>
        <w:spacing w:before="0" w:line="360" w:lineRule="auto"/>
        <w:ind w:left="0" w:right="119" w:firstLine="1701"/>
        <w:rPr>
          <w:rFonts w:ascii="Times New Roman" w:hAnsi="Times New Roman" w:cs="Times New Roman"/>
          <w:b w:val="0"/>
          <w:iCs/>
          <w:sz w:val="24"/>
          <w:szCs w:val="24"/>
        </w:rPr>
      </w:pPr>
    </w:p>
    <w:p w14:paraId="37331C10" w14:textId="035840F8" w:rsidR="00310B41" w:rsidRPr="00132527" w:rsidRDefault="0008657D" w:rsidP="002F72F5">
      <w:pPr>
        <w:pStyle w:val="Ttulo"/>
        <w:tabs>
          <w:tab w:val="left" w:pos="0"/>
        </w:tabs>
        <w:spacing w:before="0" w:line="360" w:lineRule="auto"/>
        <w:ind w:left="1701" w:right="119"/>
        <w:rPr>
          <w:rFonts w:ascii="Times New Roman" w:hAnsi="Times New Roman" w:cs="Times New Roman"/>
          <w:bCs w:val="0"/>
          <w:iCs/>
          <w:sz w:val="24"/>
          <w:szCs w:val="24"/>
        </w:rPr>
      </w:pPr>
      <w:r w:rsidRPr="00132527">
        <w:rPr>
          <w:rFonts w:ascii="Times New Roman" w:hAnsi="Times New Roman" w:cs="Times New Roman"/>
          <w:bCs w:val="0"/>
          <w:iCs/>
          <w:sz w:val="24"/>
          <w:szCs w:val="24"/>
        </w:rPr>
        <w:t xml:space="preserve">“§ 1˚ - </w:t>
      </w:r>
      <w:r w:rsidR="00080863" w:rsidRPr="00132527">
        <w:rPr>
          <w:rFonts w:ascii="Times New Roman" w:hAnsi="Times New Roman" w:cs="Times New Roman"/>
          <w:bCs w:val="0"/>
          <w:iCs/>
          <w:sz w:val="24"/>
          <w:szCs w:val="24"/>
        </w:rPr>
        <w:t xml:space="preserve">A jornada dos </w:t>
      </w:r>
      <w:r w:rsidRPr="00132527">
        <w:rPr>
          <w:rFonts w:ascii="Times New Roman" w:hAnsi="Times New Roman" w:cs="Times New Roman"/>
          <w:bCs w:val="0"/>
          <w:iCs/>
          <w:sz w:val="24"/>
          <w:szCs w:val="24"/>
        </w:rPr>
        <w:t xml:space="preserve">plantões que serão realizados pelos Conselheiros </w:t>
      </w:r>
      <w:r w:rsidR="002709C6" w:rsidRPr="00132527">
        <w:rPr>
          <w:rFonts w:ascii="Times New Roman" w:hAnsi="Times New Roman" w:cs="Times New Roman"/>
          <w:bCs w:val="0"/>
          <w:iCs/>
          <w:sz w:val="24"/>
          <w:szCs w:val="24"/>
        </w:rPr>
        <w:t>serão diári</w:t>
      </w:r>
      <w:r w:rsidR="00E56AD3" w:rsidRPr="00132527">
        <w:rPr>
          <w:rFonts w:ascii="Times New Roman" w:hAnsi="Times New Roman" w:cs="Times New Roman"/>
          <w:bCs w:val="0"/>
          <w:iCs/>
          <w:sz w:val="24"/>
          <w:szCs w:val="24"/>
        </w:rPr>
        <w:t>a</w:t>
      </w:r>
      <w:r w:rsidR="002709C6" w:rsidRPr="00132527">
        <w:rPr>
          <w:rFonts w:ascii="Times New Roman" w:hAnsi="Times New Roman" w:cs="Times New Roman"/>
          <w:bCs w:val="0"/>
          <w:iCs/>
          <w:sz w:val="24"/>
          <w:szCs w:val="24"/>
        </w:rPr>
        <w:t xml:space="preserve">s e individuais, </w:t>
      </w:r>
      <w:r w:rsidRPr="00132527">
        <w:rPr>
          <w:rFonts w:ascii="Times New Roman" w:hAnsi="Times New Roman" w:cs="Times New Roman"/>
          <w:bCs w:val="0"/>
          <w:iCs/>
          <w:sz w:val="24"/>
          <w:szCs w:val="24"/>
        </w:rPr>
        <w:t>inici</w:t>
      </w:r>
      <w:r w:rsidR="002709C6" w:rsidRPr="00132527">
        <w:rPr>
          <w:rFonts w:ascii="Times New Roman" w:hAnsi="Times New Roman" w:cs="Times New Roman"/>
          <w:bCs w:val="0"/>
          <w:iCs/>
          <w:sz w:val="24"/>
          <w:szCs w:val="24"/>
        </w:rPr>
        <w:t>ando</w:t>
      </w:r>
      <w:r w:rsidR="00E56AD3" w:rsidRPr="00132527">
        <w:rPr>
          <w:rFonts w:ascii="Times New Roman" w:hAnsi="Times New Roman" w:cs="Times New Roman"/>
          <w:bCs w:val="0"/>
          <w:iCs/>
          <w:sz w:val="24"/>
          <w:szCs w:val="24"/>
        </w:rPr>
        <w:t>-se</w:t>
      </w:r>
      <w:r w:rsidRPr="00132527">
        <w:rPr>
          <w:rFonts w:ascii="Times New Roman" w:hAnsi="Times New Roman" w:cs="Times New Roman"/>
          <w:bCs w:val="0"/>
          <w:iCs/>
          <w:sz w:val="24"/>
          <w:szCs w:val="24"/>
        </w:rPr>
        <w:t>, sempre, às 17h01min e finda</w:t>
      </w:r>
      <w:r w:rsidR="00E56AD3" w:rsidRPr="00132527">
        <w:rPr>
          <w:rFonts w:ascii="Times New Roman" w:hAnsi="Times New Roman" w:cs="Times New Roman"/>
          <w:bCs w:val="0"/>
          <w:iCs/>
          <w:sz w:val="24"/>
          <w:szCs w:val="24"/>
        </w:rPr>
        <w:t xml:space="preserve">ndo </w:t>
      </w:r>
      <w:r w:rsidRPr="00132527">
        <w:rPr>
          <w:rFonts w:ascii="Times New Roman" w:hAnsi="Times New Roman" w:cs="Times New Roman"/>
          <w:bCs w:val="0"/>
          <w:iCs/>
          <w:sz w:val="24"/>
          <w:szCs w:val="24"/>
        </w:rPr>
        <w:t xml:space="preserve">às </w:t>
      </w:r>
      <w:r w:rsidR="000B00B0" w:rsidRPr="00132527">
        <w:rPr>
          <w:rFonts w:ascii="Times New Roman" w:hAnsi="Times New Roman" w:cs="Times New Roman"/>
          <w:bCs w:val="0"/>
          <w:iCs/>
          <w:sz w:val="24"/>
          <w:szCs w:val="24"/>
        </w:rPr>
        <w:t>8h</w:t>
      </w:r>
      <w:r w:rsidR="00310B41" w:rsidRPr="00132527">
        <w:rPr>
          <w:rFonts w:ascii="Times New Roman" w:hAnsi="Times New Roman" w:cs="Times New Roman"/>
          <w:bCs w:val="0"/>
          <w:iCs/>
          <w:sz w:val="24"/>
          <w:szCs w:val="24"/>
        </w:rPr>
        <w:t>.</w:t>
      </w:r>
    </w:p>
    <w:p w14:paraId="27FF4C8D" w14:textId="77777777" w:rsidR="00310B41" w:rsidRPr="00132527" w:rsidRDefault="00310B41" w:rsidP="002F72F5">
      <w:pPr>
        <w:pStyle w:val="Ttulo"/>
        <w:tabs>
          <w:tab w:val="left" w:pos="0"/>
        </w:tabs>
        <w:spacing w:before="0" w:line="360" w:lineRule="auto"/>
        <w:ind w:left="1701" w:right="119"/>
        <w:rPr>
          <w:rFonts w:ascii="Times New Roman" w:hAnsi="Times New Roman" w:cs="Times New Roman"/>
          <w:bCs w:val="0"/>
          <w:iCs/>
          <w:sz w:val="24"/>
          <w:szCs w:val="24"/>
        </w:rPr>
      </w:pPr>
    </w:p>
    <w:p w14:paraId="7D7D68E7" w14:textId="0E04ABE1" w:rsidR="00AB0D29" w:rsidRPr="00132527" w:rsidRDefault="00431ED6" w:rsidP="002F72F5">
      <w:pPr>
        <w:pStyle w:val="Ttulo"/>
        <w:tabs>
          <w:tab w:val="left" w:pos="0"/>
        </w:tabs>
        <w:spacing w:before="0" w:line="360" w:lineRule="auto"/>
        <w:ind w:left="1701" w:right="119"/>
        <w:rPr>
          <w:rFonts w:ascii="Times New Roman" w:hAnsi="Times New Roman" w:cs="Times New Roman"/>
          <w:bCs w:val="0"/>
          <w:iCs/>
          <w:sz w:val="24"/>
          <w:szCs w:val="24"/>
        </w:rPr>
      </w:pPr>
      <w:r w:rsidRPr="00132527">
        <w:rPr>
          <w:rFonts w:ascii="Times New Roman" w:hAnsi="Times New Roman" w:cs="Times New Roman"/>
          <w:bCs w:val="0"/>
          <w:iCs/>
          <w:sz w:val="24"/>
          <w:szCs w:val="24"/>
        </w:rPr>
        <w:t xml:space="preserve">§ 2˚ - A </w:t>
      </w:r>
      <w:r w:rsidR="00A951A1" w:rsidRPr="00132527">
        <w:rPr>
          <w:rFonts w:ascii="Times New Roman" w:hAnsi="Times New Roman" w:cs="Times New Roman"/>
          <w:bCs w:val="0"/>
          <w:iCs/>
          <w:sz w:val="24"/>
          <w:szCs w:val="24"/>
        </w:rPr>
        <w:t xml:space="preserve">remuneração </w:t>
      </w:r>
      <w:r w:rsidRPr="00132527">
        <w:rPr>
          <w:rFonts w:ascii="Times New Roman" w:hAnsi="Times New Roman" w:cs="Times New Roman"/>
          <w:bCs w:val="0"/>
          <w:iCs/>
          <w:sz w:val="24"/>
          <w:szCs w:val="24"/>
        </w:rPr>
        <w:t xml:space="preserve">dos plantões realizados no mês </w:t>
      </w:r>
      <w:r w:rsidR="002F72F5" w:rsidRPr="00132527">
        <w:rPr>
          <w:rFonts w:ascii="Times New Roman" w:hAnsi="Times New Roman" w:cs="Times New Roman"/>
          <w:bCs w:val="0"/>
          <w:iCs/>
          <w:sz w:val="24"/>
          <w:szCs w:val="24"/>
        </w:rPr>
        <w:t xml:space="preserve">pelo Conselheiro </w:t>
      </w:r>
      <w:r w:rsidR="00A951A1" w:rsidRPr="00132527">
        <w:rPr>
          <w:rFonts w:ascii="Times New Roman" w:hAnsi="Times New Roman" w:cs="Times New Roman"/>
          <w:bCs w:val="0"/>
          <w:iCs/>
          <w:sz w:val="24"/>
          <w:szCs w:val="24"/>
        </w:rPr>
        <w:t xml:space="preserve">será </w:t>
      </w:r>
      <w:r w:rsidR="002F72F5" w:rsidRPr="00132527">
        <w:rPr>
          <w:rFonts w:ascii="Times New Roman" w:hAnsi="Times New Roman" w:cs="Times New Roman"/>
          <w:bCs w:val="0"/>
          <w:iCs/>
          <w:sz w:val="24"/>
          <w:szCs w:val="24"/>
        </w:rPr>
        <w:t xml:space="preserve">pela </w:t>
      </w:r>
      <w:r w:rsidR="00A951A1" w:rsidRPr="00132527">
        <w:rPr>
          <w:rFonts w:ascii="Times New Roman" w:hAnsi="Times New Roman" w:cs="Times New Roman"/>
          <w:bCs w:val="0"/>
          <w:iCs/>
          <w:sz w:val="24"/>
          <w:szCs w:val="24"/>
        </w:rPr>
        <w:t xml:space="preserve">gratificação prevista </w:t>
      </w:r>
      <w:r w:rsidR="001A1447" w:rsidRPr="00132527">
        <w:rPr>
          <w:rFonts w:ascii="Times New Roman" w:hAnsi="Times New Roman" w:cs="Times New Roman"/>
          <w:bCs w:val="0"/>
          <w:iCs/>
          <w:sz w:val="24"/>
          <w:szCs w:val="24"/>
        </w:rPr>
        <w:t>no inciso XI do artigo 46 dessa lei.</w:t>
      </w:r>
      <w:r w:rsidR="002F72F5" w:rsidRPr="00132527">
        <w:rPr>
          <w:rFonts w:ascii="Times New Roman" w:hAnsi="Times New Roman" w:cs="Times New Roman"/>
          <w:bCs w:val="0"/>
          <w:iCs/>
          <w:sz w:val="24"/>
          <w:szCs w:val="24"/>
        </w:rPr>
        <w:t>”</w:t>
      </w:r>
    </w:p>
    <w:p w14:paraId="06EF5487" w14:textId="70E0D4A8" w:rsidR="00EA482A" w:rsidRPr="00132527" w:rsidRDefault="00EA482A"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7C4B31C1" w14:textId="159BECB8" w:rsidR="00391AF9" w:rsidRPr="00132527" w:rsidRDefault="00391AF9" w:rsidP="001E5187">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Cs w:val="0"/>
          <w:iCs/>
          <w:sz w:val="24"/>
          <w:szCs w:val="24"/>
        </w:rPr>
        <w:t>Art. 8˚ -</w:t>
      </w:r>
      <w:r w:rsidRPr="00132527">
        <w:rPr>
          <w:rFonts w:ascii="Times New Roman" w:hAnsi="Times New Roman" w:cs="Times New Roman"/>
          <w:b w:val="0"/>
          <w:iCs/>
          <w:sz w:val="24"/>
          <w:szCs w:val="24"/>
        </w:rPr>
        <w:t xml:space="preserve"> </w:t>
      </w:r>
      <w:r w:rsidR="008F5E82" w:rsidRPr="00132527">
        <w:rPr>
          <w:rFonts w:ascii="Times New Roman" w:hAnsi="Times New Roman" w:cs="Times New Roman"/>
          <w:b w:val="0"/>
          <w:iCs/>
          <w:sz w:val="24"/>
          <w:szCs w:val="24"/>
        </w:rPr>
        <w:t xml:space="preserve">Fica alterada a redação do artigo 32 da Lei Complementar Municipal n. </w:t>
      </w:r>
      <w:r w:rsidR="008E5268" w:rsidRPr="00132527">
        <w:rPr>
          <w:rFonts w:ascii="Times New Roman" w:hAnsi="Times New Roman" w:cs="Times New Roman"/>
          <w:b w:val="0"/>
          <w:iCs/>
          <w:sz w:val="24"/>
          <w:szCs w:val="24"/>
        </w:rPr>
        <w:t>34, de 01 de agosto de 2017, a qual passará a ser a seguinte:</w:t>
      </w:r>
    </w:p>
    <w:p w14:paraId="4B2C2490" w14:textId="19D519ED" w:rsidR="008E5268" w:rsidRPr="00132527" w:rsidRDefault="008E5268" w:rsidP="001E5187">
      <w:pPr>
        <w:pStyle w:val="Ttulo"/>
        <w:tabs>
          <w:tab w:val="left" w:pos="0"/>
        </w:tabs>
        <w:spacing w:before="0" w:line="360" w:lineRule="auto"/>
        <w:ind w:left="0" w:right="119" w:firstLine="1701"/>
        <w:rPr>
          <w:rFonts w:ascii="Times New Roman" w:hAnsi="Times New Roman" w:cs="Times New Roman"/>
          <w:b w:val="0"/>
          <w:iCs/>
          <w:sz w:val="24"/>
          <w:szCs w:val="24"/>
        </w:rPr>
      </w:pPr>
    </w:p>
    <w:p w14:paraId="1F504CBA" w14:textId="1AF4CDB0" w:rsidR="008E5268" w:rsidRPr="00132527" w:rsidRDefault="008E5268" w:rsidP="005A77DC">
      <w:pPr>
        <w:pStyle w:val="Ttulo"/>
        <w:tabs>
          <w:tab w:val="left" w:pos="0"/>
        </w:tabs>
        <w:spacing w:before="0" w:line="360" w:lineRule="auto"/>
        <w:ind w:left="1701" w:right="119"/>
        <w:rPr>
          <w:rFonts w:ascii="Times New Roman" w:eastAsia="Arial Unicode MS" w:hAnsi="Times New Roman" w:cs="Times New Roman"/>
          <w:color w:val="000000"/>
          <w:sz w:val="24"/>
          <w:szCs w:val="24"/>
        </w:rPr>
      </w:pPr>
      <w:r w:rsidRPr="00132527">
        <w:rPr>
          <w:rFonts w:ascii="Times New Roman" w:hAnsi="Times New Roman" w:cs="Times New Roman"/>
          <w:bCs w:val="0"/>
          <w:iCs/>
          <w:sz w:val="24"/>
          <w:szCs w:val="24"/>
        </w:rPr>
        <w:t>“Art. 32 –</w:t>
      </w:r>
      <w:r w:rsidR="000C3D35" w:rsidRPr="00132527">
        <w:rPr>
          <w:rFonts w:ascii="Times New Roman" w:eastAsia="Arial Unicode MS" w:hAnsi="Times New Roman" w:cs="Times New Roman"/>
          <w:b w:val="0"/>
          <w:color w:val="000000"/>
          <w:sz w:val="24"/>
          <w:szCs w:val="24"/>
        </w:rPr>
        <w:t xml:space="preserve"> </w:t>
      </w:r>
      <w:r w:rsidR="005A77DC" w:rsidRPr="00132527">
        <w:rPr>
          <w:rFonts w:ascii="Times New Roman" w:eastAsia="Arial Unicode MS" w:hAnsi="Times New Roman" w:cs="Times New Roman"/>
          <w:color w:val="000000"/>
          <w:sz w:val="24"/>
          <w:szCs w:val="24"/>
        </w:rPr>
        <w:t>O Conselho Tutelar terá um Conselheiro-</w:t>
      </w:r>
      <w:r w:rsidR="00DE6E4C" w:rsidRPr="00132527">
        <w:rPr>
          <w:rFonts w:ascii="Times New Roman" w:eastAsia="Arial Unicode MS" w:hAnsi="Times New Roman" w:cs="Times New Roman"/>
          <w:color w:val="000000"/>
          <w:sz w:val="24"/>
          <w:szCs w:val="24"/>
        </w:rPr>
        <w:t>Coordenador</w:t>
      </w:r>
      <w:r w:rsidR="0093358C" w:rsidRPr="00132527">
        <w:rPr>
          <w:rFonts w:ascii="Times New Roman" w:eastAsia="Arial Unicode MS" w:hAnsi="Times New Roman" w:cs="Times New Roman"/>
          <w:color w:val="000000"/>
          <w:sz w:val="24"/>
          <w:szCs w:val="24"/>
        </w:rPr>
        <w:t>,</w:t>
      </w:r>
      <w:r w:rsidR="005A77DC" w:rsidRPr="00132527">
        <w:rPr>
          <w:rFonts w:ascii="Times New Roman" w:eastAsia="Arial Unicode MS" w:hAnsi="Times New Roman" w:cs="Times New Roman"/>
          <w:color w:val="000000"/>
          <w:sz w:val="24"/>
          <w:szCs w:val="24"/>
        </w:rPr>
        <w:t xml:space="preserve"> que será escolhido pelos seus pares, dentro do prazo de</w:t>
      </w:r>
      <w:r w:rsidR="0093358C" w:rsidRPr="00132527">
        <w:rPr>
          <w:rFonts w:ascii="Times New Roman" w:eastAsia="Arial Unicode MS" w:hAnsi="Times New Roman" w:cs="Times New Roman"/>
          <w:color w:val="000000"/>
          <w:sz w:val="24"/>
          <w:szCs w:val="24"/>
        </w:rPr>
        <w:t xml:space="preserve"> 30 (</w:t>
      </w:r>
      <w:r w:rsidR="005A77DC" w:rsidRPr="00132527">
        <w:rPr>
          <w:rFonts w:ascii="Times New Roman" w:eastAsia="Arial Unicode MS" w:hAnsi="Times New Roman" w:cs="Times New Roman"/>
          <w:color w:val="000000"/>
          <w:sz w:val="24"/>
          <w:szCs w:val="24"/>
        </w:rPr>
        <w:t>trinta dias</w:t>
      </w:r>
      <w:r w:rsidR="0093358C" w:rsidRPr="00132527">
        <w:rPr>
          <w:rFonts w:ascii="Times New Roman" w:eastAsia="Arial Unicode MS" w:hAnsi="Times New Roman" w:cs="Times New Roman"/>
          <w:color w:val="000000"/>
          <w:sz w:val="24"/>
          <w:szCs w:val="24"/>
        </w:rPr>
        <w:t>)</w:t>
      </w:r>
      <w:r w:rsidR="005A77DC" w:rsidRPr="00132527">
        <w:rPr>
          <w:rFonts w:ascii="Times New Roman" w:eastAsia="Arial Unicode MS" w:hAnsi="Times New Roman" w:cs="Times New Roman"/>
          <w:color w:val="000000"/>
          <w:sz w:val="24"/>
          <w:szCs w:val="24"/>
        </w:rPr>
        <w:t>, em reunião interna presidida pelo conselheiro com maior tempo de atuação na área da infância e juventude</w:t>
      </w:r>
      <w:r w:rsidR="00F1448B" w:rsidRPr="00132527">
        <w:rPr>
          <w:rFonts w:ascii="Times New Roman" w:eastAsia="Arial Unicode MS" w:hAnsi="Times New Roman" w:cs="Times New Roman"/>
          <w:color w:val="000000"/>
          <w:sz w:val="24"/>
          <w:szCs w:val="24"/>
        </w:rPr>
        <w:t>.</w:t>
      </w:r>
      <w:r w:rsidR="00612B6E" w:rsidRPr="00132527">
        <w:rPr>
          <w:rFonts w:ascii="Times New Roman" w:eastAsia="Arial Unicode MS" w:hAnsi="Times New Roman" w:cs="Times New Roman"/>
          <w:color w:val="000000"/>
          <w:sz w:val="24"/>
          <w:szCs w:val="24"/>
        </w:rPr>
        <w:t>”</w:t>
      </w:r>
    </w:p>
    <w:p w14:paraId="3C839721" w14:textId="1F499DB0" w:rsidR="00E51C9E" w:rsidRPr="00132527" w:rsidRDefault="00E51C9E" w:rsidP="005A77DC">
      <w:pPr>
        <w:pStyle w:val="Ttulo"/>
        <w:tabs>
          <w:tab w:val="left" w:pos="0"/>
        </w:tabs>
        <w:spacing w:before="0" w:line="360" w:lineRule="auto"/>
        <w:ind w:left="1701" w:right="119"/>
        <w:rPr>
          <w:rFonts w:ascii="Times New Roman" w:hAnsi="Times New Roman" w:cs="Times New Roman"/>
          <w:bCs w:val="0"/>
          <w:iCs/>
          <w:sz w:val="24"/>
          <w:szCs w:val="24"/>
        </w:rPr>
      </w:pPr>
    </w:p>
    <w:p w14:paraId="6CA5A960" w14:textId="77777777" w:rsidR="00AF04BE" w:rsidRPr="00132527" w:rsidRDefault="00E51C9E" w:rsidP="00AF04BE">
      <w:pPr>
        <w:pStyle w:val="Ttulo"/>
        <w:tabs>
          <w:tab w:val="left" w:pos="0"/>
        </w:tabs>
        <w:spacing w:before="0" w:line="360" w:lineRule="auto"/>
        <w:ind w:left="0" w:right="119" w:firstLine="1701"/>
        <w:rPr>
          <w:rFonts w:ascii="Times New Roman" w:hAnsi="Times New Roman" w:cs="Times New Roman"/>
          <w:b w:val="0"/>
          <w:iCs/>
          <w:sz w:val="24"/>
          <w:szCs w:val="24"/>
        </w:rPr>
      </w:pPr>
      <w:r w:rsidRPr="00132527">
        <w:rPr>
          <w:rFonts w:ascii="Times New Roman" w:hAnsi="Times New Roman" w:cs="Times New Roman"/>
          <w:bCs w:val="0"/>
          <w:iCs/>
          <w:sz w:val="24"/>
          <w:szCs w:val="24"/>
        </w:rPr>
        <w:t xml:space="preserve">Art. </w:t>
      </w:r>
      <w:r w:rsidR="0026413A" w:rsidRPr="00132527">
        <w:rPr>
          <w:rFonts w:ascii="Times New Roman" w:hAnsi="Times New Roman" w:cs="Times New Roman"/>
          <w:bCs w:val="0"/>
          <w:iCs/>
          <w:sz w:val="24"/>
          <w:szCs w:val="24"/>
        </w:rPr>
        <w:t>9</w:t>
      </w:r>
      <w:r w:rsidRPr="00132527">
        <w:rPr>
          <w:rFonts w:ascii="Times New Roman" w:hAnsi="Times New Roman" w:cs="Times New Roman"/>
          <w:bCs w:val="0"/>
          <w:iCs/>
          <w:sz w:val="24"/>
          <w:szCs w:val="24"/>
        </w:rPr>
        <w:t>˚ -</w:t>
      </w:r>
      <w:r w:rsidRPr="00132527">
        <w:rPr>
          <w:rFonts w:ascii="Times New Roman" w:hAnsi="Times New Roman" w:cs="Times New Roman"/>
          <w:b w:val="0"/>
          <w:iCs/>
          <w:sz w:val="24"/>
          <w:szCs w:val="24"/>
        </w:rPr>
        <w:t xml:space="preserve"> Fica alterada a redação do</w:t>
      </w:r>
      <w:r w:rsidR="00935B21" w:rsidRPr="00132527">
        <w:rPr>
          <w:rFonts w:ascii="Times New Roman" w:hAnsi="Times New Roman" w:cs="Times New Roman"/>
          <w:b w:val="0"/>
          <w:iCs/>
          <w:sz w:val="24"/>
          <w:szCs w:val="24"/>
        </w:rPr>
        <w:t xml:space="preserve"> parágrafo único do</w:t>
      </w:r>
      <w:r w:rsidRPr="00132527">
        <w:rPr>
          <w:rFonts w:ascii="Times New Roman" w:hAnsi="Times New Roman" w:cs="Times New Roman"/>
          <w:b w:val="0"/>
          <w:iCs/>
          <w:sz w:val="24"/>
          <w:szCs w:val="24"/>
        </w:rPr>
        <w:t xml:space="preserve"> artigo 3</w:t>
      </w:r>
      <w:r w:rsidR="0026413A" w:rsidRPr="00132527">
        <w:rPr>
          <w:rFonts w:ascii="Times New Roman" w:hAnsi="Times New Roman" w:cs="Times New Roman"/>
          <w:b w:val="0"/>
          <w:iCs/>
          <w:sz w:val="24"/>
          <w:szCs w:val="24"/>
        </w:rPr>
        <w:t>4</w:t>
      </w:r>
      <w:r w:rsidRPr="00132527">
        <w:rPr>
          <w:rFonts w:ascii="Times New Roman" w:hAnsi="Times New Roman" w:cs="Times New Roman"/>
          <w:b w:val="0"/>
          <w:iCs/>
          <w:sz w:val="24"/>
          <w:szCs w:val="24"/>
        </w:rPr>
        <w:t xml:space="preserve"> da Lei Complementar Municipal n. 34, de 01 de agosto de 2017, a qual passará a ser a seguinte:</w:t>
      </w:r>
    </w:p>
    <w:p w14:paraId="37D91599" w14:textId="77777777" w:rsidR="00AF04BE" w:rsidRPr="00132527" w:rsidRDefault="00AF04BE" w:rsidP="00AF04BE">
      <w:pPr>
        <w:pStyle w:val="Ttulo"/>
        <w:tabs>
          <w:tab w:val="left" w:pos="0"/>
        </w:tabs>
        <w:spacing w:before="0" w:line="360" w:lineRule="auto"/>
        <w:ind w:left="0" w:right="119" w:firstLine="1701"/>
        <w:rPr>
          <w:rFonts w:ascii="Times New Roman" w:hAnsi="Times New Roman" w:cs="Times New Roman"/>
          <w:b w:val="0"/>
          <w:iCs/>
          <w:sz w:val="24"/>
          <w:szCs w:val="24"/>
        </w:rPr>
      </w:pPr>
    </w:p>
    <w:p w14:paraId="2682BE42" w14:textId="7BFFD7FA" w:rsidR="00AF04BE" w:rsidRPr="00132527" w:rsidRDefault="007A243A" w:rsidP="00AF04BE">
      <w:pPr>
        <w:pStyle w:val="Ttulo"/>
        <w:tabs>
          <w:tab w:val="left" w:pos="0"/>
        </w:tabs>
        <w:spacing w:before="0" w:line="360" w:lineRule="auto"/>
        <w:ind w:left="1701" w:right="119"/>
        <w:rPr>
          <w:rFonts w:ascii="Times New Roman" w:hAnsi="Times New Roman" w:cs="Times New Roman"/>
          <w:bCs w:val="0"/>
          <w:iCs/>
          <w:sz w:val="24"/>
          <w:szCs w:val="24"/>
        </w:rPr>
      </w:pPr>
      <w:r w:rsidRPr="00132527">
        <w:rPr>
          <w:rFonts w:ascii="Times New Roman" w:hAnsi="Times New Roman" w:cs="Times New Roman"/>
          <w:bCs w:val="0"/>
          <w:iCs/>
          <w:sz w:val="24"/>
          <w:szCs w:val="24"/>
        </w:rPr>
        <w:t>“</w:t>
      </w:r>
      <w:r w:rsidR="00AF04BE" w:rsidRPr="00132527">
        <w:rPr>
          <w:rFonts w:ascii="Times New Roman" w:eastAsia="Arial Unicode MS" w:hAnsi="Times New Roman" w:cs="Times New Roman"/>
          <w:bCs w:val="0"/>
          <w:color w:val="000000"/>
          <w:sz w:val="24"/>
          <w:szCs w:val="24"/>
        </w:rPr>
        <w:t xml:space="preserve">Parágrafo único. </w:t>
      </w:r>
      <w:r w:rsidR="00AF04BE" w:rsidRPr="00132527">
        <w:rPr>
          <w:rFonts w:ascii="Times New Roman" w:eastAsia="TimesNewRomanPS-BoldMT" w:hAnsi="Times New Roman" w:cs="Times New Roman"/>
          <w:bCs w:val="0"/>
          <w:color w:val="000000"/>
          <w:sz w:val="24"/>
          <w:szCs w:val="24"/>
          <w:lang w:eastAsia="ar-SA"/>
        </w:rPr>
        <w:t xml:space="preserve">O Conselho Tutelar deverá utilizar o SIPIA </w:t>
      </w:r>
      <w:r w:rsidR="00EB547F" w:rsidRPr="00132527">
        <w:rPr>
          <w:rFonts w:ascii="Times New Roman" w:eastAsia="TimesNewRomanPS-BoldMT" w:hAnsi="Times New Roman" w:cs="Times New Roman"/>
          <w:bCs w:val="0"/>
          <w:color w:val="000000"/>
          <w:sz w:val="24"/>
          <w:szCs w:val="24"/>
          <w:lang w:eastAsia="ar-SA"/>
        </w:rPr>
        <w:t>ou sistema equivalente de</w:t>
      </w:r>
      <w:r w:rsidR="00AF04BE" w:rsidRPr="00132527">
        <w:rPr>
          <w:rFonts w:ascii="Times New Roman" w:eastAsia="TimesNewRomanPS-BoldMT" w:hAnsi="Times New Roman" w:cs="Times New Roman"/>
          <w:bCs w:val="0"/>
          <w:color w:val="000000"/>
          <w:sz w:val="24"/>
          <w:szCs w:val="24"/>
          <w:lang w:eastAsia="ar-SA"/>
        </w:rPr>
        <w:t xml:space="preserve"> sistematização e gerenciamento de informações sobre a política de proteção à infância e adolescência do município.</w:t>
      </w:r>
      <w:r w:rsidR="00442A67" w:rsidRPr="00132527">
        <w:rPr>
          <w:rFonts w:ascii="Times New Roman" w:eastAsia="TimesNewRomanPS-BoldMT" w:hAnsi="Times New Roman" w:cs="Times New Roman"/>
          <w:bCs w:val="0"/>
          <w:color w:val="000000"/>
          <w:sz w:val="24"/>
          <w:szCs w:val="24"/>
          <w:lang w:eastAsia="ar-SA"/>
        </w:rPr>
        <w:t>”</w:t>
      </w:r>
    </w:p>
    <w:p w14:paraId="545CC39C" w14:textId="07952094" w:rsidR="007A243A" w:rsidRPr="00132527" w:rsidRDefault="007A243A" w:rsidP="00E51C9E">
      <w:pPr>
        <w:pStyle w:val="Ttulo"/>
        <w:tabs>
          <w:tab w:val="left" w:pos="0"/>
        </w:tabs>
        <w:spacing w:before="0" w:line="360" w:lineRule="auto"/>
        <w:ind w:left="0" w:right="119" w:firstLine="1701"/>
        <w:rPr>
          <w:rFonts w:ascii="Times New Roman" w:hAnsi="Times New Roman" w:cs="Times New Roman"/>
          <w:bCs w:val="0"/>
          <w:iCs/>
          <w:sz w:val="24"/>
          <w:szCs w:val="24"/>
        </w:rPr>
      </w:pPr>
    </w:p>
    <w:p w14:paraId="7F0F952B" w14:textId="16D739DD" w:rsidR="00132527" w:rsidRDefault="00E86EE2" w:rsidP="00E51C9E">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Cs w:val="0"/>
          <w:iCs/>
          <w:sz w:val="24"/>
          <w:szCs w:val="24"/>
        </w:rPr>
        <w:t xml:space="preserve">Art. 10 – </w:t>
      </w:r>
      <w:r>
        <w:rPr>
          <w:rFonts w:ascii="Times New Roman" w:hAnsi="Times New Roman" w:cs="Times New Roman"/>
          <w:b w:val="0"/>
          <w:iCs/>
          <w:sz w:val="24"/>
          <w:szCs w:val="24"/>
        </w:rPr>
        <w:t xml:space="preserve">Fica acrescido o inciso XI no artigo 46 da Lei Complementar Municipal n. </w:t>
      </w:r>
      <w:r w:rsidR="005E6439">
        <w:rPr>
          <w:rFonts w:ascii="Times New Roman" w:hAnsi="Times New Roman" w:cs="Times New Roman"/>
          <w:b w:val="0"/>
          <w:iCs/>
          <w:sz w:val="24"/>
          <w:szCs w:val="24"/>
        </w:rPr>
        <w:t>34</w:t>
      </w:r>
      <w:r>
        <w:rPr>
          <w:rFonts w:ascii="Times New Roman" w:hAnsi="Times New Roman" w:cs="Times New Roman"/>
          <w:b w:val="0"/>
          <w:iCs/>
          <w:sz w:val="24"/>
          <w:szCs w:val="24"/>
        </w:rPr>
        <w:t>, de 01 de agosto de 2017, a qual será a seguinte redação:</w:t>
      </w:r>
    </w:p>
    <w:p w14:paraId="02877620" w14:textId="21CB5E3A" w:rsidR="00E86EE2" w:rsidRDefault="00E86EE2" w:rsidP="00E51C9E">
      <w:pPr>
        <w:pStyle w:val="Ttulo"/>
        <w:tabs>
          <w:tab w:val="left" w:pos="0"/>
        </w:tabs>
        <w:spacing w:before="0" w:line="360" w:lineRule="auto"/>
        <w:ind w:left="0" w:right="119" w:firstLine="1701"/>
        <w:rPr>
          <w:rFonts w:ascii="Times New Roman" w:hAnsi="Times New Roman" w:cs="Times New Roman"/>
          <w:b w:val="0"/>
          <w:iCs/>
          <w:sz w:val="24"/>
          <w:szCs w:val="24"/>
        </w:rPr>
      </w:pPr>
    </w:p>
    <w:p w14:paraId="11EA9E2F" w14:textId="41DC8133" w:rsidR="00E86EE2" w:rsidRDefault="00E86EE2" w:rsidP="00E51C9E">
      <w:pPr>
        <w:pStyle w:val="Ttulo"/>
        <w:tabs>
          <w:tab w:val="left" w:pos="0"/>
        </w:tabs>
        <w:spacing w:before="0" w:line="360" w:lineRule="auto"/>
        <w:ind w:left="0" w:right="119" w:firstLine="1701"/>
        <w:rPr>
          <w:rFonts w:ascii="Times New Roman" w:hAnsi="Times New Roman" w:cs="Times New Roman"/>
          <w:bCs w:val="0"/>
          <w:iCs/>
          <w:sz w:val="24"/>
          <w:szCs w:val="24"/>
        </w:rPr>
      </w:pPr>
      <w:r>
        <w:rPr>
          <w:rFonts w:ascii="Times New Roman" w:hAnsi="Times New Roman" w:cs="Times New Roman"/>
          <w:bCs w:val="0"/>
          <w:iCs/>
          <w:sz w:val="24"/>
          <w:szCs w:val="24"/>
        </w:rPr>
        <w:t xml:space="preserve">“XI – gratificação </w:t>
      </w:r>
      <w:r w:rsidR="0077481E">
        <w:rPr>
          <w:rFonts w:ascii="Times New Roman" w:hAnsi="Times New Roman" w:cs="Times New Roman"/>
          <w:bCs w:val="0"/>
          <w:iCs/>
          <w:sz w:val="24"/>
          <w:szCs w:val="24"/>
        </w:rPr>
        <w:t>de plantão.</w:t>
      </w:r>
    </w:p>
    <w:p w14:paraId="43555F30" w14:textId="3D31903A" w:rsidR="00884E47" w:rsidRDefault="00884E47" w:rsidP="00E51C9E">
      <w:pPr>
        <w:pStyle w:val="Ttulo"/>
        <w:tabs>
          <w:tab w:val="left" w:pos="0"/>
        </w:tabs>
        <w:spacing w:before="0" w:line="360" w:lineRule="auto"/>
        <w:ind w:left="0" w:right="119" w:firstLine="1701"/>
        <w:rPr>
          <w:rFonts w:ascii="Times New Roman" w:hAnsi="Times New Roman" w:cs="Times New Roman"/>
          <w:bCs w:val="0"/>
          <w:iCs/>
          <w:sz w:val="24"/>
          <w:szCs w:val="24"/>
        </w:rPr>
      </w:pPr>
    </w:p>
    <w:p w14:paraId="3176C81B" w14:textId="4DE861AB" w:rsidR="00884E47" w:rsidRDefault="00884E47" w:rsidP="00E51C9E">
      <w:pPr>
        <w:pStyle w:val="Ttulo"/>
        <w:tabs>
          <w:tab w:val="left" w:pos="0"/>
        </w:tabs>
        <w:spacing w:before="0" w:line="360" w:lineRule="auto"/>
        <w:ind w:left="0" w:right="119" w:firstLine="1701"/>
        <w:rPr>
          <w:rFonts w:ascii="Times New Roman" w:hAnsi="Times New Roman" w:cs="Times New Roman"/>
          <w:b w:val="0"/>
          <w:iCs/>
          <w:sz w:val="24"/>
          <w:szCs w:val="24"/>
        </w:rPr>
      </w:pPr>
      <w:r w:rsidRPr="005F3A98">
        <w:rPr>
          <w:rFonts w:ascii="Times New Roman" w:hAnsi="Times New Roman" w:cs="Times New Roman"/>
          <w:bCs w:val="0"/>
          <w:iCs/>
          <w:sz w:val="24"/>
          <w:szCs w:val="24"/>
        </w:rPr>
        <w:t>Art. 11 –</w:t>
      </w:r>
      <w:r>
        <w:rPr>
          <w:rFonts w:ascii="Times New Roman" w:hAnsi="Times New Roman" w:cs="Times New Roman"/>
          <w:b w:val="0"/>
          <w:iCs/>
          <w:sz w:val="24"/>
          <w:szCs w:val="24"/>
        </w:rPr>
        <w:t xml:space="preserve"> Fica transformado o parágrafo único do artigo 46 da Lei Complementar Municipal n. </w:t>
      </w:r>
      <w:r w:rsidR="006E707E">
        <w:rPr>
          <w:rFonts w:ascii="Times New Roman" w:hAnsi="Times New Roman" w:cs="Times New Roman"/>
          <w:b w:val="0"/>
          <w:iCs/>
          <w:sz w:val="24"/>
          <w:szCs w:val="24"/>
        </w:rPr>
        <w:t>34</w:t>
      </w:r>
      <w:r>
        <w:rPr>
          <w:rFonts w:ascii="Times New Roman" w:hAnsi="Times New Roman" w:cs="Times New Roman"/>
          <w:b w:val="0"/>
          <w:iCs/>
          <w:sz w:val="24"/>
          <w:szCs w:val="24"/>
        </w:rPr>
        <w:t>, de 01 de agosto de 2017</w:t>
      </w:r>
      <w:r w:rsidR="005F3A98">
        <w:rPr>
          <w:rFonts w:ascii="Times New Roman" w:hAnsi="Times New Roman" w:cs="Times New Roman"/>
          <w:b w:val="0"/>
          <w:iCs/>
          <w:sz w:val="24"/>
          <w:szCs w:val="24"/>
        </w:rPr>
        <w:t>, em § 1˚.</w:t>
      </w:r>
    </w:p>
    <w:p w14:paraId="536BFD48" w14:textId="70E09CE1" w:rsidR="005F3A98" w:rsidRDefault="005F3A98" w:rsidP="00E51C9E">
      <w:pPr>
        <w:pStyle w:val="Ttulo"/>
        <w:tabs>
          <w:tab w:val="left" w:pos="0"/>
        </w:tabs>
        <w:spacing w:before="0" w:line="360" w:lineRule="auto"/>
        <w:ind w:left="0" w:right="119" w:firstLine="1701"/>
        <w:rPr>
          <w:rFonts w:ascii="Times New Roman" w:hAnsi="Times New Roman" w:cs="Times New Roman"/>
          <w:b w:val="0"/>
          <w:iCs/>
          <w:sz w:val="24"/>
          <w:szCs w:val="24"/>
        </w:rPr>
      </w:pPr>
    </w:p>
    <w:p w14:paraId="73EF48E3" w14:textId="3F1ACB14" w:rsidR="005F3A98" w:rsidRDefault="005F3A98" w:rsidP="00E51C9E">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Cs w:val="0"/>
          <w:iCs/>
          <w:sz w:val="24"/>
          <w:szCs w:val="24"/>
        </w:rPr>
        <w:t xml:space="preserve">Art. 12 – </w:t>
      </w:r>
      <w:r>
        <w:rPr>
          <w:rFonts w:ascii="Times New Roman" w:hAnsi="Times New Roman" w:cs="Times New Roman"/>
          <w:b w:val="0"/>
          <w:iCs/>
          <w:sz w:val="24"/>
          <w:szCs w:val="24"/>
        </w:rPr>
        <w:t>Fica</w:t>
      </w:r>
      <w:r w:rsidR="00B81B7C">
        <w:rPr>
          <w:rFonts w:ascii="Times New Roman" w:hAnsi="Times New Roman" w:cs="Times New Roman"/>
          <w:b w:val="0"/>
          <w:iCs/>
          <w:sz w:val="24"/>
          <w:szCs w:val="24"/>
        </w:rPr>
        <w:t>m</w:t>
      </w:r>
      <w:r>
        <w:rPr>
          <w:rFonts w:ascii="Times New Roman" w:hAnsi="Times New Roman" w:cs="Times New Roman"/>
          <w:b w:val="0"/>
          <w:iCs/>
          <w:sz w:val="24"/>
          <w:szCs w:val="24"/>
        </w:rPr>
        <w:t xml:space="preserve"> criado</w:t>
      </w:r>
      <w:r w:rsidR="00B81B7C">
        <w:rPr>
          <w:rFonts w:ascii="Times New Roman" w:hAnsi="Times New Roman" w:cs="Times New Roman"/>
          <w:b w:val="0"/>
          <w:iCs/>
          <w:sz w:val="24"/>
          <w:szCs w:val="24"/>
        </w:rPr>
        <w:t>s</w:t>
      </w:r>
      <w:r>
        <w:rPr>
          <w:rFonts w:ascii="Times New Roman" w:hAnsi="Times New Roman" w:cs="Times New Roman"/>
          <w:b w:val="0"/>
          <w:iCs/>
          <w:sz w:val="24"/>
          <w:szCs w:val="24"/>
        </w:rPr>
        <w:t xml:space="preserve"> o</w:t>
      </w:r>
      <w:r w:rsidR="00B81B7C">
        <w:rPr>
          <w:rFonts w:ascii="Times New Roman" w:hAnsi="Times New Roman" w:cs="Times New Roman"/>
          <w:b w:val="0"/>
          <w:iCs/>
          <w:sz w:val="24"/>
          <w:szCs w:val="24"/>
        </w:rPr>
        <w:t>s</w:t>
      </w:r>
      <w:r>
        <w:rPr>
          <w:rFonts w:ascii="Times New Roman" w:hAnsi="Times New Roman" w:cs="Times New Roman"/>
          <w:b w:val="0"/>
          <w:iCs/>
          <w:sz w:val="24"/>
          <w:szCs w:val="24"/>
        </w:rPr>
        <w:t xml:space="preserve"> §</w:t>
      </w:r>
      <w:r w:rsidR="00CC066B">
        <w:rPr>
          <w:rFonts w:ascii="Times New Roman" w:hAnsi="Times New Roman" w:cs="Times New Roman"/>
          <w:b w:val="0"/>
          <w:iCs/>
          <w:sz w:val="24"/>
          <w:szCs w:val="24"/>
        </w:rPr>
        <w:t>§</w:t>
      </w:r>
      <w:r>
        <w:rPr>
          <w:rFonts w:ascii="Times New Roman" w:hAnsi="Times New Roman" w:cs="Times New Roman"/>
          <w:b w:val="0"/>
          <w:iCs/>
          <w:sz w:val="24"/>
          <w:szCs w:val="24"/>
        </w:rPr>
        <w:t xml:space="preserve"> 2˚</w:t>
      </w:r>
      <w:r w:rsidR="00B81B7C">
        <w:rPr>
          <w:rFonts w:ascii="Times New Roman" w:hAnsi="Times New Roman" w:cs="Times New Roman"/>
          <w:b w:val="0"/>
          <w:iCs/>
          <w:sz w:val="24"/>
          <w:szCs w:val="24"/>
        </w:rPr>
        <w:t>, 3˚ e 4˚</w:t>
      </w:r>
      <w:r w:rsidR="00CB6106">
        <w:rPr>
          <w:rFonts w:ascii="Times New Roman" w:hAnsi="Times New Roman" w:cs="Times New Roman"/>
          <w:b w:val="0"/>
          <w:iCs/>
          <w:sz w:val="24"/>
          <w:szCs w:val="24"/>
        </w:rPr>
        <w:t xml:space="preserve"> no artigo 46 da Lei Complementar Municipal n. </w:t>
      </w:r>
      <w:r w:rsidR="005E6439">
        <w:rPr>
          <w:rFonts w:ascii="Times New Roman" w:hAnsi="Times New Roman" w:cs="Times New Roman"/>
          <w:b w:val="0"/>
          <w:iCs/>
          <w:sz w:val="24"/>
          <w:szCs w:val="24"/>
        </w:rPr>
        <w:t>34</w:t>
      </w:r>
      <w:r w:rsidR="00CB6106">
        <w:rPr>
          <w:rFonts w:ascii="Times New Roman" w:hAnsi="Times New Roman" w:cs="Times New Roman"/>
          <w:b w:val="0"/>
          <w:iCs/>
          <w:sz w:val="24"/>
          <w:szCs w:val="24"/>
        </w:rPr>
        <w:t>, de 01 de agosto de 2017, cuja</w:t>
      </w:r>
      <w:r w:rsidR="00B81B7C">
        <w:rPr>
          <w:rFonts w:ascii="Times New Roman" w:hAnsi="Times New Roman" w:cs="Times New Roman"/>
          <w:b w:val="0"/>
          <w:iCs/>
          <w:sz w:val="24"/>
          <w:szCs w:val="24"/>
        </w:rPr>
        <w:t>s</w:t>
      </w:r>
      <w:r w:rsidR="00CB6106">
        <w:rPr>
          <w:rFonts w:ascii="Times New Roman" w:hAnsi="Times New Roman" w:cs="Times New Roman"/>
          <w:b w:val="0"/>
          <w:iCs/>
          <w:sz w:val="24"/>
          <w:szCs w:val="24"/>
        </w:rPr>
        <w:t xml:space="preserve"> redaç</w:t>
      </w:r>
      <w:r w:rsidR="00B81B7C">
        <w:rPr>
          <w:rFonts w:ascii="Times New Roman" w:hAnsi="Times New Roman" w:cs="Times New Roman"/>
          <w:b w:val="0"/>
          <w:iCs/>
          <w:sz w:val="24"/>
          <w:szCs w:val="24"/>
        </w:rPr>
        <w:t>ões serão</w:t>
      </w:r>
      <w:r w:rsidR="00CB6106">
        <w:rPr>
          <w:rFonts w:ascii="Times New Roman" w:hAnsi="Times New Roman" w:cs="Times New Roman"/>
          <w:b w:val="0"/>
          <w:iCs/>
          <w:sz w:val="24"/>
          <w:szCs w:val="24"/>
        </w:rPr>
        <w:t xml:space="preserve"> a</w:t>
      </w:r>
      <w:r w:rsidR="00B81B7C">
        <w:rPr>
          <w:rFonts w:ascii="Times New Roman" w:hAnsi="Times New Roman" w:cs="Times New Roman"/>
          <w:b w:val="0"/>
          <w:iCs/>
          <w:sz w:val="24"/>
          <w:szCs w:val="24"/>
        </w:rPr>
        <w:t>s</w:t>
      </w:r>
      <w:r w:rsidR="00CB6106">
        <w:rPr>
          <w:rFonts w:ascii="Times New Roman" w:hAnsi="Times New Roman" w:cs="Times New Roman"/>
          <w:b w:val="0"/>
          <w:iCs/>
          <w:sz w:val="24"/>
          <w:szCs w:val="24"/>
        </w:rPr>
        <w:t xml:space="preserve"> seguinte</w:t>
      </w:r>
      <w:r w:rsidR="00B81B7C">
        <w:rPr>
          <w:rFonts w:ascii="Times New Roman" w:hAnsi="Times New Roman" w:cs="Times New Roman"/>
          <w:b w:val="0"/>
          <w:iCs/>
          <w:sz w:val="24"/>
          <w:szCs w:val="24"/>
        </w:rPr>
        <w:t>s</w:t>
      </w:r>
      <w:r w:rsidR="00CB6106">
        <w:rPr>
          <w:rFonts w:ascii="Times New Roman" w:hAnsi="Times New Roman" w:cs="Times New Roman"/>
          <w:b w:val="0"/>
          <w:iCs/>
          <w:sz w:val="24"/>
          <w:szCs w:val="24"/>
        </w:rPr>
        <w:t>:</w:t>
      </w:r>
    </w:p>
    <w:p w14:paraId="616CAF3C" w14:textId="218B74FA" w:rsidR="00CB6106" w:rsidRDefault="00CB6106" w:rsidP="00E51C9E">
      <w:pPr>
        <w:pStyle w:val="Ttulo"/>
        <w:tabs>
          <w:tab w:val="left" w:pos="0"/>
        </w:tabs>
        <w:spacing w:before="0" w:line="360" w:lineRule="auto"/>
        <w:ind w:left="0" w:right="119" w:firstLine="1701"/>
        <w:rPr>
          <w:rFonts w:ascii="Times New Roman" w:hAnsi="Times New Roman" w:cs="Times New Roman"/>
          <w:b w:val="0"/>
          <w:iCs/>
          <w:sz w:val="24"/>
          <w:szCs w:val="24"/>
        </w:rPr>
      </w:pPr>
    </w:p>
    <w:p w14:paraId="7E136F09" w14:textId="02161BE5" w:rsidR="00CB6106" w:rsidRDefault="00CB6106" w:rsidP="00B4157F">
      <w:pPr>
        <w:pStyle w:val="Ttulo"/>
        <w:tabs>
          <w:tab w:val="left" w:pos="1701"/>
        </w:tabs>
        <w:spacing w:before="0" w:line="360" w:lineRule="auto"/>
        <w:ind w:left="1701" w:right="119"/>
        <w:rPr>
          <w:rFonts w:ascii="Times New Roman" w:hAnsi="Times New Roman" w:cs="Times New Roman"/>
          <w:bCs w:val="0"/>
          <w:iCs/>
          <w:sz w:val="24"/>
          <w:szCs w:val="24"/>
        </w:rPr>
      </w:pPr>
      <w:r>
        <w:rPr>
          <w:rFonts w:ascii="Times New Roman" w:hAnsi="Times New Roman" w:cs="Times New Roman"/>
          <w:bCs w:val="0"/>
          <w:iCs/>
          <w:sz w:val="24"/>
          <w:szCs w:val="24"/>
        </w:rPr>
        <w:t xml:space="preserve">“§ 2˚ - </w:t>
      </w:r>
      <w:r w:rsidR="00CF09DA">
        <w:rPr>
          <w:rFonts w:ascii="Times New Roman" w:hAnsi="Times New Roman" w:cs="Times New Roman"/>
          <w:bCs w:val="0"/>
          <w:iCs/>
          <w:sz w:val="24"/>
          <w:szCs w:val="24"/>
        </w:rPr>
        <w:t xml:space="preserve">O valor da gratificação prevista no inciso XI </w:t>
      </w:r>
      <w:r w:rsidR="006D0996">
        <w:rPr>
          <w:rFonts w:ascii="Times New Roman" w:hAnsi="Times New Roman" w:cs="Times New Roman"/>
          <w:bCs w:val="0"/>
          <w:iCs/>
          <w:sz w:val="24"/>
          <w:szCs w:val="24"/>
        </w:rPr>
        <w:t xml:space="preserve">será de </w:t>
      </w:r>
      <w:r w:rsidR="00CF09DA">
        <w:rPr>
          <w:rFonts w:ascii="Times New Roman" w:hAnsi="Times New Roman" w:cs="Times New Roman"/>
          <w:bCs w:val="0"/>
          <w:iCs/>
          <w:sz w:val="24"/>
          <w:szCs w:val="24"/>
        </w:rPr>
        <w:t>15% (quinze por cento)</w:t>
      </w:r>
      <w:r w:rsidR="002C7EFC">
        <w:rPr>
          <w:rFonts w:ascii="Times New Roman" w:hAnsi="Times New Roman" w:cs="Times New Roman"/>
          <w:bCs w:val="0"/>
          <w:iCs/>
          <w:sz w:val="24"/>
          <w:szCs w:val="24"/>
        </w:rPr>
        <w:t xml:space="preserve"> do subsídio do Conselheiro, fixado em lei</w:t>
      </w:r>
      <w:r w:rsidR="00F83E83">
        <w:rPr>
          <w:rFonts w:ascii="Times New Roman" w:hAnsi="Times New Roman" w:cs="Times New Roman"/>
          <w:bCs w:val="0"/>
          <w:iCs/>
          <w:sz w:val="24"/>
          <w:szCs w:val="24"/>
        </w:rPr>
        <w:t>.</w:t>
      </w:r>
    </w:p>
    <w:p w14:paraId="177B70D4" w14:textId="75A4457C" w:rsidR="00B81B7C" w:rsidRDefault="00B81B7C" w:rsidP="00B4157F">
      <w:pPr>
        <w:pStyle w:val="Ttulo"/>
        <w:tabs>
          <w:tab w:val="left" w:pos="1701"/>
        </w:tabs>
        <w:spacing w:before="0" w:line="360" w:lineRule="auto"/>
        <w:ind w:left="1701" w:right="119"/>
        <w:rPr>
          <w:rFonts w:ascii="Times New Roman" w:hAnsi="Times New Roman" w:cs="Times New Roman"/>
          <w:bCs w:val="0"/>
          <w:iCs/>
          <w:sz w:val="24"/>
          <w:szCs w:val="24"/>
        </w:rPr>
      </w:pPr>
    </w:p>
    <w:p w14:paraId="3A0AA966" w14:textId="12A389BD" w:rsidR="00B81B7C" w:rsidRDefault="00B81B7C" w:rsidP="00B4157F">
      <w:pPr>
        <w:pStyle w:val="Ttulo"/>
        <w:tabs>
          <w:tab w:val="left" w:pos="1701"/>
        </w:tabs>
        <w:spacing w:before="0" w:line="360" w:lineRule="auto"/>
        <w:ind w:left="1701" w:right="119"/>
        <w:rPr>
          <w:rFonts w:ascii="Times New Roman" w:hAnsi="Times New Roman" w:cs="Times New Roman"/>
          <w:bCs w:val="0"/>
          <w:iCs/>
          <w:sz w:val="24"/>
          <w:szCs w:val="24"/>
        </w:rPr>
      </w:pPr>
      <w:r>
        <w:rPr>
          <w:rFonts w:ascii="Times New Roman" w:hAnsi="Times New Roman" w:cs="Times New Roman"/>
          <w:bCs w:val="0"/>
          <w:iCs/>
          <w:sz w:val="24"/>
          <w:szCs w:val="24"/>
        </w:rPr>
        <w:t xml:space="preserve">§ 3˚ - </w:t>
      </w:r>
      <w:r w:rsidR="00B011F5">
        <w:rPr>
          <w:rFonts w:ascii="Times New Roman" w:hAnsi="Times New Roman" w:cs="Times New Roman"/>
          <w:bCs w:val="0"/>
          <w:iCs/>
          <w:sz w:val="24"/>
          <w:szCs w:val="24"/>
        </w:rPr>
        <w:t xml:space="preserve">A gratificação de que trata o </w:t>
      </w:r>
      <w:r w:rsidR="00954B26">
        <w:rPr>
          <w:rFonts w:ascii="Times New Roman" w:hAnsi="Times New Roman" w:cs="Times New Roman"/>
          <w:bCs w:val="0"/>
          <w:iCs/>
          <w:sz w:val="24"/>
          <w:szCs w:val="24"/>
        </w:rPr>
        <w:t>inciso</w:t>
      </w:r>
      <w:r w:rsidR="00B011F5">
        <w:rPr>
          <w:rFonts w:ascii="Times New Roman" w:hAnsi="Times New Roman" w:cs="Times New Roman"/>
          <w:bCs w:val="0"/>
          <w:iCs/>
          <w:sz w:val="24"/>
          <w:szCs w:val="24"/>
        </w:rPr>
        <w:t xml:space="preserve"> XI </w:t>
      </w:r>
      <w:r w:rsidR="00954B26">
        <w:rPr>
          <w:rFonts w:ascii="Times New Roman" w:hAnsi="Times New Roman" w:cs="Times New Roman"/>
          <w:bCs w:val="0"/>
          <w:iCs/>
          <w:sz w:val="24"/>
          <w:szCs w:val="24"/>
        </w:rPr>
        <w:t>tem natureza indenizatóri</w:t>
      </w:r>
      <w:r w:rsidR="004C2F67">
        <w:rPr>
          <w:rFonts w:ascii="Times New Roman" w:hAnsi="Times New Roman" w:cs="Times New Roman"/>
          <w:bCs w:val="0"/>
          <w:iCs/>
          <w:sz w:val="24"/>
          <w:szCs w:val="24"/>
        </w:rPr>
        <w:t>a</w:t>
      </w:r>
      <w:r w:rsidR="00954B26">
        <w:rPr>
          <w:rFonts w:ascii="Times New Roman" w:hAnsi="Times New Roman" w:cs="Times New Roman"/>
          <w:bCs w:val="0"/>
          <w:iCs/>
          <w:sz w:val="24"/>
          <w:szCs w:val="24"/>
        </w:rPr>
        <w:t xml:space="preserve"> </w:t>
      </w:r>
      <w:r w:rsidR="00441F47">
        <w:rPr>
          <w:rFonts w:ascii="Times New Roman" w:hAnsi="Times New Roman" w:cs="Times New Roman"/>
          <w:bCs w:val="0"/>
          <w:iCs/>
          <w:sz w:val="24"/>
          <w:szCs w:val="24"/>
        </w:rPr>
        <w:t xml:space="preserve">e </w:t>
      </w:r>
      <w:r w:rsidR="00B011F5">
        <w:rPr>
          <w:rFonts w:ascii="Times New Roman" w:hAnsi="Times New Roman" w:cs="Times New Roman"/>
          <w:bCs w:val="0"/>
          <w:iCs/>
          <w:sz w:val="24"/>
          <w:szCs w:val="24"/>
        </w:rPr>
        <w:t xml:space="preserve">não </w:t>
      </w:r>
      <w:r w:rsidR="00867D6E">
        <w:rPr>
          <w:rFonts w:ascii="Times New Roman" w:hAnsi="Times New Roman" w:cs="Times New Roman"/>
          <w:bCs w:val="0"/>
          <w:iCs/>
          <w:sz w:val="24"/>
          <w:szCs w:val="24"/>
        </w:rPr>
        <w:t>serão</w:t>
      </w:r>
      <w:r w:rsidR="00B011F5">
        <w:rPr>
          <w:rFonts w:ascii="Times New Roman" w:hAnsi="Times New Roman" w:cs="Times New Roman"/>
          <w:bCs w:val="0"/>
          <w:iCs/>
          <w:sz w:val="24"/>
          <w:szCs w:val="24"/>
        </w:rPr>
        <w:t xml:space="preserve"> incorporada</w:t>
      </w:r>
      <w:r w:rsidR="00867D6E">
        <w:rPr>
          <w:rFonts w:ascii="Times New Roman" w:hAnsi="Times New Roman" w:cs="Times New Roman"/>
          <w:bCs w:val="0"/>
          <w:iCs/>
          <w:sz w:val="24"/>
          <w:szCs w:val="24"/>
        </w:rPr>
        <w:t>s</w:t>
      </w:r>
      <w:r w:rsidR="00B011F5">
        <w:rPr>
          <w:rFonts w:ascii="Times New Roman" w:hAnsi="Times New Roman" w:cs="Times New Roman"/>
          <w:bCs w:val="0"/>
          <w:iCs/>
          <w:sz w:val="24"/>
          <w:szCs w:val="24"/>
        </w:rPr>
        <w:t xml:space="preserve"> </w:t>
      </w:r>
      <w:r w:rsidR="004E4A7A">
        <w:rPr>
          <w:rFonts w:ascii="Times New Roman" w:hAnsi="Times New Roman" w:cs="Times New Roman"/>
          <w:bCs w:val="0"/>
          <w:iCs/>
          <w:sz w:val="24"/>
          <w:szCs w:val="24"/>
        </w:rPr>
        <w:t>ao</w:t>
      </w:r>
      <w:r w:rsidR="00867D6E">
        <w:rPr>
          <w:rFonts w:ascii="Times New Roman" w:hAnsi="Times New Roman" w:cs="Times New Roman"/>
          <w:bCs w:val="0"/>
          <w:iCs/>
          <w:sz w:val="24"/>
          <w:szCs w:val="24"/>
        </w:rPr>
        <w:t>s</w:t>
      </w:r>
      <w:r w:rsidR="004E4A7A">
        <w:rPr>
          <w:rFonts w:ascii="Times New Roman" w:hAnsi="Times New Roman" w:cs="Times New Roman"/>
          <w:bCs w:val="0"/>
          <w:iCs/>
          <w:sz w:val="24"/>
          <w:szCs w:val="24"/>
        </w:rPr>
        <w:t xml:space="preserve"> subsídio</w:t>
      </w:r>
      <w:r w:rsidR="00867D6E">
        <w:rPr>
          <w:rFonts w:ascii="Times New Roman" w:hAnsi="Times New Roman" w:cs="Times New Roman"/>
          <w:bCs w:val="0"/>
          <w:iCs/>
          <w:sz w:val="24"/>
          <w:szCs w:val="24"/>
        </w:rPr>
        <w:t>s</w:t>
      </w:r>
      <w:r w:rsidR="004E4A7A">
        <w:rPr>
          <w:rFonts w:ascii="Times New Roman" w:hAnsi="Times New Roman" w:cs="Times New Roman"/>
          <w:bCs w:val="0"/>
          <w:iCs/>
          <w:sz w:val="24"/>
          <w:szCs w:val="24"/>
        </w:rPr>
        <w:t xml:space="preserve"> do Conselheiro </w:t>
      </w:r>
      <w:r w:rsidR="00867D6E">
        <w:rPr>
          <w:rFonts w:ascii="Times New Roman" w:hAnsi="Times New Roman" w:cs="Times New Roman"/>
          <w:bCs w:val="0"/>
          <w:iCs/>
          <w:sz w:val="24"/>
          <w:szCs w:val="24"/>
        </w:rPr>
        <w:t>em hipótese alguma</w:t>
      </w:r>
      <w:r w:rsidR="00954B26">
        <w:rPr>
          <w:rFonts w:ascii="Times New Roman" w:hAnsi="Times New Roman" w:cs="Times New Roman"/>
          <w:bCs w:val="0"/>
          <w:iCs/>
          <w:sz w:val="24"/>
          <w:szCs w:val="24"/>
        </w:rPr>
        <w:t>, para quaisquer fins legais</w:t>
      </w:r>
      <w:r w:rsidR="00D24D72">
        <w:rPr>
          <w:rFonts w:ascii="Times New Roman" w:hAnsi="Times New Roman" w:cs="Times New Roman"/>
          <w:bCs w:val="0"/>
          <w:iCs/>
          <w:sz w:val="24"/>
          <w:szCs w:val="24"/>
        </w:rPr>
        <w:t xml:space="preserve">, bem como não será devida ao Conselheiro que </w:t>
      </w:r>
      <w:r w:rsidR="000B494E">
        <w:rPr>
          <w:rFonts w:ascii="Times New Roman" w:hAnsi="Times New Roman" w:cs="Times New Roman"/>
          <w:bCs w:val="0"/>
          <w:iCs/>
          <w:sz w:val="24"/>
          <w:szCs w:val="24"/>
        </w:rPr>
        <w:t>estiver em gozo de férias ou afastamento por qualquer licença prevista nessa lei</w:t>
      </w:r>
      <w:r w:rsidR="00D24D72">
        <w:rPr>
          <w:rFonts w:ascii="Times New Roman" w:hAnsi="Times New Roman" w:cs="Times New Roman"/>
          <w:bCs w:val="0"/>
          <w:iCs/>
          <w:sz w:val="24"/>
          <w:szCs w:val="24"/>
        </w:rPr>
        <w:t>.</w:t>
      </w:r>
    </w:p>
    <w:p w14:paraId="2CDD7490" w14:textId="46CD7681" w:rsidR="00D24D72" w:rsidRDefault="00D24D72" w:rsidP="00B4157F">
      <w:pPr>
        <w:pStyle w:val="Ttulo"/>
        <w:tabs>
          <w:tab w:val="left" w:pos="1701"/>
        </w:tabs>
        <w:spacing w:before="0" w:line="360" w:lineRule="auto"/>
        <w:ind w:left="1701" w:right="119"/>
        <w:rPr>
          <w:rFonts w:ascii="Times New Roman" w:hAnsi="Times New Roman" w:cs="Times New Roman"/>
          <w:bCs w:val="0"/>
          <w:iCs/>
          <w:sz w:val="24"/>
          <w:szCs w:val="24"/>
        </w:rPr>
      </w:pPr>
    </w:p>
    <w:p w14:paraId="5348038F" w14:textId="2B2F7D14" w:rsidR="00D24D72" w:rsidRPr="00CB6106" w:rsidRDefault="00D24D72" w:rsidP="00B4157F">
      <w:pPr>
        <w:pStyle w:val="Ttulo"/>
        <w:tabs>
          <w:tab w:val="left" w:pos="1701"/>
        </w:tabs>
        <w:spacing w:before="0" w:line="360" w:lineRule="auto"/>
        <w:ind w:left="1701" w:right="119"/>
        <w:rPr>
          <w:rFonts w:ascii="Times New Roman" w:hAnsi="Times New Roman" w:cs="Times New Roman"/>
          <w:bCs w:val="0"/>
          <w:iCs/>
          <w:sz w:val="24"/>
          <w:szCs w:val="24"/>
        </w:rPr>
      </w:pPr>
      <w:r>
        <w:rPr>
          <w:rFonts w:ascii="Times New Roman" w:hAnsi="Times New Roman" w:cs="Times New Roman"/>
          <w:bCs w:val="0"/>
          <w:iCs/>
          <w:sz w:val="24"/>
          <w:szCs w:val="24"/>
        </w:rPr>
        <w:t xml:space="preserve">§ 4˚ - A gratificação </w:t>
      </w:r>
      <w:r w:rsidR="00F83E83">
        <w:rPr>
          <w:rFonts w:ascii="Times New Roman" w:hAnsi="Times New Roman" w:cs="Times New Roman"/>
          <w:bCs w:val="0"/>
          <w:iCs/>
          <w:sz w:val="24"/>
          <w:szCs w:val="24"/>
        </w:rPr>
        <w:t>prevista no inciso XI será para remunerar todos os plantões realizados pelo Conselheiro no mês.</w:t>
      </w:r>
    </w:p>
    <w:p w14:paraId="098CB635" w14:textId="7F31C57A" w:rsidR="008E5268" w:rsidRDefault="008E5268" w:rsidP="001E5187">
      <w:pPr>
        <w:pStyle w:val="Ttulo"/>
        <w:tabs>
          <w:tab w:val="left" w:pos="0"/>
        </w:tabs>
        <w:spacing w:before="0" w:line="360" w:lineRule="auto"/>
        <w:ind w:left="0" w:right="119" w:firstLine="1701"/>
        <w:rPr>
          <w:rFonts w:ascii="Times New Roman" w:hAnsi="Times New Roman" w:cs="Times New Roman"/>
          <w:b w:val="0"/>
          <w:iCs/>
          <w:sz w:val="24"/>
          <w:szCs w:val="24"/>
        </w:rPr>
      </w:pPr>
    </w:p>
    <w:p w14:paraId="3371E849" w14:textId="6C057FA3" w:rsidR="00DE0608" w:rsidRDefault="00DE0608" w:rsidP="001E5187">
      <w:pPr>
        <w:pStyle w:val="Ttulo"/>
        <w:tabs>
          <w:tab w:val="left" w:pos="0"/>
        </w:tabs>
        <w:spacing w:before="0" w:line="360" w:lineRule="auto"/>
        <w:ind w:left="0" w:right="119" w:firstLine="1701"/>
        <w:rPr>
          <w:rFonts w:ascii="Times New Roman" w:hAnsi="Times New Roman" w:cs="Times New Roman"/>
          <w:b w:val="0"/>
          <w:iCs/>
          <w:sz w:val="24"/>
          <w:szCs w:val="24"/>
        </w:rPr>
      </w:pPr>
      <w:r w:rsidRPr="00DE0608">
        <w:rPr>
          <w:rFonts w:ascii="Times New Roman" w:hAnsi="Times New Roman" w:cs="Times New Roman"/>
          <w:bCs w:val="0"/>
          <w:iCs/>
          <w:sz w:val="24"/>
          <w:szCs w:val="24"/>
        </w:rPr>
        <w:t xml:space="preserve">Art. 13 </w:t>
      </w:r>
      <w:r>
        <w:rPr>
          <w:rFonts w:ascii="Times New Roman" w:hAnsi="Times New Roman" w:cs="Times New Roman"/>
          <w:bCs w:val="0"/>
          <w:iCs/>
          <w:sz w:val="24"/>
          <w:szCs w:val="24"/>
        </w:rPr>
        <w:t>–</w:t>
      </w:r>
      <w:r w:rsidRPr="00DE0608">
        <w:rPr>
          <w:rFonts w:ascii="Times New Roman" w:hAnsi="Times New Roman" w:cs="Times New Roman"/>
          <w:bCs w:val="0"/>
          <w:iCs/>
          <w:sz w:val="24"/>
          <w:szCs w:val="24"/>
        </w:rPr>
        <w:t xml:space="preserve"> </w:t>
      </w:r>
      <w:r>
        <w:rPr>
          <w:rFonts w:ascii="Times New Roman" w:hAnsi="Times New Roman" w:cs="Times New Roman"/>
          <w:b w:val="0"/>
          <w:iCs/>
          <w:sz w:val="24"/>
          <w:szCs w:val="24"/>
        </w:rPr>
        <w:t>Revogadas as disposições em contrário, esta lei complementar entra em vigor na data de sua publicação.</w:t>
      </w:r>
    </w:p>
    <w:p w14:paraId="29FE700D" w14:textId="211D627D" w:rsidR="00B37759" w:rsidRDefault="00B37759" w:rsidP="001E5187">
      <w:pPr>
        <w:pStyle w:val="Ttulo"/>
        <w:tabs>
          <w:tab w:val="left" w:pos="0"/>
        </w:tabs>
        <w:spacing w:before="0" w:line="360" w:lineRule="auto"/>
        <w:ind w:left="0" w:right="119" w:firstLine="1701"/>
        <w:rPr>
          <w:rFonts w:ascii="Times New Roman" w:hAnsi="Times New Roman" w:cs="Times New Roman"/>
          <w:b w:val="0"/>
          <w:iCs/>
          <w:sz w:val="24"/>
          <w:szCs w:val="24"/>
        </w:rPr>
      </w:pPr>
    </w:p>
    <w:p w14:paraId="7F581EFC" w14:textId="1F44D520" w:rsidR="00B37759" w:rsidRDefault="00B37759" w:rsidP="001E5187">
      <w:pPr>
        <w:pStyle w:val="Ttulo"/>
        <w:tabs>
          <w:tab w:val="left" w:pos="0"/>
        </w:tabs>
        <w:spacing w:before="0" w:line="360" w:lineRule="auto"/>
        <w:ind w:left="0" w:right="119" w:firstLine="1701"/>
        <w:rPr>
          <w:rFonts w:ascii="Times New Roman" w:hAnsi="Times New Roman" w:cs="Times New Roman"/>
          <w:bCs w:val="0"/>
          <w:iCs/>
          <w:sz w:val="24"/>
          <w:szCs w:val="24"/>
        </w:rPr>
      </w:pPr>
      <w:r>
        <w:rPr>
          <w:rFonts w:ascii="Times New Roman" w:hAnsi="Times New Roman" w:cs="Times New Roman"/>
          <w:bCs w:val="0"/>
          <w:iCs/>
          <w:sz w:val="24"/>
          <w:szCs w:val="24"/>
        </w:rPr>
        <w:t xml:space="preserve">Daniel Pereira do Couto </w:t>
      </w:r>
    </w:p>
    <w:p w14:paraId="2EB0FCBA" w14:textId="396FB04B" w:rsidR="00B37759" w:rsidRDefault="00B37759" w:rsidP="001E5187">
      <w:pPr>
        <w:pStyle w:val="Ttulo"/>
        <w:tabs>
          <w:tab w:val="left" w:pos="0"/>
        </w:tabs>
        <w:spacing w:before="0" w:line="360" w:lineRule="auto"/>
        <w:ind w:left="0" w:right="119" w:firstLine="1701"/>
        <w:rPr>
          <w:rFonts w:ascii="Times New Roman" w:hAnsi="Times New Roman" w:cs="Times New Roman"/>
          <w:bCs w:val="0"/>
          <w:iCs/>
          <w:sz w:val="24"/>
          <w:szCs w:val="24"/>
        </w:rPr>
      </w:pPr>
      <w:r>
        <w:rPr>
          <w:rFonts w:ascii="Times New Roman" w:hAnsi="Times New Roman" w:cs="Times New Roman"/>
          <w:bCs w:val="0"/>
          <w:iCs/>
          <w:sz w:val="24"/>
          <w:szCs w:val="24"/>
        </w:rPr>
        <w:t>Prefeito Municipal</w:t>
      </w:r>
    </w:p>
    <w:p w14:paraId="0CCB006C" w14:textId="62DBD42C"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26678AE1" w14:textId="6D47ACFB"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71C411D1" w14:textId="09EC69DA"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4DA58B77" w14:textId="62E421B4"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64EDEF8C" w14:textId="170BC30D"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3946807F" w14:textId="60BC5982"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34C2B41B" w14:textId="2C844E85"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6AC50E91" w14:textId="24CCD11B"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607EB92C" w14:textId="7892A7F2"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2D41DC63" w14:textId="52B083FA"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58C3E8A2" w14:textId="67579624"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r>
        <w:rPr>
          <w:rFonts w:ascii="Times New Roman" w:hAnsi="Times New Roman" w:cs="Times New Roman"/>
          <w:bCs w:val="0"/>
          <w:iCs/>
          <w:sz w:val="24"/>
          <w:szCs w:val="24"/>
        </w:rPr>
        <w:br/>
      </w:r>
    </w:p>
    <w:p w14:paraId="2627DCB0" w14:textId="624A1E35"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5075C207" w14:textId="50A15A2A"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590CCC02" w14:textId="5AFB3EE5"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73A8ACAF" w14:textId="28F59915"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70FE767E" w14:textId="6D14C4FE"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50D642FA" w14:textId="46D450A7"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5A26FCB8" w14:textId="24BA07D2"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0FCAC920" w14:textId="71928F30"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1E8C17FB" w14:textId="7F80AF41"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06D03DDD" w14:textId="7DE1F477"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606C6760" w14:textId="7F4A5951" w:rsidR="00823EF3" w:rsidRPr="00823EF3" w:rsidRDefault="00823EF3" w:rsidP="00823EF3">
      <w:pPr>
        <w:pStyle w:val="Ttulo"/>
        <w:tabs>
          <w:tab w:val="left" w:pos="0"/>
        </w:tabs>
        <w:spacing w:before="0" w:line="360" w:lineRule="auto"/>
        <w:ind w:left="0" w:right="119"/>
        <w:rPr>
          <w:rFonts w:ascii="Times New Roman" w:hAnsi="Times New Roman" w:cs="Times New Roman"/>
          <w:bCs w:val="0"/>
          <w:iCs/>
          <w:sz w:val="24"/>
          <w:szCs w:val="24"/>
        </w:rPr>
      </w:pPr>
      <w:r>
        <w:rPr>
          <w:rFonts w:ascii="Times New Roman" w:hAnsi="Times New Roman" w:cs="Times New Roman"/>
          <w:bCs w:val="0"/>
          <w:iCs/>
          <w:sz w:val="24"/>
          <w:szCs w:val="24"/>
        </w:rPr>
        <w:t>JUSTIFICATIVA</w:t>
      </w:r>
    </w:p>
    <w:p w14:paraId="1533E81F" w14:textId="035CA5B0"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144CFBCD" w14:textId="6864970D"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2CFE7950" w14:textId="77777777" w:rsidR="00E15DE2" w:rsidRPr="00132527" w:rsidRDefault="00E15DE2" w:rsidP="00E15DE2">
      <w:pPr>
        <w:pStyle w:val="Ttulo"/>
        <w:tabs>
          <w:tab w:val="left" w:pos="0"/>
        </w:tabs>
        <w:spacing w:before="0" w:line="360" w:lineRule="auto"/>
        <w:ind w:left="4536" w:right="119"/>
        <w:rPr>
          <w:rFonts w:ascii="Times New Roman" w:hAnsi="Times New Roman" w:cs="Times New Roman"/>
          <w:bCs w:val="0"/>
          <w:iCs/>
          <w:sz w:val="24"/>
          <w:szCs w:val="24"/>
        </w:rPr>
      </w:pPr>
      <w:r w:rsidRPr="00132527">
        <w:rPr>
          <w:rFonts w:ascii="Times New Roman" w:hAnsi="Times New Roman" w:cs="Times New Roman"/>
          <w:bCs w:val="0"/>
          <w:iCs/>
          <w:sz w:val="24"/>
          <w:szCs w:val="24"/>
        </w:rPr>
        <w:t>“Altera</w:t>
      </w:r>
      <w:r>
        <w:rPr>
          <w:rFonts w:ascii="Times New Roman" w:hAnsi="Times New Roman" w:cs="Times New Roman"/>
          <w:bCs w:val="0"/>
          <w:iCs/>
          <w:sz w:val="24"/>
          <w:szCs w:val="24"/>
        </w:rPr>
        <w:t>, revoga e inclui</w:t>
      </w:r>
      <w:r w:rsidRPr="00132527">
        <w:rPr>
          <w:rFonts w:ascii="Times New Roman" w:hAnsi="Times New Roman" w:cs="Times New Roman"/>
          <w:bCs w:val="0"/>
          <w:iCs/>
          <w:sz w:val="24"/>
          <w:szCs w:val="24"/>
        </w:rPr>
        <w:t xml:space="preserve"> dispositivos legais da Lei </w:t>
      </w:r>
      <w:r>
        <w:rPr>
          <w:rFonts w:ascii="Times New Roman" w:hAnsi="Times New Roman" w:cs="Times New Roman"/>
          <w:bCs w:val="0"/>
          <w:iCs/>
          <w:sz w:val="24"/>
          <w:szCs w:val="24"/>
        </w:rPr>
        <w:t xml:space="preserve">Complementar </w:t>
      </w:r>
      <w:r w:rsidRPr="00132527">
        <w:rPr>
          <w:rFonts w:ascii="Times New Roman" w:hAnsi="Times New Roman" w:cs="Times New Roman"/>
          <w:bCs w:val="0"/>
          <w:iCs/>
          <w:sz w:val="24"/>
          <w:szCs w:val="24"/>
        </w:rPr>
        <w:t xml:space="preserve">Municipal n. </w:t>
      </w:r>
      <w:r>
        <w:rPr>
          <w:rFonts w:ascii="Times New Roman" w:hAnsi="Times New Roman" w:cs="Times New Roman"/>
          <w:bCs w:val="0"/>
          <w:iCs/>
          <w:sz w:val="24"/>
          <w:szCs w:val="24"/>
        </w:rPr>
        <w:t>34, de 01 de agosto de 2017 e dá outras providências</w:t>
      </w:r>
      <w:r w:rsidRPr="00132527">
        <w:rPr>
          <w:rFonts w:ascii="Times New Roman" w:hAnsi="Times New Roman" w:cs="Times New Roman"/>
          <w:bCs w:val="0"/>
          <w:iCs/>
          <w:sz w:val="24"/>
          <w:szCs w:val="24"/>
        </w:rPr>
        <w:t>”.</w:t>
      </w:r>
    </w:p>
    <w:p w14:paraId="7603B4AC" w14:textId="3980AAA2" w:rsidR="00823EF3" w:rsidRDefault="00823EF3" w:rsidP="001E5187">
      <w:pPr>
        <w:pStyle w:val="Ttulo"/>
        <w:tabs>
          <w:tab w:val="left" w:pos="0"/>
        </w:tabs>
        <w:spacing w:before="0" w:line="360" w:lineRule="auto"/>
        <w:ind w:left="0" w:right="119" w:firstLine="1701"/>
        <w:rPr>
          <w:rFonts w:ascii="Times New Roman" w:hAnsi="Times New Roman" w:cs="Times New Roman"/>
          <w:bCs w:val="0"/>
          <w:iCs/>
          <w:sz w:val="24"/>
          <w:szCs w:val="24"/>
        </w:rPr>
      </w:pPr>
    </w:p>
    <w:p w14:paraId="4C24961C"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O presente projeto de lei complementar tem por finalidade atualizar a redação da lei complementar municipal n. 34, de 01 de agosto de 2017.</w:t>
      </w:r>
    </w:p>
    <w:p w14:paraId="329FA06A"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30D9E018"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No mês de abril do corrente ano, o Município de Itapeva publicará Edital para a eleição dos novos membros do Conselho Tutelar Municipal.</w:t>
      </w:r>
    </w:p>
    <w:p w14:paraId="3176CD8A"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35B7F249"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Ocorre que, antes da publicação do Edital, conforme já reuniões realizadas com o Ministério Público, necessário se faz realizar atualizações na redação da lei que dispõe sobre o Conselho Tutelar.</w:t>
      </w:r>
    </w:p>
    <w:p w14:paraId="6CD6BB79"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04E312D0"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No artigo 1˚ desse projeto alterou-se um dos requisitos para concorrer ao cargo de conselheiro. Na redação atual, há a exigência de que o candidato resida no Município há mais de 2 anos.</w:t>
      </w:r>
    </w:p>
    <w:p w14:paraId="165560CD"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646F4487"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Referida exigência não faz sentido, pois, tal condição poderá resultar na eliminação de bons candidatos ao cargo e, por essa razão, alterou-se apenas para residir no Município.</w:t>
      </w:r>
    </w:p>
    <w:p w14:paraId="1BA4E7C1"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205BA27E"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 xml:space="preserve">No artigo 2˚ revoga-se o § 1˚ do artigo 23. Essa revogação é necessária, pois, conflita com a nova redação dada ao artigo 23, </w:t>
      </w:r>
      <w:r>
        <w:rPr>
          <w:rFonts w:ascii="Times New Roman" w:hAnsi="Times New Roman" w:cs="Times New Roman"/>
          <w:b w:val="0"/>
          <w:i/>
          <w:sz w:val="24"/>
          <w:szCs w:val="24"/>
        </w:rPr>
        <w:t>caput,</w:t>
      </w:r>
      <w:r>
        <w:rPr>
          <w:rFonts w:ascii="Times New Roman" w:hAnsi="Times New Roman" w:cs="Times New Roman"/>
          <w:b w:val="0"/>
          <w:iCs/>
          <w:sz w:val="24"/>
          <w:szCs w:val="24"/>
        </w:rPr>
        <w:t xml:space="preserve"> pela Lei Complementar n. 45/19.</w:t>
      </w:r>
    </w:p>
    <w:p w14:paraId="76758B45"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166CCB8F"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Já o artigo 3˚ modifica a redação para garantir que um veículo ficará à disposição do Conselho de forma ininterrupta e que será por esse conduzido.</w:t>
      </w:r>
    </w:p>
    <w:p w14:paraId="66C9D93B"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689F93AF"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O Conselheiro no cumprimento de suas atribuições legais tem a necessidade, por exemplo, de realizar diligências, comparecer a audiências etc., por isso a importância de prever um veículo dedicado ao Conselho.</w:t>
      </w:r>
    </w:p>
    <w:p w14:paraId="4CF185F4"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68ACB243"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A cada dia que se passa, a tecnologia nos apresenta diversos meios de comunicação.</w:t>
      </w:r>
    </w:p>
    <w:p w14:paraId="443F9F43"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57CDAEE5"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 xml:space="preserve">Hoje, uma das maiores, se não a maior, forma de comunicação é feita pelo aplicativo </w:t>
      </w:r>
      <w:r>
        <w:rPr>
          <w:rFonts w:ascii="Times New Roman" w:hAnsi="Times New Roman" w:cs="Times New Roman"/>
          <w:b w:val="0"/>
          <w:i/>
          <w:sz w:val="24"/>
          <w:szCs w:val="24"/>
        </w:rPr>
        <w:t>Whatsapp</w:t>
      </w:r>
      <w:r>
        <w:rPr>
          <w:rFonts w:ascii="Times New Roman" w:hAnsi="Times New Roman" w:cs="Times New Roman"/>
          <w:b w:val="0"/>
          <w:iCs/>
          <w:sz w:val="24"/>
          <w:szCs w:val="24"/>
        </w:rPr>
        <w:t>. Nosso Município é carecedor de cobertura de telefonia móvel, mas, a cobertura de rede de internet (fribra, rádio etc.) já se expandiu para diversos bairros distantes.</w:t>
      </w:r>
    </w:p>
    <w:p w14:paraId="08BB7411"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1A6060BB"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 xml:space="preserve">Com isso, o único meio de comunicação desses cidadãos se dá via </w:t>
      </w:r>
      <w:r>
        <w:rPr>
          <w:rFonts w:ascii="Times New Roman" w:hAnsi="Times New Roman" w:cs="Times New Roman"/>
          <w:b w:val="0"/>
          <w:i/>
          <w:sz w:val="24"/>
          <w:szCs w:val="24"/>
        </w:rPr>
        <w:t>Whatsapp</w:t>
      </w:r>
      <w:r>
        <w:rPr>
          <w:rFonts w:ascii="Times New Roman" w:hAnsi="Times New Roman" w:cs="Times New Roman"/>
          <w:b w:val="0"/>
          <w:iCs/>
          <w:sz w:val="24"/>
          <w:szCs w:val="24"/>
        </w:rPr>
        <w:t>, já que é possível realizar ligações, além do envio de mensagens.</w:t>
      </w:r>
    </w:p>
    <w:p w14:paraId="7E6BB461"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04F3F443"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 xml:space="preserve">Visando essa possibilidade de comunicação única em diversos bairros do de Itapeva, incluiu-se o parágrafo único do artigo 24 como um dos meios de comunicação oficial com o Conselho Tutelar o </w:t>
      </w:r>
      <w:r>
        <w:rPr>
          <w:rFonts w:ascii="Times New Roman" w:hAnsi="Times New Roman" w:cs="Times New Roman"/>
          <w:b w:val="0"/>
          <w:i/>
          <w:sz w:val="24"/>
          <w:szCs w:val="24"/>
        </w:rPr>
        <w:t>Whatsapp.</w:t>
      </w:r>
    </w:p>
    <w:p w14:paraId="1DEE6E1B"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5F02CB63"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Tal redação atende, sem sombra de dúvida, a eficiência na prestação do serviço público prestado pelo Conselho Tutelar.</w:t>
      </w:r>
    </w:p>
    <w:p w14:paraId="09417D0B"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3066CDF0"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Já os artigos 5˚ e 6˚ atualizaram e inovaram na redação das atribuições dos Conselheiros, sobretudo, às inovações trazidas pela lei nacional n. 14.344/22, conhecida como “Lei Henry Borel”. Referida lei determinou que, em eventual caso de agressão à criança ou adolescente deverá ser afastado do lar o agressor e não a vítima, como no passado.</w:t>
      </w:r>
    </w:p>
    <w:p w14:paraId="72F739D7"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1172DC27"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Em seguida, o artigo 7˚ alterou a redação que estipulava os horários de plantao dos conselheiros. Com a nova redacao, os plantões serão diários e individuais, ou seja, cada plantão, cuja jornada se inicia às 17h01min de um dia e se encerra às 8h do dia seguinte, será cumprido por um único conselheiro.</w:t>
      </w:r>
    </w:p>
    <w:p w14:paraId="7E747F22"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563E39AE"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O plantão antes compensado, na redação atualizada será remunerado, cuja forma também está prevista nesse projeto de lei.</w:t>
      </w:r>
    </w:p>
    <w:p w14:paraId="2C37ABA4"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6EC08DD7"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No artigo 8˚ houve apenas a atualização do termo Conselheiro-Presidente para Conselheiro-Coordenador.</w:t>
      </w:r>
    </w:p>
    <w:p w14:paraId="6C0E5415"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7CBCA7E1" w14:textId="77777777" w:rsidR="004225D5" w:rsidRDefault="004225D5" w:rsidP="004225D5">
      <w:pPr>
        <w:pStyle w:val="Ttulo"/>
        <w:tabs>
          <w:tab w:val="left" w:pos="0"/>
        </w:tabs>
        <w:spacing w:before="0" w:line="360" w:lineRule="auto"/>
        <w:ind w:left="0" w:right="119" w:firstLine="1701"/>
        <w:rPr>
          <w:rFonts w:ascii="Times New Roman" w:eastAsia="TimesNewRomanPS-BoldMT" w:hAnsi="Times New Roman" w:cs="Times New Roman"/>
          <w:b w:val="0"/>
          <w:color w:val="000000"/>
          <w:sz w:val="24"/>
          <w:szCs w:val="24"/>
          <w:lang w:eastAsia="ar-SA"/>
        </w:rPr>
      </w:pPr>
      <w:r>
        <w:rPr>
          <w:rFonts w:ascii="Times New Roman" w:hAnsi="Times New Roman" w:cs="Times New Roman"/>
          <w:b w:val="0"/>
          <w:iCs/>
          <w:sz w:val="24"/>
          <w:szCs w:val="24"/>
        </w:rPr>
        <w:t xml:space="preserve">O artigo 9˚ incluiu a possibilidade de utilizar sistema equivalente ao SIPIA, para o gerenciamento das informações </w:t>
      </w:r>
      <w:r w:rsidRPr="00223380">
        <w:rPr>
          <w:rFonts w:ascii="Times New Roman" w:eastAsia="TimesNewRomanPS-BoldMT" w:hAnsi="Times New Roman" w:cs="Times New Roman"/>
          <w:b w:val="0"/>
          <w:color w:val="000000"/>
          <w:sz w:val="24"/>
          <w:szCs w:val="24"/>
          <w:lang w:eastAsia="ar-SA"/>
        </w:rPr>
        <w:t>sobre a política de proteção à infância e adolescência do município</w:t>
      </w:r>
      <w:r>
        <w:rPr>
          <w:rFonts w:ascii="Times New Roman" w:eastAsia="TimesNewRomanPS-BoldMT" w:hAnsi="Times New Roman" w:cs="Times New Roman"/>
          <w:b w:val="0"/>
          <w:color w:val="000000"/>
          <w:sz w:val="24"/>
          <w:szCs w:val="24"/>
          <w:lang w:eastAsia="ar-SA"/>
        </w:rPr>
        <w:t>.</w:t>
      </w:r>
    </w:p>
    <w:p w14:paraId="6C81657C" w14:textId="77777777" w:rsidR="004225D5" w:rsidRDefault="004225D5" w:rsidP="004225D5">
      <w:pPr>
        <w:pStyle w:val="Ttulo"/>
        <w:tabs>
          <w:tab w:val="left" w:pos="0"/>
        </w:tabs>
        <w:spacing w:before="0" w:line="360" w:lineRule="auto"/>
        <w:ind w:left="0" w:right="119" w:firstLine="1701"/>
        <w:rPr>
          <w:rFonts w:ascii="Times New Roman" w:eastAsia="TimesNewRomanPS-BoldMT" w:hAnsi="Times New Roman" w:cs="Times New Roman"/>
          <w:b w:val="0"/>
          <w:color w:val="000000"/>
          <w:sz w:val="24"/>
          <w:szCs w:val="24"/>
          <w:lang w:eastAsia="ar-SA"/>
        </w:rPr>
      </w:pPr>
    </w:p>
    <w:p w14:paraId="3B1F44E7" w14:textId="77777777" w:rsidR="004225D5" w:rsidRDefault="004225D5" w:rsidP="004225D5">
      <w:pPr>
        <w:pStyle w:val="Ttulo"/>
        <w:tabs>
          <w:tab w:val="left" w:pos="0"/>
        </w:tabs>
        <w:spacing w:before="0" w:line="360" w:lineRule="auto"/>
        <w:ind w:left="0" w:right="119" w:firstLine="1701"/>
        <w:rPr>
          <w:rFonts w:ascii="Times New Roman" w:eastAsia="TimesNewRomanPS-BoldMT" w:hAnsi="Times New Roman" w:cs="Times New Roman"/>
          <w:b w:val="0"/>
          <w:color w:val="000000"/>
          <w:sz w:val="24"/>
          <w:szCs w:val="24"/>
          <w:lang w:eastAsia="ar-SA"/>
        </w:rPr>
      </w:pPr>
      <w:r>
        <w:rPr>
          <w:rFonts w:ascii="Times New Roman" w:eastAsia="TimesNewRomanPS-BoldMT" w:hAnsi="Times New Roman" w:cs="Times New Roman"/>
          <w:b w:val="0"/>
          <w:color w:val="000000"/>
          <w:sz w:val="24"/>
          <w:szCs w:val="24"/>
          <w:lang w:eastAsia="ar-SA"/>
        </w:rPr>
        <w:t>Criou-se a referida possibilidade, para trazer eficiência no desenvolvimento das políticas pública</w:t>
      </w:r>
      <w:r w:rsidRPr="0068288F">
        <w:rPr>
          <w:rFonts w:ascii="Times New Roman" w:eastAsia="TimesNewRomanPS-BoldMT" w:hAnsi="Times New Roman" w:cs="Times New Roman"/>
          <w:b w:val="0"/>
          <w:color w:val="000000"/>
          <w:sz w:val="24"/>
          <w:szCs w:val="24"/>
          <w:lang w:eastAsia="ar-SA"/>
        </w:rPr>
        <w:t>s de proteção à infância e adolescência</w:t>
      </w:r>
      <w:r>
        <w:rPr>
          <w:rFonts w:ascii="Times New Roman" w:eastAsia="TimesNewRomanPS-BoldMT" w:hAnsi="Times New Roman" w:cs="Times New Roman"/>
          <w:b w:val="0"/>
          <w:color w:val="000000"/>
          <w:sz w:val="24"/>
          <w:szCs w:val="24"/>
          <w:lang w:eastAsia="ar-SA"/>
        </w:rPr>
        <w:t xml:space="preserve"> em nosso Município.</w:t>
      </w:r>
    </w:p>
    <w:p w14:paraId="39A31953" w14:textId="77777777" w:rsidR="004225D5" w:rsidRDefault="004225D5" w:rsidP="004225D5">
      <w:pPr>
        <w:pStyle w:val="Ttulo"/>
        <w:tabs>
          <w:tab w:val="left" w:pos="0"/>
        </w:tabs>
        <w:spacing w:before="0" w:line="360" w:lineRule="auto"/>
        <w:ind w:left="0" w:right="119" w:firstLine="1701"/>
        <w:rPr>
          <w:rFonts w:ascii="Times New Roman" w:eastAsia="TimesNewRomanPS-BoldMT" w:hAnsi="Times New Roman" w:cs="Times New Roman"/>
          <w:b w:val="0"/>
          <w:color w:val="000000"/>
          <w:sz w:val="24"/>
          <w:szCs w:val="24"/>
          <w:lang w:eastAsia="ar-SA"/>
        </w:rPr>
      </w:pPr>
    </w:p>
    <w:p w14:paraId="410F62F6"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Por fim, temos nos artigos 10 a 12 a criação e regulamentação da gratificação que será paga pelos plantões realizados pelos conselheiros.</w:t>
      </w:r>
    </w:p>
    <w:p w14:paraId="06546118"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6E1D9482"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Com dito acima, na atual redação para cada plantão realizado o conselheiro não trabalha no dia seguinte.</w:t>
      </w:r>
    </w:p>
    <w:p w14:paraId="7FD7214E"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7B25A4B2"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Tal situação resulta, inevitavelmente, na ausência diária de colegiado do Conselho (reunião de todos os conselheiros), formação imprescindível para a tomada de decisões do órgão.</w:t>
      </w:r>
    </w:p>
    <w:p w14:paraId="6E2C2823"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2F0CC113"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De acordo com a regra legal, em caso excepcionais, o conselheiro poderá tomar condutas que deverão ser convalidadas (ratificadas) ou retificadas pelo colegiado).</w:t>
      </w:r>
    </w:p>
    <w:p w14:paraId="1757C135"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1C9BD6C9"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Quanto tomada excepcional conduta, nos termos do § 2˚ do artigo 33 da lei complementar n. 34/17, o conselheiro deverá comunicar os demais pares no dia útil seguinte, para ratificar ou retificar a decisão.</w:t>
      </w:r>
    </w:p>
    <w:p w14:paraId="218BB044"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06F5F2FA"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Portanto, com a criação da gratificação criada, todos os conselheiros deverão cumprir, diariamente, a jornada das 8h às 17h na sede do Conselho. Com isso, sempre haverá o colegiado para a tomada de decisões.</w:t>
      </w:r>
    </w:p>
    <w:p w14:paraId="2477253B"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09DC1C0F"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Com relação à natureza jurídica da gratificação, constou-se que, esta é indenizatória, não incorporando em hipótese alguma ao subsídio recebido pelo conselheiro por seu mandato.</w:t>
      </w:r>
    </w:p>
    <w:p w14:paraId="5C2D13D6"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485ECEE9"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Previu-se, também, na redação do presente projeto de lei que a gratificação será recebida apenas pelo conselheiro que, efetivamente, realizar plantões, ou seja, aquele que estiver em gozo de férias ou afastado de suas atividades baseado nas licenças previstas na lei complementar não farão jus ao recebimento da mencionada quantia.</w:t>
      </w:r>
    </w:p>
    <w:p w14:paraId="78349622"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1470A039"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Por último, porém, não de menor importância, a redação está clara de que o valor de 15% (quinze por cento) não é por plantão realizado, mas, sim, por todos os plantões realizados pelo conselheiro, independente do número.</w:t>
      </w:r>
    </w:p>
    <w:p w14:paraId="3FBF6693"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2CCEF443"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Segue, em anexo, impacto financeiro referente à criação da gratificação.</w:t>
      </w:r>
    </w:p>
    <w:p w14:paraId="1A7D8688"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5C9EE13A"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r>
        <w:rPr>
          <w:rFonts w:ascii="Times New Roman" w:hAnsi="Times New Roman" w:cs="Times New Roman"/>
          <w:b w:val="0"/>
          <w:iCs/>
          <w:sz w:val="24"/>
          <w:szCs w:val="24"/>
        </w:rPr>
        <w:t>Posto isso, espera e aguarda que o presente projeto de lei seja recebido, analisado, discutido, votado e, ao final, aprovado por essa nobre Casa de Leis.</w:t>
      </w:r>
    </w:p>
    <w:p w14:paraId="56335565"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0A5FF00B"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Cs w:val="0"/>
          <w:iCs/>
          <w:sz w:val="24"/>
          <w:szCs w:val="24"/>
        </w:rPr>
      </w:pPr>
      <w:r>
        <w:rPr>
          <w:rFonts w:ascii="Times New Roman" w:hAnsi="Times New Roman" w:cs="Times New Roman"/>
          <w:bCs w:val="0"/>
          <w:iCs/>
          <w:sz w:val="24"/>
          <w:szCs w:val="24"/>
        </w:rPr>
        <w:t>Daniel Pereira do Couto</w:t>
      </w:r>
    </w:p>
    <w:p w14:paraId="1D887C23" w14:textId="77777777" w:rsidR="004225D5" w:rsidRPr="00C12B70" w:rsidRDefault="004225D5" w:rsidP="004225D5">
      <w:pPr>
        <w:pStyle w:val="Ttulo"/>
        <w:tabs>
          <w:tab w:val="left" w:pos="0"/>
        </w:tabs>
        <w:spacing w:before="0" w:line="360" w:lineRule="auto"/>
        <w:ind w:left="0" w:right="119" w:firstLine="1701"/>
        <w:rPr>
          <w:rFonts w:ascii="Times New Roman" w:hAnsi="Times New Roman" w:cs="Times New Roman"/>
          <w:bCs w:val="0"/>
          <w:iCs/>
          <w:sz w:val="24"/>
          <w:szCs w:val="24"/>
        </w:rPr>
      </w:pPr>
      <w:r>
        <w:rPr>
          <w:rFonts w:ascii="Times New Roman" w:hAnsi="Times New Roman" w:cs="Times New Roman"/>
          <w:bCs w:val="0"/>
          <w:iCs/>
          <w:sz w:val="24"/>
          <w:szCs w:val="24"/>
        </w:rPr>
        <w:t>Prefeito Municipal</w:t>
      </w:r>
    </w:p>
    <w:p w14:paraId="180F0FA7" w14:textId="77777777" w:rsidR="004225D5" w:rsidRPr="00223380"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14D83158" w14:textId="77777777" w:rsidR="004225D5"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44E9AEDF" w14:textId="77777777" w:rsidR="004225D5" w:rsidRPr="00FB50B9" w:rsidRDefault="004225D5" w:rsidP="004225D5">
      <w:pPr>
        <w:pStyle w:val="Ttulo"/>
        <w:tabs>
          <w:tab w:val="left" w:pos="0"/>
        </w:tabs>
        <w:spacing w:before="0" w:line="360" w:lineRule="auto"/>
        <w:ind w:left="0" w:right="119" w:firstLine="1701"/>
        <w:rPr>
          <w:rFonts w:ascii="Times New Roman" w:hAnsi="Times New Roman" w:cs="Times New Roman"/>
          <w:b w:val="0"/>
          <w:iCs/>
          <w:sz w:val="24"/>
          <w:szCs w:val="24"/>
        </w:rPr>
      </w:pPr>
    </w:p>
    <w:p w14:paraId="030674E4" w14:textId="5BBBBBE8" w:rsidR="00CF1234" w:rsidRPr="00B37759" w:rsidRDefault="00CF1234" w:rsidP="004225D5">
      <w:pPr>
        <w:pStyle w:val="Ttulo"/>
        <w:tabs>
          <w:tab w:val="left" w:pos="0"/>
        </w:tabs>
        <w:spacing w:before="0" w:line="360" w:lineRule="auto"/>
        <w:ind w:left="0" w:right="119" w:firstLine="1701"/>
        <w:rPr>
          <w:rFonts w:ascii="Times New Roman" w:hAnsi="Times New Roman" w:cs="Times New Roman"/>
          <w:bCs w:val="0"/>
          <w:iCs/>
          <w:sz w:val="24"/>
          <w:szCs w:val="24"/>
        </w:rPr>
      </w:pPr>
    </w:p>
    <w:sectPr w:rsidR="00CF1234" w:rsidRPr="00B37759" w:rsidSect="00C32EC4">
      <w:headerReference w:type="default" r:id="rId8"/>
      <w:footerReference w:type="default" r:id="rId9"/>
      <w:type w:val="continuous"/>
      <w:pgSz w:w="11900" w:h="16840"/>
      <w:pgMar w:top="2241" w:right="1410" w:bottom="1573" w:left="1680" w:header="142" w:footer="2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FF8E" w14:textId="77777777" w:rsidR="00E94A29" w:rsidRDefault="00E94A29" w:rsidP="00EA3125">
      <w:r>
        <w:separator/>
      </w:r>
    </w:p>
  </w:endnote>
  <w:endnote w:type="continuationSeparator" w:id="0">
    <w:p w14:paraId="1942763A" w14:textId="77777777" w:rsidR="00E94A29" w:rsidRDefault="00E94A29" w:rsidP="00EA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Unicode MS"/>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12E5" w14:textId="77777777" w:rsidR="004A5E7D" w:rsidRDefault="004A5E7D" w:rsidP="004A5E7D">
    <w:pPr>
      <w:pStyle w:val="Rodap"/>
      <w:jc w:val="center"/>
    </w:pPr>
    <w:r>
      <w:t>Praça Joaquim Luiz 54 Centro Itapeva MG CEP 37655-000</w:t>
    </w:r>
  </w:p>
  <w:p w14:paraId="3DBDD600" w14:textId="77777777" w:rsidR="004A5E7D" w:rsidRPr="008B05EE" w:rsidRDefault="004A5E7D" w:rsidP="004A5E7D">
    <w:pPr>
      <w:pStyle w:val="Rodap"/>
      <w:jc w:val="center"/>
      <w:rPr>
        <w:lang w:val="en-US"/>
      </w:rPr>
    </w:pPr>
    <w:r w:rsidRPr="008B05EE">
      <w:rPr>
        <w:lang w:val="en-US"/>
      </w:rPr>
      <w:t xml:space="preserve">Email: </w:t>
    </w:r>
    <w:hyperlink r:id="rId1" w:history="1">
      <w:r w:rsidRPr="008B05EE">
        <w:rPr>
          <w:rStyle w:val="Hyperlink"/>
          <w:lang w:val="en-US"/>
        </w:rPr>
        <w:t>dmgoverno@itapeva.mg.gov.br</w:t>
      </w:r>
    </w:hyperlink>
  </w:p>
  <w:p w14:paraId="36C78CAD" w14:textId="77777777" w:rsidR="004A5E7D" w:rsidRDefault="004A5E7D" w:rsidP="004A5E7D">
    <w:pPr>
      <w:pStyle w:val="Rodap"/>
      <w:jc w:val="center"/>
    </w:pPr>
    <w:r>
      <w:t>Tel: 353434-1563</w:t>
    </w:r>
  </w:p>
  <w:p w14:paraId="206C980D" w14:textId="77777777" w:rsidR="00EA3125" w:rsidRDefault="00EA3125">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39870" w14:textId="77777777" w:rsidR="00E94A29" w:rsidRDefault="00E94A29" w:rsidP="00EA3125">
      <w:r>
        <w:separator/>
      </w:r>
    </w:p>
  </w:footnote>
  <w:footnote w:type="continuationSeparator" w:id="0">
    <w:p w14:paraId="3ED5CFD8" w14:textId="77777777" w:rsidR="00E94A29" w:rsidRDefault="00E94A29" w:rsidP="00EA3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BE2C" w14:textId="77777777" w:rsidR="00EA3125" w:rsidRPr="0033085E" w:rsidRDefault="0033085E" w:rsidP="0033085E">
    <w:pPr>
      <w:pStyle w:val="Cabealho"/>
      <w:jc w:val="center"/>
    </w:pPr>
    <w:r w:rsidRPr="0033085E">
      <w:rPr>
        <w:noProof/>
        <w:lang w:val="pt-BR" w:eastAsia="pt-BR"/>
      </w:rPr>
      <w:drawing>
        <wp:inline distT="0" distB="0" distL="0" distR="0" wp14:anchorId="5A216C3F" wp14:editId="4F42857D">
          <wp:extent cx="3009370" cy="1203483"/>
          <wp:effectExtent l="19050" t="0" r="530" b="0"/>
          <wp:docPr id="5" name="Imagem 0" descr="ASSISTÊNCIA SOCI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STÊNCIA SOCIAL-1.jpg"/>
                  <pic:cNvPicPr/>
                </pic:nvPicPr>
                <pic:blipFill>
                  <a:blip r:embed="rId1"/>
                  <a:stretch>
                    <a:fillRect/>
                  </a:stretch>
                </pic:blipFill>
                <pic:spPr>
                  <a:xfrm>
                    <a:off x="0" y="0"/>
                    <a:ext cx="3010060" cy="1203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52660"/>
    <w:multiLevelType w:val="hybridMultilevel"/>
    <w:tmpl w:val="EE78382C"/>
    <w:lvl w:ilvl="0" w:tplc="4310100E">
      <w:start w:val="1"/>
      <w:numFmt w:val="upperRoman"/>
      <w:lvlText w:val="%1"/>
      <w:lvlJc w:val="left"/>
      <w:pPr>
        <w:ind w:left="314" w:hanging="97"/>
      </w:pPr>
      <w:rPr>
        <w:rFonts w:ascii="Carlito" w:eastAsia="Carlito" w:hAnsi="Carlito" w:cs="Carlito" w:hint="default"/>
        <w:w w:val="101"/>
        <w:sz w:val="20"/>
        <w:szCs w:val="20"/>
        <w:lang w:val="pt-PT" w:eastAsia="en-US" w:bidi="ar-SA"/>
      </w:rPr>
    </w:lvl>
    <w:lvl w:ilvl="1" w:tplc="6B2E5EC0">
      <w:numFmt w:val="bullet"/>
      <w:lvlText w:val="•"/>
      <w:lvlJc w:val="left"/>
      <w:pPr>
        <w:ind w:left="320" w:hanging="97"/>
      </w:pPr>
      <w:rPr>
        <w:rFonts w:hint="default"/>
        <w:lang w:val="pt-PT" w:eastAsia="en-US" w:bidi="ar-SA"/>
      </w:rPr>
    </w:lvl>
    <w:lvl w:ilvl="2" w:tplc="75246940">
      <w:numFmt w:val="bullet"/>
      <w:lvlText w:val="•"/>
      <w:lvlJc w:val="left"/>
      <w:pPr>
        <w:ind w:left="1286" w:hanging="97"/>
      </w:pPr>
      <w:rPr>
        <w:rFonts w:hint="default"/>
        <w:lang w:val="pt-PT" w:eastAsia="en-US" w:bidi="ar-SA"/>
      </w:rPr>
    </w:lvl>
    <w:lvl w:ilvl="3" w:tplc="558A29F0">
      <w:numFmt w:val="bullet"/>
      <w:lvlText w:val="•"/>
      <w:lvlJc w:val="left"/>
      <w:pPr>
        <w:ind w:left="2253" w:hanging="97"/>
      </w:pPr>
      <w:rPr>
        <w:rFonts w:hint="default"/>
        <w:lang w:val="pt-PT" w:eastAsia="en-US" w:bidi="ar-SA"/>
      </w:rPr>
    </w:lvl>
    <w:lvl w:ilvl="4" w:tplc="67827B8A">
      <w:numFmt w:val="bullet"/>
      <w:lvlText w:val="•"/>
      <w:lvlJc w:val="left"/>
      <w:pPr>
        <w:ind w:left="3219" w:hanging="97"/>
      </w:pPr>
      <w:rPr>
        <w:rFonts w:hint="default"/>
        <w:lang w:val="pt-PT" w:eastAsia="en-US" w:bidi="ar-SA"/>
      </w:rPr>
    </w:lvl>
    <w:lvl w:ilvl="5" w:tplc="E4DC7100">
      <w:numFmt w:val="bullet"/>
      <w:lvlText w:val="•"/>
      <w:lvlJc w:val="left"/>
      <w:pPr>
        <w:ind w:left="4186" w:hanging="97"/>
      </w:pPr>
      <w:rPr>
        <w:rFonts w:hint="default"/>
        <w:lang w:val="pt-PT" w:eastAsia="en-US" w:bidi="ar-SA"/>
      </w:rPr>
    </w:lvl>
    <w:lvl w:ilvl="6" w:tplc="AFD2B6B4">
      <w:numFmt w:val="bullet"/>
      <w:lvlText w:val="•"/>
      <w:lvlJc w:val="left"/>
      <w:pPr>
        <w:ind w:left="5152" w:hanging="97"/>
      </w:pPr>
      <w:rPr>
        <w:rFonts w:hint="default"/>
        <w:lang w:val="pt-PT" w:eastAsia="en-US" w:bidi="ar-SA"/>
      </w:rPr>
    </w:lvl>
    <w:lvl w:ilvl="7" w:tplc="9BF8F64A">
      <w:numFmt w:val="bullet"/>
      <w:lvlText w:val="•"/>
      <w:lvlJc w:val="left"/>
      <w:pPr>
        <w:ind w:left="6119" w:hanging="97"/>
      </w:pPr>
      <w:rPr>
        <w:rFonts w:hint="default"/>
        <w:lang w:val="pt-PT" w:eastAsia="en-US" w:bidi="ar-SA"/>
      </w:rPr>
    </w:lvl>
    <w:lvl w:ilvl="8" w:tplc="027CA898">
      <w:numFmt w:val="bullet"/>
      <w:lvlText w:val="•"/>
      <w:lvlJc w:val="left"/>
      <w:pPr>
        <w:ind w:left="7086" w:hanging="97"/>
      </w:pPr>
      <w:rPr>
        <w:rFonts w:hint="default"/>
        <w:lang w:val="pt-PT" w:eastAsia="en-US" w:bidi="ar-SA"/>
      </w:rPr>
    </w:lvl>
  </w:abstractNum>
  <w:abstractNum w:abstractNumId="1" w15:restartNumberingAfterBreak="0">
    <w:nsid w:val="26A951E9"/>
    <w:multiLevelType w:val="hybridMultilevel"/>
    <w:tmpl w:val="17300AE8"/>
    <w:lvl w:ilvl="0" w:tplc="AA0AED90">
      <w:start w:val="1"/>
      <w:numFmt w:val="upperRoman"/>
      <w:lvlText w:val="%1"/>
      <w:lvlJc w:val="left"/>
      <w:pPr>
        <w:ind w:left="314" w:hanging="97"/>
      </w:pPr>
      <w:rPr>
        <w:rFonts w:ascii="Carlito" w:eastAsia="Carlito" w:hAnsi="Carlito" w:cs="Carlito" w:hint="default"/>
        <w:w w:val="101"/>
        <w:sz w:val="20"/>
        <w:szCs w:val="20"/>
        <w:lang w:val="pt-PT" w:eastAsia="en-US" w:bidi="ar-SA"/>
      </w:rPr>
    </w:lvl>
    <w:lvl w:ilvl="1" w:tplc="3D5A28C4">
      <w:numFmt w:val="bullet"/>
      <w:lvlText w:val="•"/>
      <w:lvlJc w:val="left"/>
      <w:pPr>
        <w:ind w:left="1189" w:hanging="97"/>
      </w:pPr>
      <w:rPr>
        <w:rFonts w:hint="default"/>
        <w:lang w:val="pt-PT" w:eastAsia="en-US" w:bidi="ar-SA"/>
      </w:rPr>
    </w:lvl>
    <w:lvl w:ilvl="2" w:tplc="2E76ABEC">
      <w:numFmt w:val="bullet"/>
      <w:lvlText w:val="•"/>
      <w:lvlJc w:val="left"/>
      <w:pPr>
        <w:ind w:left="2059" w:hanging="97"/>
      </w:pPr>
      <w:rPr>
        <w:rFonts w:hint="default"/>
        <w:lang w:val="pt-PT" w:eastAsia="en-US" w:bidi="ar-SA"/>
      </w:rPr>
    </w:lvl>
    <w:lvl w:ilvl="3" w:tplc="04FA4F5A">
      <w:numFmt w:val="bullet"/>
      <w:lvlText w:val="•"/>
      <w:lvlJc w:val="left"/>
      <w:pPr>
        <w:ind w:left="2929" w:hanging="97"/>
      </w:pPr>
      <w:rPr>
        <w:rFonts w:hint="default"/>
        <w:lang w:val="pt-PT" w:eastAsia="en-US" w:bidi="ar-SA"/>
      </w:rPr>
    </w:lvl>
    <w:lvl w:ilvl="4" w:tplc="7F00C8C4">
      <w:numFmt w:val="bullet"/>
      <w:lvlText w:val="•"/>
      <w:lvlJc w:val="left"/>
      <w:pPr>
        <w:ind w:left="3799" w:hanging="97"/>
      </w:pPr>
      <w:rPr>
        <w:rFonts w:hint="default"/>
        <w:lang w:val="pt-PT" w:eastAsia="en-US" w:bidi="ar-SA"/>
      </w:rPr>
    </w:lvl>
    <w:lvl w:ilvl="5" w:tplc="C3ECCF36">
      <w:numFmt w:val="bullet"/>
      <w:lvlText w:val="•"/>
      <w:lvlJc w:val="left"/>
      <w:pPr>
        <w:ind w:left="4669" w:hanging="97"/>
      </w:pPr>
      <w:rPr>
        <w:rFonts w:hint="default"/>
        <w:lang w:val="pt-PT" w:eastAsia="en-US" w:bidi="ar-SA"/>
      </w:rPr>
    </w:lvl>
    <w:lvl w:ilvl="6" w:tplc="DF0A079E">
      <w:numFmt w:val="bullet"/>
      <w:lvlText w:val="•"/>
      <w:lvlJc w:val="left"/>
      <w:pPr>
        <w:ind w:left="5539" w:hanging="97"/>
      </w:pPr>
      <w:rPr>
        <w:rFonts w:hint="default"/>
        <w:lang w:val="pt-PT" w:eastAsia="en-US" w:bidi="ar-SA"/>
      </w:rPr>
    </w:lvl>
    <w:lvl w:ilvl="7" w:tplc="79C4CC40">
      <w:numFmt w:val="bullet"/>
      <w:lvlText w:val="•"/>
      <w:lvlJc w:val="left"/>
      <w:pPr>
        <w:ind w:left="6409" w:hanging="97"/>
      </w:pPr>
      <w:rPr>
        <w:rFonts w:hint="default"/>
        <w:lang w:val="pt-PT" w:eastAsia="en-US" w:bidi="ar-SA"/>
      </w:rPr>
    </w:lvl>
    <w:lvl w:ilvl="8" w:tplc="48CAED78">
      <w:numFmt w:val="bullet"/>
      <w:lvlText w:val="•"/>
      <w:lvlJc w:val="left"/>
      <w:pPr>
        <w:ind w:left="7279" w:hanging="97"/>
      </w:pPr>
      <w:rPr>
        <w:rFonts w:hint="default"/>
        <w:lang w:val="pt-PT" w:eastAsia="en-US" w:bidi="ar-SA"/>
      </w:rPr>
    </w:lvl>
  </w:abstractNum>
  <w:abstractNum w:abstractNumId="2" w15:restartNumberingAfterBreak="0">
    <w:nsid w:val="2F7846A5"/>
    <w:multiLevelType w:val="hybridMultilevel"/>
    <w:tmpl w:val="D94267EC"/>
    <w:lvl w:ilvl="0" w:tplc="5F84D6C6">
      <w:start w:val="2"/>
      <w:numFmt w:val="upperRoman"/>
      <w:lvlText w:val="%1"/>
      <w:lvlJc w:val="left"/>
      <w:pPr>
        <w:ind w:left="365" w:hanging="148"/>
      </w:pPr>
      <w:rPr>
        <w:rFonts w:ascii="Carlito" w:eastAsia="Carlito" w:hAnsi="Carlito" w:cs="Carlito" w:hint="default"/>
        <w:w w:val="101"/>
        <w:sz w:val="20"/>
        <w:szCs w:val="20"/>
        <w:lang w:val="pt-PT" w:eastAsia="en-US" w:bidi="ar-SA"/>
      </w:rPr>
    </w:lvl>
    <w:lvl w:ilvl="1" w:tplc="EC2AA91A">
      <w:numFmt w:val="bullet"/>
      <w:lvlText w:val="•"/>
      <w:lvlJc w:val="left"/>
      <w:pPr>
        <w:ind w:left="1225" w:hanging="148"/>
      </w:pPr>
      <w:rPr>
        <w:rFonts w:hint="default"/>
        <w:lang w:val="pt-PT" w:eastAsia="en-US" w:bidi="ar-SA"/>
      </w:rPr>
    </w:lvl>
    <w:lvl w:ilvl="2" w:tplc="FC70F43E">
      <w:numFmt w:val="bullet"/>
      <w:lvlText w:val="•"/>
      <w:lvlJc w:val="left"/>
      <w:pPr>
        <w:ind w:left="2091" w:hanging="148"/>
      </w:pPr>
      <w:rPr>
        <w:rFonts w:hint="default"/>
        <w:lang w:val="pt-PT" w:eastAsia="en-US" w:bidi="ar-SA"/>
      </w:rPr>
    </w:lvl>
    <w:lvl w:ilvl="3" w:tplc="A3BAA46A">
      <w:numFmt w:val="bullet"/>
      <w:lvlText w:val="•"/>
      <w:lvlJc w:val="left"/>
      <w:pPr>
        <w:ind w:left="2957" w:hanging="148"/>
      </w:pPr>
      <w:rPr>
        <w:rFonts w:hint="default"/>
        <w:lang w:val="pt-PT" w:eastAsia="en-US" w:bidi="ar-SA"/>
      </w:rPr>
    </w:lvl>
    <w:lvl w:ilvl="4" w:tplc="19A8C554">
      <w:numFmt w:val="bullet"/>
      <w:lvlText w:val="•"/>
      <w:lvlJc w:val="left"/>
      <w:pPr>
        <w:ind w:left="3823" w:hanging="148"/>
      </w:pPr>
      <w:rPr>
        <w:rFonts w:hint="default"/>
        <w:lang w:val="pt-PT" w:eastAsia="en-US" w:bidi="ar-SA"/>
      </w:rPr>
    </w:lvl>
    <w:lvl w:ilvl="5" w:tplc="D52EF796">
      <w:numFmt w:val="bullet"/>
      <w:lvlText w:val="•"/>
      <w:lvlJc w:val="left"/>
      <w:pPr>
        <w:ind w:left="4689" w:hanging="148"/>
      </w:pPr>
      <w:rPr>
        <w:rFonts w:hint="default"/>
        <w:lang w:val="pt-PT" w:eastAsia="en-US" w:bidi="ar-SA"/>
      </w:rPr>
    </w:lvl>
    <w:lvl w:ilvl="6" w:tplc="BDC47D40">
      <w:numFmt w:val="bullet"/>
      <w:lvlText w:val="•"/>
      <w:lvlJc w:val="left"/>
      <w:pPr>
        <w:ind w:left="5555" w:hanging="148"/>
      </w:pPr>
      <w:rPr>
        <w:rFonts w:hint="default"/>
        <w:lang w:val="pt-PT" w:eastAsia="en-US" w:bidi="ar-SA"/>
      </w:rPr>
    </w:lvl>
    <w:lvl w:ilvl="7" w:tplc="7400C418">
      <w:numFmt w:val="bullet"/>
      <w:lvlText w:val="•"/>
      <w:lvlJc w:val="left"/>
      <w:pPr>
        <w:ind w:left="6421" w:hanging="148"/>
      </w:pPr>
      <w:rPr>
        <w:rFonts w:hint="default"/>
        <w:lang w:val="pt-PT" w:eastAsia="en-US" w:bidi="ar-SA"/>
      </w:rPr>
    </w:lvl>
    <w:lvl w:ilvl="8" w:tplc="77C40272">
      <w:numFmt w:val="bullet"/>
      <w:lvlText w:val="•"/>
      <w:lvlJc w:val="left"/>
      <w:pPr>
        <w:ind w:left="7287" w:hanging="148"/>
      </w:pPr>
      <w:rPr>
        <w:rFonts w:hint="default"/>
        <w:lang w:val="pt-PT" w:eastAsia="en-US" w:bidi="ar-SA"/>
      </w:rPr>
    </w:lvl>
  </w:abstractNum>
  <w:abstractNum w:abstractNumId="3" w15:restartNumberingAfterBreak="0">
    <w:nsid w:val="311B167C"/>
    <w:multiLevelType w:val="hybridMultilevel"/>
    <w:tmpl w:val="A0E2AE92"/>
    <w:lvl w:ilvl="0" w:tplc="AFA87354">
      <w:start w:val="1"/>
      <w:numFmt w:val="upperRoman"/>
      <w:lvlText w:val="%1"/>
      <w:lvlJc w:val="left"/>
      <w:pPr>
        <w:ind w:left="314" w:hanging="97"/>
      </w:pPr>
      <w:rPr>
        <w:rFonts w:ascii="Carlito" w:eastAsia="Carlito" w:hAnsi="Carlito" w:cs="Carlito" w:hint="default"/>
        <w:w w:val="101"/>
        <w:sz w:val="20"/>
        <w:szCs w:val="20"/>
        <w:lang w:val="pt-PT" w:eastAsia="en-US" w:bidi="ar-SA"/>
      </w:rPr>
    </w:lvl>
    <w:lvl w:ilvl="1" w:tplc="E9924A64">
      <w:numFmt w:val="bullet"/>
      <w:lvlText w:val="•"/>
      <w:lvlJc w:val="left"/>
      <w:pPr>
        <w:ind w:left="1189" w:hanging="97"/>
      </w:pPr>
      <w:rPr>
        <w:rFonts w:hint="default"/>
        <w:lang w:val="pt-PT" w:eastAsia="en-US" w:bidi="ar-SA"/>
      </w:rPr>
    </w:lvl>
    <w:lvl w:ilvl="2" w:tplc="5880B584">
      <w:numFmt w:val="bullet"/>
      <w:lvlText w:val="•"/>
      <w:lvlJc w:val="left"/>
      <w:pPr>
        <w:ind w:left="2059" w:hanging="97"/>
      </w:pPr>
      <w:rPr>
        <w:rFonts w:hint="default"/>
        <w:lang w:val="pt-PT" w:eastAsia="en-US" w:bidi="ar-SA"/>
      </w:rPr>
    </w:lvl>
    <w:lvl w:ilvl="3" w:tplc="3350E5E0">
      <w:numFmt w:val="bullet"/>
      <w:lvlText w:val="•"/>
      <w:lvlJc w:val="left"/>
      <w:pPr>
        <w:ind w:left="2929" w:hanging="97"/>
      </w:pPr>
      <w:rPr>
        <w:rFonts w:hint="default"/>
        <w:lang w:val="pt-PT" w:eastAsia="en-US" w:bidi="ar-SA"/>
      </w:rPr>
    </w:lvl>
    <w:lvl w:ilvl="4" w:tplc="5F84DF1C">
      <w:numFmt w:val="bullet"/>
      <w:lvlText w:val="•"/>
      <w:lvlJc w:val="left"/>
      <w:pPr>
        <w:ind w:left="3799" w:hanging="97"/>
      </w:pPr>
      <w:rPr>
        <w:rFonts w:hint="default"/>
        <w:lang w:val="pt-PT" w:eastAsia="en-US" w:bidi="ar-SA"/>
      </w:rPr>
    </w:lvl>
    <w:lvl w:ilvl="5" w:tplc="D27457EE">
      <w:numFmt w:val="bullet"/>
      <w:lvlText w:val="•"/>
      <w:lvlJc w:val="left"/>
      <w:pPr>
        <w:ind w:left="4669" w:hanging="97"/>
      </w:pPr>
      <w:rPr>
        <w:rFonts w:hint="default"/>
        <w:lang w:val="pt-PT" w:eastAsia="en-US" w:bidi="ar-SA"/>
      </w:rPr>
    </w:lvl>
    <w:lvl w:ilvl="6" w:tplc="BE5C8938">
      <w:numFmt w:val="bullet"/>
      <w:lvlText w:val="•"/>
      <w:lvlJc w:val="left"/>
      <w:pPr>
        <w:ind w:left="5539" w:hanging="97"/>
      </w:pPr>
      <w:rPr>
        <w:rFonts w:hint="default"/>
        <w:lang w:val="pt-PT" w:eastAsia="en-US" w:bidi="ar-SA"/>
      </w:rPr>
    </w:lvl>
    <w:lvl w:ilvl="7" w:tplc="AD541948">
      <w:numFmt w:val="bullet"/>
      <w:lvlText w:val="•"/>
      <w:lvlJc w:val="left"/>
      <w:pPr>
        <w:ind w:left="6409" w:hanging="97"/>
      </w:pPr>
      <w:rPr>
        <w:rFonts w:hint="default"/>
        <w:lang w:val="pt-PT" w:eastAsia="en-US" w:bidi="ar-SA"/>
      </w:rPr>
    </w:lvl>
    <w:lvl w:ilvl="8" w:tplc="5D4239F4">
      <w:numFmt w:val="bullet"/>
      <w:lvlText w:val="•"/>
      <w:lvlJc w:val="left"/>
      <w:pPr>
        <w:ind w:left="7279" w:hanging="97"/>
      </w:pPr>
      <w:rPr>
        <w:rFonts w:hint="default"/>
        <w:lang w:val="pt-PT" w:eastAsia="en-US" w:bidi="ar-SA"/>
      </w:rPr>
    </w:lvl>
  </w:abstractNum>
  <w:abstractNum w:abstractNumId="4" w15:restartNumberingAfterBreak="0">
    <w:nsid w:val="3C181F11"/>
    <w:multiLevelType w:val="hybridMultilevel"/>
    <w:tmpl w:val="EA4E7430"/>
    <w:lvl w:ilvl="0" w:tplc="F3E09792">
      <w:start w:val="1"/>
      <w:numFmt w:val="upperRoman"/>
      <w:lvlText w:val="%1"/>
      <w:lvlJc w:val="left"/>
      <w:pPr>
        <w:ind w:left="218" w:hanging="100"/>
      </w:pPr>
      <w:rPr>
        <w:rFonts w:ascii="Carlito" w:eastAsia="Carlito" w:hAnsi="Carlito" w:cs="Carlito" w:hint="default"/>
        <w:w w:val="101"/>
        <w:sz w:val="20"/>
        <w:szCs w:val="20"/>
        <w:lang w:val="pt-PT" w:eastAsia="en-US" w:bidi="ar-SA"/>
      </w:rPr>
    </w:lvl>
    <w:lvl w:ilvl="1" w:tplc="3438CA18">
      <w:numFmt w:val="bullet"/>
      <w:lvlText w:val="•"/>
      <w:lvlJc w:val="left"/>
      <w:pPr>
        <w:ind w:left="1099" w:hanging="100"/>
      </w:pPr>
      <w:rPr>
        <w:rFonts w:hint="default"/>
        <w:lang w:val="pt-PT" w:eastAsia="en-US" w:bidi="ar-SA"/>
      </w:rPr>
    </w:lvl>
    <w:lvl w:ilvl="2" w:tplc="7922A710">
      <w:numFmt w:val="bullet"/>
      <w:lvlText w:val="•"/>
      <w:lvlJc w:val="left"/>
      <w:pPr>
        <w:ind w:left="1979" w:hanging="100"/>
      </w:pPr>
      <w:rPr>
        <w:rFonts w:hint="default"/>
        <w:lang w:val="pt-PT" w:eastAsia="en-US" w:bidi="ar-SA"/>
      </w:rPr>
    </w:lvl>
    <w:lvl w:ilvl="3" w:tplc="850205C0">
      <w:numFmt w:val="bullet"/>
      <w:lvlText w:val="•"/>
      <w:lvlJc w:val="left"/>
      <w:pPr>
        <w:ind w:left="2859" w:hanging="100"/>
      </w:pPr>
      <w:rPr>
        <w:rFonts w:hint="default"/>
        <w:lang w:val="pt-PT" w:eastAsia="en-US" w:bidi="ar-SA"/>
      </w:rPr>
    </w:lvl>
    <w:lvl w:ilvl="4" w:tplc="E24065A6">
      <w:numFmt w:val="bullet"/>
      <w:lvlText w:val="•"/>
      <w:lvlJc w:val="left"/>
      <w:pPr>
        <w:ind w:left="3739" w:hanging="100"/>
      </w:pPr>
      <w:rPr>
        <w:rFonts w:hint="default"/>
        <w:lang w:val="pt-PT" w:eastAsia="en-US" w:bidi="ar-SA"/>
      </w:rPr>
    </w:lvl>
    <w:lvl w:ilvl="5" w:tplc="15B2C702">
      <w:numFmt w:val="bullet"/>
      <w:lvlText w:val="•"/>
      <w:lvlJc w:val="left"/>
      <w:pPr>
        <w:ind w:left="4619" w:hanging="100"/>
      </w:pPr>
      <w:rPr>
        <w:rFonts w:hint="default"/>
        <w:lang w:val="pt-PT" w:eastAsia="en-US" w:bidi="ar-SA"/>
      </w:rPr>
    </w:lvl>
    <w:lvl w:ilvl="6" w:tplc="12F4A09C">
      <w:numFmt w:val="bullet"/>
      <w:lvlText w:val="•"/>
      <w:lvlJc w:val="left"/>
      <w:pPr>
        <w:ind w:left="5499" w:hanging="100"/>
      </w:pPr>
      <w:rPr>
        <w:rFonts w:hint="default"/>
        <w:lang w:val="pt-PT" w:eastAsia="en-US" w:bidi="ar-SA"/>
      </w:rPr>
    </w:lvl>
    <w:lvl w:ilvl="7" w:tplc="00645760">
      <w:numFmt w:val="bullet"/>
      <w:lvlText w:val="•"/>
      <w:lvlJc w:val="left"/>
      <w:pPr>
        <w:ind w:left="6379" w:hanging="100"/>
      </w:pPr>
      <w:rPr>
        <w:rFonts w:hint="default"/>
        <w:lang w:val="pt-PT" w:eastAsia="en-US" w:bidi="ar-SA"/>
      </w:rPr>
    </w:lvl>
    <w:lvl w:ilvl="8" w:tplc="922AF5C4">
      <w:numFmt w:val="bullet"/>
      <w:lvlText w:val="•"/>
      <w:lvlJc w:val="left"/>
      <w:pPr>
        <w:ind w:left="7259" w:hanging="100"/>
      </w:pPr>
      <w:rPr>
        <w:rFonts w:hint="default"/>
        <w:lang w:val="pt-PT" w:eastAsia="en-US" w:bidi="ar-SA"/>
      </w:rPr>
    </w:lvl>
  </w:abstractNum>
  <w:abstractNum w:abstractNumId="5" w15:restartNumberingAfterBreak="0">
    <w:nsid w:val="49644A0B"/>
    <w:multiLevelType w:val="hybridMultilevel"/>
    <w:tmpl w:val="A9CEEBD0"/>
    <w:lvl w:ilvl="0" w:tplc="4A96EB00">
      <w:start w:val="6"/>
      <w:numFmt w:val="upperRoman"/>
      <w:lvlText w:val="%1"/>
      <w:lvlJc w:val="left"/>
      <w:pPr>
        <w:ind w:left="429" w:hanging="212"/>
      </w:pPr>
      <w:rPr>
        <w:rFonts w:ascii="Carlito" w:eastAsia="Carlito" w:hAnsi="Carlito" w:cs="Carlito" w:hint="default"/>
        <w:w w:val="101"/>
        <w:sz w:val="20"/>
        <w:szCs w:val="20"/>
        <w:lang w:val="pt-PT" w:eastAsia="en-US" w:bidi="ar-SA"/>
      </w:rPr>
    </w:lvl>
    <w:lvl w:ilvl="1" w:tplc="F71EE682">
      <w:numFmt w:val="bullet"/>
      <w:lvlText w:val="•"/>
      <w:lvlJc w:val="left"/>
      <w:pPr>
        <w:ind w:left="1279" w:hanging="212"/>
      </w:pPr>
      <w:rPr>
        <w:rFonts w:hint="default"/>
        <w:lang w:val="pt-PT" w:eastAsia="en-US" w:bidi="ar-SA"/>
      </w:rPr>
    </w:lvl>
    <w:lvl w:ilvl="2" w:tplc="C472CBE4">
      <w:numFmt w:val="bullet"/>
      <w:lvlText w:val="•"/>
      <w:lvlJc w:val="left"/>
      <w:pPr>
        <w:ind w:left="2139" w:hanging="212"/>
      </w:pPr>
      <w:rPr>
        <w:rFonts w:hint="default"/>
        <w:lang w:val="pt-PT" w:eastAsia="en-US" w:bidi="ar-SA"/>
      </w:rPr>
    </w:lvl>
    <w:lvl w:ilvl="3" w:tplc="78FAA712">
      <w:numFmt w:val="bullet"/>
      <w:lvlText w:val="•"/>
      <w:lvlJc w:val="left"/>
      <w:pPr>
        <w:ind w:left="2999" w:hanging="212"/>
      </w:pPr>
      <w:rPr>
        <w:rFonts w:hint="default"/>
        <w:lang w:val="pt-PT" w:eastAsia="en-US" w:bidi="ar-SA"/>
      </w:rPr>
    </w:lvl>
    <w:lvl w:ilvl="4" w:tplc="EABA9BF8">
      <w:numFmt w:val="bullet"/>
      <w:lvlText w:val="•"/>
      <w:lvlJc w:val="left"/>
      <w:pPr>
        <w:ind w:left="3859" w:hanging="212"/>
      </w:pPr>
      <w:rPr>
        <w:rFonts w:hint="default"/>
        <w:lang w:val="pt-PT" w:eastAsia="en-US" w:bidi="ar-SA"/>
      </w:rPr>
    </w:lvl>
    <w:lvl w:ilvl="5" w:tplc="1624D5FA">
      <w:numFmt w:val="bullet"/>
      <w:lvlText w:val="•"/>
      <w:lvlJc w:val="left"/>
      <w:pPr>
        <w:ind w:left="4719" w:hanging="212"/>
      </w:pPr>
      <w:rPr>
        <w:rFonts w:hint="default"/>
        <w:lang w:val="pt-PT" w:eastAsia="en-US" w:bidi="ar-SA"/>
      </w:rPr>
    </w:lvl>
    <w:lvl w:ilvl="6" w:tplc="98603E80">
      <w:numFmt w:val="bullet"/>
      <w:lvlText w:val="•"/>
      <w:lvlJc w:val="left"/>
      <w:pPr>
        <w:ind w:left="5579" w:hanging="212"/>
      </w:pPr>
      <w:rPr>
        <w:rFonts w:hint="default"/>
        <w:lang w:val="pt-PT" w:eastAsia="en-US" w:bidi="ar-SA"/>
      </w:rPr>
    </w:lvl>
    <w:lvl w:ilvl="7" w:tplc="28C455C6">
      <w:numFmt w:val="bullet"/>
      <w:lvlText w:val="•"/>
      <w:lvlJc w:val="left"/>
      <w:pPr>
        <w:ind w:left="6439" w:hanging="212"/>
      </w:pPr>
      <w:rPr>
        <w:rFonts w:hint="default"/>
        <w:lang w:val="pt-PT" w:eastAsia="en-US" w:bidi="ar-SA"/>
      </w:rPr>
    </w:lvl>
    <w:lvl w:ilvl="8" w:tplc="E74CE8A8">
      <w:numFmt w:val="bullet"/>
      <w:lvlText w:val="•"/>
      <w:lvlJc w:val="left"/>
      <w:pPr>
        <w:ind w:left="7299" w:hanging="212"/>
      </w:pPr>
      <w:rPr>
        <w:rFonts w:hint="default"/>
        <w:lang w:val="pt-PT" w:eastAsia="en-US" w:bidi="ar-SA"/>
      </w:rPr>
    </w:lvl>
  </w:abstractNum>
  <w:abstractNum w:abstractNumId="6" w15:restartNumberingAfterBreak="0">
    <w:nsid w:val="63B90C62"/>
    <w:multiLevelType w:val="hybridMultilevel"/>
    <w:tmpl w:val="85187B06"/>
    <w:lvl w:ilvl="0" w:tplc="165AFFCA">
      <w:start w:val="1"/>
      <w:numFmt w:val="upperRoman"/>
      <w:lvlText w:val="%1"/>
      <w:lvlJc w:val="left"/>
      <w:pPr>
        <w:ind w:left="218" w:hanging="101"/>
      </w:pPr>
      <w:rPr>
        <w:rFonts w:ascii="Carlito" w:eastAsia="Carlito" w:hAnsi="Carlito" w:cs="Carlito" w:hint="default"/>
        <w:w w:val="101"/>
        <w:sz w:val="20"/>
        <w:szCs w:val="20"/>
        <w:lang w:val="pt-PT" w:eastAsia="en-US" w:bidi="ar-SA"/>
      </w:rPr>
    </w:lvl>
    <w:lvl w:ilvl="1" w:tplc="7E2264D0">
      <w:numFmt w:val="bullet"/>
      <w:lvlText w:val="•"/>
      <w:lvlJc w:val="left"/>
      <w:pPr>
        <w:ind w:left="1099" w:hanging="101"/>
      </w:pPr>
      <w:rPr>
        <w:rFonts w:hint="default"/>
        <w:lang w:val="pt-PT" w:eastAsia="en-US" w:bidi="ar-SA"/>
      </w:rPr>
    </w:lvl>
    <w:lvl w:ilvl="2" w:tplc="EAF441A8">
      <w:numFmt w:val="bullet"/>
      <w:lvlText w:val="•"/>
      <w:lvlJc w:val="left"/>
      <w:pPr>
        <w:ind w:left="1979" w:hanging="101"/>
      </w:pPr>
      <w:rPr>
        <w:rFonts w:hint="default"/>
        <w:lang w:val="pt-PT" w:eastAsia="en-US" w:bidi="ar-SA"/>
      </w:rPr>
    </w:lvl>
    <w:lvl w:ilvl="3" w:tplc="60504A66">
      <w:numFmt w:val="bullet"/>
      <w:lvlText w:val="•"/>
      <w:lvlJc w:val="left"/>
      <w:pPr>
        <w:ind w:left="2859" w:hanging="101"/>
      </w:pPr>
      <w:rPr>
        <w:rFonts w:hint="default"/>
        <w:lang w:val="pt-PT" w:eastAsia="en-US" w:bidi="ar-SA"/>
      </w:rPr>
    </w:lvl>
    <w:lvl w:ilvl="4" w:tplc="9266F032">
      <w:numFmt w:val="bullet"/>
      <w:lvlText w:val="•"/>
      <w:lvlJc w:val="left"/>
      <w:pPr>
        <w:ind w:left="3739" w:hanging="101"/>
      </w:pPr>
      <w:rPr>
        <w:rFonts w:hint="default"/>
        <w:lang w:val="pt-PT" w:eastAsia="en-US" w:bidi="ar-SA"/>
      </w:rPr>
    </w:lvl>
    <w:lvl w:ilvl="5" w:tplc="3860395C">
      <w:numFmt w:val="bullet"/>
      <w:lvlText w:val="•"/>
      <w:lvlJc w:val="left"/>
      <w:pPr>
        <w:ind w:left="4619" w:hanging="101"/>
      </w:pPr>
      <w:rPr>
        <w:rFonts w:hint="default"/>
        <w:lang w:val="pt-PT" w:eastAsia="en-US" w:bidi="ar-SA"/>
      </w:rPr>
    </w:lvl>
    <w:lvl w:ilvl="6" w:tplc="D4AEC3AA">
      <w:numFmt w:val="bullet"/>
      <w:lvlText w:val="•"/>
      <w:lvlJc w:val="left"/>
      <w:pPr>
        <w:ind w:left="5499" w:hanging="101"/>
      </w:pPr>
      <w:rPr>
        <w:rFonts w:hint="default"/>
        <w:lang w:val="pt-PT" w:eastAsia="en-US" w:bidi="ar-SA"/>
      </w:rPr>
    </w:lvl>
    <w:lvl w:ilvl="7" w:tplc="F09EA3C6">
      <w:numFmt w:val="bullet"/>
      <w:lvlText w:val="•"/>
      <w:lvlJc w:val="left"/>
      <w:pPr>
        <w:ind w:left="6379" w:hanging="101"/>
      </w:pPr>
      <w:rPr>
        <w:rFonts w:hint="default"/>
        <w:lang w:val="pt-PT" w:eastAsia="en-US" w:bidi="ar-SA"/>
      </w:rPr>
    </w:lvl>
    <w:lvl w:ilvl="8" w:tplc="616E17A4">
      <w:numFmt w:val="bullet"/>
      <w:lvlText w:val="•"/>
      <w:lvlJc w:val="left"/>
      <w:pPr>
        <w:ind w:left="7259" w:hanging="101"/>
      </w:pPr>
      <w:rPr>
        <w:rFonts w:hint="default"/>
        <w:lang w:val="pt-PT" w:eastAsia="en-US" w:bidi="ar-SA"/>
      </w:rPr>
    </w:lvl>
  </w:abstractNum>
  <w:abstractNum w:abstractNumId="7" w15:restartNumberingAfterBreak="0">
    <w:nsid w:val="64A30492"/>
    <w:multiLevelType w:val="hybridMultilevel"/>
    <w:tmpl w:val="24FE6D2E"/>
    <w:lvl w:ilvl="0" w:tplc="138E9D54">
      <w:start w:val="1"/>
      <w:numFmt w:val="upperRoman"/>
      <w:lvlText w:val="%1"/>
      <w:lvlJc w:val="left"/>
      <w:pPr>
        <w:ind w:left="218" w:hanging="99"/>
      </w:pPr>
      <w:rPr>
        <w:rFonts w:ascii="Carlito" w:eastAsia="Carlito" w:hAnsi="Carlito" w:cs="Carlito" w:hint="default"/>
        <w:w w:val="101"/>
        <w:sz w:val="20"/>
        <w:szCs w:val="20"/>
        <w:lang w:val="pt-PT" w:eastAsia="en-US" w:bidi="ar-SA"/>
      </w:rPr>
    </w:lvl>
    <w:lvl w:ilvl="1" w:tplc="06CC1FAC">
      <w:numFmt w:val="bullet"/>
      <w:lvlText w:val="•"/>
      <w:lvlJc w:val="left"/>
      <w:pPr>
        <w:ind w:left="1099" w:hanging="99"/>
      </w:pPr>
      <w:rPr>
        <w:rFonts w:hint="default"/>
        <w:lang w:val="pt-PT" w:eastAsia="en-US" w:bidi="ar-SA"/>
      </w:rPr>
    </w:lvl>
    <w:lvl w:ilvl="2" w:tplc="7292C304">
      <w:numFmt w:val="bullet"/>
      <w:lvlText w:val="•"/>
      <w:lvlJc w:val="left"/>
      <w:pPr>
        <w:ind w:left="1979" w:hanging="99"/>
      </w:pPr>
      <w:rPr>
        <w:rFonts w:hint="default"/>
        <w:lang w:val="pt-PT" w:eastAsia="en-US" w:bidi="ar-SA"/>
      </w:rPr>
    </w:lvl>
    <w:lvl w:ilvl="3" w:tplc="FF9454F0">
      <w:numFmt w:val="bullet"/>
      <w:lvlText w:val="•"/>
      <w:lvlJc w:val="left"/>
      <w:pPr>
        <w:ind w:left="2859" w:hanging="99"/>
      </w:pPr>
      <w:rPr>
        <w:rFonts w:hint="default"/>
        <w:lang w:val="pt-PT" w:eastAsia="en-US" w:bidi="ar-SA"/>
      </w:rPr>
    </w:lvl>
    <w:lvl w:ilvl="4" w:tplc="EBF81918">
      <w:numFmt w:val="bullet"/>
      <w:lvlText w:val="•"/>
      <w:lvlJc w:val="left"/>
      <w:pPr>
        <w:ind w:left="3739" w:hanging="99"/>
      </w:pPr>
      <w:rPr>
        <w:rFonts w:hint="default"/>
        <w:lang w:val="pt-PT" w:eastAsia="en-US" w:bidi="ar-SA"/>
      </w:rPr>
    </w:lvl>
    <w:lvl w:ilvl="5" w:tplc="2812B78E">
      <w:numFmt w:val="bullet"/>
      <w:lvlText w:val="•"/>
      <w:lvlJc w:val="left"/>
      <w:pPr>
        <w:ind w:left="4619" w:hanging="99"/>
      </w:pPr>
      <w:rPr>
        <w:rFonts w:hint="default"/>
        <w:lang w:val="pt-PT" w:eastAsia="en-US" w:bidi="ar-SA"/>
      </w:rPr>
    </w:lvl>
    <w:lvl w:ilvl="6" w:tplc="301C2F16">
      <w:numFmt w:val="bullet"/>
      <w:lvlText w:val="•"/>
      <w:lvlJc w:val="left"/>
      <w:pPr>
        <w:ind w:left="5499" w:hanging="99"/>
      </w:pPr>
      <w:rPr>
        <w:rFonts w:hint="default"/>
        <w:lang w:val="pt-PT" w:eastAsia="en-US" w:bidi="ar-SA"/>
      </w:rPr>
    </w:lvl>
    <w:lvl w:ilvl="7" w:tplc="A45E4A72">
      <w:numFmt w:val="bullet"/>
      <w:lvlText w:val="•"/>
      <w:lvlJc w:val="left"/>
      <w:pPr>
        <w:ind w:left="6379" w:hanging="99"/>
      </w:pPr>
      <w:rPr>
        <w:rFonts w:hint="default"/>
        <w:lang w:val="pt-PT" w:eastAsia="en-US" w:bidi="ar-SA"/>
      </w:rPr>
    </w:lvl>
    <w:lvl w:ilvl="8" w:tplc="4C70C7E2">
      <w:numFmt w:val="bullet"/>
      <w:lvlText w:val="•"/>
      <w:lvlJc w:val="left"/>
      <w:pPr>
        <w:ind w:left="7259" w:hanging="99"/>
      </w:pPr>
      <w:rPr>
        <w:rFonts w:hint="default"/>
        <w:lang w:val="pt-PT" w:eastAsia="en-US" w:bidi="ar-SA"/>
      </w:rPr>
    </w:lvl>
  </w:abstractNum>
  <w:abstractNum w:abstractNumId="8" w15:restartNumberingAfterBreak="0">
    <w:nsid w:val="6DC8656C"/>
    <w:multiLevelType w:val="hybridMultilevel"/>
    <w:tmpl w:val="4A2260FC"/>
    <w:lvl w:ilvl="0" w:tplc="151E7DAC">
      <w:start w:val="1"/>
      <w:numFmt w:val="upperRoman"/>
      <w:lvlText w:val="%1"/>
      <w:lvlJc w:val="left"/>
      <w:pPr>
        <w:ind w:left="218" w:hanging="131"/>
      </w:pPr>
      <w:rPr>
        <w:rFonts w:ascii="Carlito" w:eastAsia="Carlito" w:hAnsi="Carlito" w:cs="Carlito" w:hint="default"/>
        <w:w w:val="101"/>
        <w:sz w:val="20"/>
        <w:szCs w:val="20"/>
        <w:lang w:val="pt-PT" w:eastAsia="en-US" w:bidi="ar-SA"/>
      </w:rPr>
    </w:lvl>
    <w:lvl w:ilvl="1" w:tplc="9AD421BC">
      <w:numFmt w:val="bullet"/>
      <w:lvlText w:val="•"/>
      <w:lvlJc w:val="left"/>
      <w:pPr>
        <w:ind w:left="1099" w:hanging="131"/>
      </w:pPr>
      <w:rPr>
        <w:rFonts w:hint="default"/>
        <w:lang w:val="pt-PT" w:eastAsia="en-US" w:bidi="ar-SA"/>
      </w:rPr>
    </w:lvl>
    <w:lvl w:ilvl="2" w:tplc="9A8C88E6">
      <w:numFmt w:val="bullet"/>
      <w:lvlText w:val="•"/>
      <w:lvlJc w:val="left"/>
      <w:pPr>
        <w:ind w:left="1979" w:hanging="131"/>
      </w:pPr>
      <w:rPr>
        <w:rFonts w:hint="default"/>
        <w:lang w:val="pt-PT" w:eastAsia="en-US" w:bidi="ar-SA"/>
      </w:rPr>
    </w:lvl>
    <w:lvl w:ilvl="3" w:tplc="408CCFC8">
      <w:numFmt w:val="bullet"/>
      <w:lvlText w:val="•"/>
      <w:lvlJc w:val="left"/>
      <w:pPr>
        <w:ind w:left="2859" w:hanging="131"/>
      </w:pPr>
      <w:rPr>
        <w:rFonts w:hint="default"/>
        <w:lang w:val="pt-PT" w:eastAsia="en-US" w:bidi="ar-SA"/>
      </w:rPr>
    </w:lvl>
    <w:lvl w:ilvl="4" w:tplc="C2D619FA">
      <w:numFmt w:val="bullet"/>
      <w:lvlText w:val="•"/>
      <w:lvlJc w:val="left"/>
      <w:pPr>
        <w:ind w:left="3739" w:hanging="131"/>
      </w:pPr>
      <w:rPr>
        <w:rFonts w:hint="default"/>
        <w:lang w:val="pt-PT" w:eastAsia="en-US" w:bidi="ar-SA"/>
      </w:rPr>
    </w:lvl>
    <w:lvl w:ilvl="5" w:tplc="F4BC7126">
      <w:numFmt w:val="bullet"/>
      <w:lvlText w:val="•"/>
      <w:lvlJc w:val="left"/>
      <w:pPr>
        <w:ind w:left="4619" w:hanging="131"/>
      </w:pPr>
      <w:rPr>
        <w:rFonts w:hint="default"/>
        <w:lang w:val="pt-PT" w:eastAsia="en-US" w:bidi="ar-SA"/>
      </w:rPr>
    </w:lvl>
    <w:lvl w:ilvl="6" w:tplc="5B8A3A8C">
      <w:numFmt w:val="bullet"/>
      <w:lvlText w:val="•"/>
      <w:lvlJc w:val="left"/>
      <w:pPr>
        <w:ind w:left="5499" w:hanging="131"/>
      </w:pPr>
      <w:rPr>
        <w:rFonts w:hint="default"/>
        <w:lang w:val="pt-PT" w:eastAsia="en-US" w:bidi="ar-SA"/>
      </w:rPr>
    </w:lvl>
    <w:lvl w:ilvl="7" w:tplc="97F88354">
      <w:numFmt w:val="bullet"/>
      <w:lvlText w:val="•"/>
      <w:lvlJc w:val="left"/>
      <w:pPr>
        <w:ind w:left="6379" w:hanging="131"/>
      </w:pPr>
      <w:rPr>
        <w:rFonts w:hint="default"/>
        <w:lang w:val="pt-PT" w:eastAsia="en-US" w:bidi="ar-SA"/>
      </w:rPr>
    </w:lvl>
    <w:lvl w:ilvl="8" w:tplc="982C6170">
      <w:numFmt w:val="bullet"/>
      <w:lvlText w:val="•"/>
      <w:lvlJc w:val="left"/>
      <w:pPr>
        <w:ind w:left="7259" w:hanging="131"/>
      </w:pPr>
      <w:rPr>
        <w:rFonts w:hint="default"/>
        <w:lang w:val="pt-PT" w:eastAsia="en-US" w:bidi="ar-SA"/>
      </w:rPr>
    </w:lvl>
  </w:abstractNum>
  <w:abstractNum w:abstractNumId="9" w15:restartNumberingAfterBreak="0">
    <w:nsid w:val="78D37C9D"/>
    <w:multiLevelType w:val="hybridMultilevel"/>
    <w:tmpl w:val="B0764104"/>
    <w:lvl w:ilvl="0" w:tplc="9FE20C5C">
      <w:start w:val="1"/>
      <w:numFmt w:val="upperRoman"/>
      <w:lvlText w:val="%1"/>
      <w:lvlJc w:val="left"/>
      <w:pPr>
        <w:ind w:left="314" w:hanging="97"/>
      </w:pPr>
      <w:rPr>
        <w:rFonts w:ascii="Carlito" w:eastAsia="Carlito" w:hAnsi="Carlito" w:cs="Carlito" w:hint="default"/>
        <w:w w:val="101"/>
        <w:sz w:val="20"/>
        <w:szCs w:val="20"/>
        <w:lang w:val="pt-PT" w:eastAsia="en-US" w:bidi="ar-SA"/>
      </w:rPr>
    </w:lvl>
    <w:lvl w:ilvl="1" w:tplc="A874D6B6">
      <w:numFmt w:val="bullet"/>
      <w:lvlText w:val="•"/>
      <w:lvlJc w:val="left"/>
      <w:pPr>
        <w:ind w:left="598" w:hanging="97"/>
      </w:pPr>
      <w:rPr>
        <w:rFonts w:hint="default"/>
        <w:lang w:val="pt-PT" w:eastAsia="en-US" w:bidi="ar-SA"/>
      </w:rPr>
    </w:lvl>
    <w:lvl w:ilvl="2" w:tplc="B7C47BA4">
      <w:numFmt w:val="bullet"/>
      <w:lvlText w:val="•"/>
      <w:lvlJc w:val="left"/>
      <w:pPr>
        <w:ind w:left="876" w:hanging="97"/>
      </w:pPr>
      <w:rPr>
        <w:rFonts w:hint="default"/>
        <w:lang w:val="pt-PT" w:eastAsia="en-US" w:bidi="ar-SA"/>
      </w:rPr>
    </w:lvl>
    <w:lvl w:ilvl="3" w:tplc="DE98E61A">
      <w:numFmt w:val="bullet"/>
      <w:lvlText w:val="•"/>
      <w:lvlJc w:val="left"/>
      <w:pPr>
        <w:ind w:left="1154" w:hanging="97"/>
      </w:pPr>
      <w:rPr>
        <w:rFonts w:hint="default"/>
        <w:lang w:val="pt-PT" w:eastAsia="en-US" w:bidi="ar-SA"/>
      </w:rPr>
    </w:lvl>
    <w:lvl w:ilvl="4" w:tplc="FFF87EC8">
      <w:numFmt w:val="bullet"/>
      <w:lvlText w:val="•"/>
      <w:lvlJc w:val="left"/>
      <w:pPr>
        <w:ind w:left="1432" w:hanging="97"/>
      </w:pPr>
      <w:rPr>
        <w:rFonts w:hint="default"/>
        <w:lang w:val="pt-PT" w:eastAsia="en-US" w:bidi="ar-SA"/>
      </w:rPr>
    </w:lvl>
    <w:lvl w:ilvl="5" w:tplc="4AE48866">
      <w:numFmt w:val="bullet"/>
      <w:lvlText w:val="•"/>
      <w:lvlJc w:val="left"/>
      <w:pPr>
        <w:ind w:left="1710" w:hanging="97"/>
      </w:pPr>
      <w:rPr>
        <w:rFonts w:hint="default"/>
        <w:lang w:val="pt-PT" w:eastAsia="en-US" w:bidi="ar-SA"/>
      </w:rPr>
    </w:lvl>
    <w:lvl w:ilvl="6" w:tplc="4358FF52">
      <w:numFmt w:val="bullet"/>
      <w:lvlText w:val="•"/>
      <w:lvlJc w:val="left"/>
      <w:pPr>
        <w:ind w:left="1989" w:hanging="97"/>
      </w:pPr>
      <w:rPr>
        <w:rFonts w:hint="default"/>
        <w:lang w:val="pt-PT" w:eastAsia="en-US" w:bidi="ar-SA"/>
      </w:rPr>
    </w:lvl>
    <w:lvl w:ilvl="7" w:tplc="8C94ACCC">
      <w:numFmt w:val="bullet"/>
      <w:lvlText w:val="•"/>
      <w:lvlJc w:val="left"/>
      <w:pPr>
        <w:ind w:left="2267" w:hanging="97"/>
      </w:pPr>
      <w:rPr>
        <w:rFonts w:hint="default"/>
        <w:lang w:val="pt-PT" w:eastAsia="en-US" w:bidi="ar-SA"/>
      </w:rPr>
    </w:lvl>
    <w:lvl w:ilvl="8" w:tplc="C2A2676E">
      <w:numFmt w:val="bullet"/>
      <w:lvlText w:val="•"/>
      <w:lvlJc w:val="left"/>
      <w:pPr>
        <w:ind w:left="2545" w:hanging="97"/>
      </w:pPr>
      <w:rPr>
        <w:rFonts w:hint="default"/>
        <w:lang w:val="pt-PT" w:eastAsia="en-US" w:bidi="ar-SA"/>
      </w:rPr>
    </w:lvl>
  </w:abstractNum>
  <w:num w:numId="1">
    <w:abstractNumId w:val="8"/>
  </w:num>
  <w:num w:numId="2">
    <w:abstractNumId w:val="4"/>
  </w:num>
  <w:num w:numId="3">
    <w:abstractNumId w:val="0"/>
  </w:num>
  <w:num w:numId="4">
    <w:abstractNumId w:val="2"/>
  </w:num>
  <w:num w:numId="5">
    <w:abstractNumId w:val="1"/>
  </w:num>
  <w:num w:numId="6">
    <w:abstractNumId w:val="5"/>
  </w:num>
  <w:num w:numId="7">
    <w:abstractNumId w:val="9"/>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25"/>
    <w:rsid w:val="00001C18"/>
    <w:rsid w:val="0000246C"/>
    <w:rsid w:val="00004273"/>
    <w:rsid w:val="00053ED5"/>
    <w:rsid w:val="000643B7"/>
    <w:rsid w:val="00080863"/>
    <w:rsid w:val="0008657D"/>
    <w:rsid w:val="00086D90"/>
    <w:rsid w:val="000A08CB"/>
    <w:rsid w:val="000A20D0"/>
    <w:rsid w:val="000A34CF"/>
    <w:rsid w:val="000A4608"/>
    <w:rsid w:val="000B00B0"/>
    <w:rsid w:val="000B253C"/>
    <w:rsid w:val="000B494E"/>
    <w:rsid w:val="000C3D35"/>
    <w:rsid w:val="000D3D79"/>
    <w:rsid w:val="000D665E"/>
    <w:rsid w:val="000E2F69"/>
    <w:rsid w:val="000E4B0A"/>
    <w:rsid w:val="000F03C1"/>
    <w:rsid w:val="000F4356"/>
    <w:rsid w:val="00111ECC"/>
    <w:rsid w:val="00132527"/>
    <w:rsid w:val="00135456"/>
    <w:rsid w:val="00135A7B"/>
    <w:rsid w:val="00147137"/>
    <w:rsid w:val="00151B70"/>
    <w:rsid w:val="0016027D"/>
    <w:rsid w:val="00162ADE"/>
    <w:rsid w:val="00193E38"/>
    <w:rsid w:val="001A1447"/>
    <w:rsid w:val="001A523F"/>
    <w:rsid w:val="001C0CF8"/>
    <w:rsid w:val="001C3004"/>
    <w:rsid w:val="001E5187"/>
    <w:rsid w:val="001F2C44"/>
    <w:rsid w:val="001F41E6"/>
    <w:rsid w:val="00201D63"/>
    <w:rsid w:val="00205819"/>
    <w:rsid w:val="00217920"/>
    <w:rsid w:val="00234CB8"/>
    <w:rsid w:val="00241299"/>
    <w:rsid w:val="00241AB7"/>
    <w:rsid w:val="00242036"/>
    <w:rsid w:val="00246FA7"/>
    <w:rsid w:val="00253ACA"/>
    <w:rsid w:val="0026413A"/>
    <w:rsid w:val="00267E22"/>
    <w:rsid w:val="002709C6"/>
    <w:rsid w:val="002A6FBC"/>
    <w:rsid w:val="002A70A8"/>
    <w:rsid w:val="002C7EFC"/>
    <w:rsid w:val="002D0DCF"/>
    <w:rsid w:val="002D2EC6"/>
    <w:rsid w:val="002F72F5"/>
    <w:rsid w:val="00301A1E"/>
    <w:rsid w:val="00310B41"/>
    <w:rsid w:val="00317ED0"/>
    <w:rsid w:val="00322305"/>
    <w:rsid w:val="0033085E"/>
    <w:rsid w:val="00346DC4"/>
    <w:rsid w:val="0036640C"/>
    <w:rsid w:val="00391AF9"/>
    <w:rsid w:val="00395E05"/>
    <w:rsid w:val="003A173F"/>
    <w:rsid w:val="003A6926"/>
    <w:rsid w:val="003B494A"/>
    <w:rsid w:val="003C29B0"/>
    <w:rsid w:val="003E71C0"/>
    <w:rsid w:val="003F0BD8"/>
    <w:rsid w:val="003F2F20"/>
    <w:rsid w:val="00413964"/>
    <w:rsid w:val="00415A23"/>
    <w:rsid w:val="00422521"/>
    <w:rsid w:val="004225D5"/>
    <w:rsid w:val="00431ED6"/>
    <w:rsid w:val="00433E5D"/>
    <w:rsid w:val="00441F47"/>
    <w:rsid w:val="00442A67"/>
    <w:rsid w:val="0044743E"/>
    <w:rsid w:val="004605CF"/>
    <w:rsid w:val="004A5E7D"/>
    <w:rsid w:val="004A7A3E"/>
    <w:rsid w:val="004A7AFB"/>
    <w:rsid w:val="004B21A3"/>
    <w:rsid w:val="004C2F67"/>
    <w:rsid w:val="004E1D0D"/>
    <w:rsid w:val="004E4A7A"/>
    <w:rsid w:val="00506252"/>
    <w:rsid w:val="0052670F"/>
    <w:rsid w:val="00542D8B"/>
    <w:rsid w:val="00546010"/>
    <w:rsid w:val="00546B3E"/>
    <w:rsid w:val="005500F2"/>
    <w:rsid w:val="00553180"/>
    <w:rsid w:val="00563559"/>
    <w:rsid w:val="00566F50"/>
    <w:rsid w:val="00580FA2"/>
    <w:rsid w:val="005A5468"/>
    <w:rsid w:val="005A77DC"/>
    <w:rsid w:val="005B2967"/>
    <w:rsid w:val="005B40C3"/>
    <w:rsid w:val="005C47F9"/>
    <w:rsid w:val="005D7DA6"/>
    <w:rsid w:val="005E38C8"/>
    <w:rsid w:val="005E6439"/>
    <w:rsid w:val="005F3A98"/>
    <w:rsid w:val="005F5649"/>
    <w:rsid w:val="00612B6E"/>
    <w:rsid w:val="00622123"/>
    <w:rsid w:val="00625D89"/>
    <w:rsid w:val="00627E63"/>
    <w:rsid w:val="0063621D"/>
    <w:rsid w:val="00647F9C"/>
    <w:rsid w:val="006615F4"/>
    <w:rsid w:val="0066567C"/>
    <w:rsid w:val="00671B58"/>
    <w:rsid w:val="0068430A"/>
    <w:rsid w:val="006C03AE"/>
    <w:rsid w:val="006D0996"/>
    <w:rsid w:val="006D5CFF"/>
    <w:rsid w:val="006E707E"/>
    <w:rsid w:val="006F4A12"/>
    <w:rsid w:val="006F5DE7"/>
    <w:rsid w:val="006F6E06"/>
    <w:rsid w:val="00727A32"/>
    <w:rsid w:val="00733A34"/>
    <w:rsid w:val="007463D7"/>
    <w:rsid w:val="00756D80"/>
    <w:rsid w:val="0076668B"/>
    <w:rsid w:val="007738AF"/>
    <w:rsid w:val="0077481E"/>
    <w:rsid w:val="00781650"/>
    <w:rsid w:val="007877B1"/>
    <w:rsid w:val="007A243A"/>
    <w:rsid w:val="007A795A"/>
    <w:rsid w:val="007B13CE"/>
    <w:rsid w:val="007C1106"/>
    <w:rsid w:val="007E6243"/>
    <w:rsid w:val="007E7467"/>
    <w:rsid w:val="007E765C"/>
    <w:rsid w:val="008058DC"/>
    <w:rsid w:val="00822064"/>
    <w:rsid w:val="0082352E"/>
    <w:rsid w:val="00823EF3"/>
    <w:rsid w:val="00835969"/>
    <w:rsid w:val="00846AFC"/>
    <w:rsid w:val="00855C33"/>
    <w:rsid w:val="00867D6E"/>
    <w:rsid w:val="0087295A"/>
    <w:rsid w:val="00881CED"/>
    <w:rsid w:val="008826B5"/>
    <w:rsid w:val="00884E47"/>
    <w:rsid w:val="00887F71"/>
    <w:rsid w:val="008A7A66"/>
    <w:rsid w:val="008B05EE"/>
    <w:rsid w:val="008C4BD0"/>
    <w:rsid w:val="008E5268"/>
    <w:rsid w:val="008F5361"/>
    <w:rsid w:val="008F5E82"/>
    <w:rsid w:val="00900863"/>
    <w:rsid w:val="00900AA0"/>
    <w:rsid w:val="009034C6"/>
    <w:rsid w:val="0090417A"/>
    <w:rsid w:val="00927C08"/>
    <w:rsid w:val="0093358C"/>
    <w:rsid w:val="00935B21"/>
    <w:rsid w:val="00954B26"/>
    <w:rsid w:val="00960607"/>
    <w:rsid w:val="009612EF"/>
    <w:rsid w:val="00971DCC"/>
    <w:rsid w:val="0098016E"/>
    <w:rsid w:val="009805AB"/>
    <w:rsid w:val="009A46E9"/>
    <w:rsid w:val="009D3F34"/>
    <w:rsid w:val="009D6EC2"/>
    <w:rsid w:val="00A14DD6"/>
    <w:rsid w:val="00A44B97"/>
    <w:rsid w:val="00A72E70"/>
    <w:rsid w:val="00A951A1"/>
    <w:rsid w:val="00AA17E1"/>
    <w:rsid w:val="00AB02A5"/>
    <w:rsid w:val="00AB0D29"/>
    <w:rsid w:val="00AC3DF0"/>
    <w:rsid w:val="00AD077C"/>
    <w:rsid w:val="00AE608B"/>
    <w:rsid w:val="00AE71F6"/>
    <w:rsid w:val="00AF04BE"/>
    <w:rsid w:val="00B0046C"/>
    <w:rsid w:val="00B011F5"/>
    <w:rsid w:val="00B20626"/>
    <w:rsid w:val="00B24763"/>
    <w:rsid w:val="00B25E3C"/>
    <w:rsid w:val="00B37759"/>
    <w:rsid w:val="00B40B05"/>
    <w:rsid w:val="00B41341"/>
    <w:rsid w:val="00B4157F"/>
    <w:rsid w:val="00B42FEB"/>
    <w:rsid w:val="00B4452C"/>
    <w:rsid w:val="00B50B0B"/>
    <w:rsid w:val="00B81B7C"/>
    <w:rsid w:val="00BB649A"/>
    <w:rsid w:val="00BB6D13"/>
    <w:rsid w:val="00BC1E17"/>
    <w:rsid w:val="00BE0AEC"/>
    <w:rsid w:val="00BE3CFF"/>
    <w:rsid w:val="00BE4BE0"/>
    <w:rsid w:val="00BF15ED"/>
    <w:rsid w:val="00BF39C6"/>
    <w:rsid w:val="00C03ED5"/>
    <w:rsid w:val="00C0468E"/>
    <w:rsid w:val="00C04E29"/>
    <w:rsid w:val="00C160F3"/>
    <w:rsid w:val="00C32EC4"/>
    <w:rsid w:val="00C62389"/>
    <w:rsid w:val="00C71427"/>
    <w:rsid w:val="00C71F0D"/>
    <w:rsid w:val="00C71FB6"/>
    <w:rsid w:val="00C82B6B"/>
    <w:rsid w:val="00CA2D45"/>
    <w:rsid w:val="00CA4DB2"/>
    <w:rsid w:val="00CB6106"/>
    <w:rsid w:val="00CC066B"/>
    <w:rsid w:val="00CC0B2C"/>
    <w:rsid w:val="00CC16A0"/>
    <w:rsid w:val="00CC60CA"/>
    <w:rsid w:val="00CC785A"/>
    <w:rsid w:val="00CF09DA"/>
    <w:rsid w:val="00CF108F"/>
    <w:rsid w:val="00CF1234"/>
    <w:rsid w:val="00D04377"/>
    <w:rsid w:val="00D04804"/>
    <w:rsid w:val="00D10248"/>
    <w:rsid w:val="00D201F8"/>
    <w:rsid w:val="00D24D72"/>
    <w:rsid w:val="00D52A73"/>
    <w:rsid w:val="00D61965"/>
    <w:rsid w:val="00D70A76"/>
    <w:rsid w:val="00D75552"/>
    <w:rsid w:val="00D8465E"/>
    <w:rsid w:val="00DA0BB5"/>
    <w:rsid w:val="00DA1F82"/>
    <w:rsid w:val="00DB22F4"/>
    <w:rsid w:val="00DB36A0"/>
    <w:rsid w:val="00DB5F29"/>
    <w:rsid w:val="00DB60B4"/>
    <w:rsid w:val="00DD3D6B"/>
    <w:rsid w:val="00DE0608"/>
    <w:rsid w:val="00DE6E4C"/>
    <w:rsid w:val="00DF789B"/>
    <w:rsid w:val="00DF7D9F"/>
    <w:rsid w:val="00E15DE2"/>
    <w:rsid w:val="00E200E3"/>
    <w:rsid w:val="00E237F8"/>
    <w:rsid w:val="00E23C88"/>
    <w:rsid w:val="00E51C9E"/>
    <w:rsid w:val="00E56AD3"/>
    <w:rsid w:val="00E86EE2"/>
    <w:rsid w:val="00E94177"/>
    <w:rsid w:val="00E94A29"/>
    <w:rsid w:val="00EA3125"/>
    <w:rsid w:val="00EA482A"/>
    <w:rsid w:val="00EA6B32"/>
    <w:rsid w:val="00EA7A16"/>
    <w:rsid w:val="00EB120B"/>
    <w:rsid w:val="00EB21B5"/>
    <w:rsid w:val="00EB547F"/>
    <w:rsid w:val="00EC703D"/>
    <w:rsid w:val="00ED2469"/>
    <w:rsid w:val="00EE0DFB"/>
    <w:rsid w:val="00F1448B"/>
    <w:rsid w:val="00F204F9"/>
    <w:rsid w:val="00F23E7C"/>
    <w:rsid w:val="00F3275C"/>
    <w:rsid w:val="00F3624C"/>
    <w:rsid w:val="00F546B5"/>
    <w:rsid w:val="00F71145"/>
    <w:rsid w:val="00F83E83"/>
    <w:rsid w:val="00FB1321"/>
    <w:rsid w:val="00FB731B"/>
    <w:rsid w:val="00FC6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543A7"/>
  <w15:docId w15:val="{23384115-D2E6-CB44-8FD9-961DB580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3125"/>
    <w:rPr>
      <w:rFonts w:ascii="Carlito" w:eastAsia="Carlito" w:hAnsi="Carlito" w:cs="Carlito"/>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A3125"/>
    <w:tblPr>
      <w:tblInd w:w="0" w:type="dxa"/>
      <w:tblCellMar>
        <w:top w:w="0" w:type="dxa"/>
        <w:left w:w="0" w:type="dxa"/>
        <w:bottom w:w="0" w:type="dxa"/>
        <w:right w:w="0" w:type="dxa"/>
      </w:tblCellMar>
    </w:tblPr>
  </w:style>
  <w:style w:type="paragraph" w:styleId="Corpodetexto">
    <w:name w:val="Body Text"/>
    <w:basedOn w:val="Normal"/>
    <w:uiPriority w:val="1"/>
    <w:qFormat/>
    <w:rsid w:val="00EA3125"/>
    <w:rPr>
      <w:sz w:val="20"/>
      <w:szCs w:val="20"/>
    </w:rPr>
  </w:style>
  <w:style w:type="paragraph" w:styleId="Ttulo">
    <w:name w:val="Title"/>
    <w:basedOn w:val="Normal"/>
    <w:link w:val="TtuloChar"/>
    <w:uiPriority w:val="1"/>
    <w:qFormat/>
    <w:rsid w:val="00EA3125"/>
    <w:pPr>
      <w:spacing w:before="251"/>
      <w:ind w:left="1954" w:right="118"/>
      <w:jc w:val="both"/>
    </w:pPr>
    <w:rPr>
      <w:rFonts w:ascii="Trebuchet MS" w:eastAsia="Trebuchet MS" w:hAnsi="Trebuchet MS" w:cs="Trebuchet MS"/>
      <w:b/>
      <w:bCs/>
      <w:sz w:val="28"/>
      <w:szCs w:val="28"/>
    </w:rPr>
  </w:style>
  <w:style w:type="paragraph" w:styleId="PargrafodaLista">
    <w:name w:val="List Paragraph"/>
    <w:basedOn w:val="Normal"/>
    <w:uiPriority w:val="1"/>
    <w:qFormat/>
    <w:rsid w:val="00EA3125"/>
    <w:pPr>
      <w:ind w:left="218"/>
    </w:pPr>
  </w:style>
  <w:style w:type="paragraph" w:customStyle="1" w:styleId="TableParagraph">
    <w:name w:val="Table Paragraph"/>
    <w:basedOn w:val="Normal"/>
    <w:uiPriority w:val="1"/>
    <w:qFormat/>
    <w:rsid w:val="00EA3125"/>
  </w:style>
  <w:style w:type="paragraph" w:styleId="Textodebalo">
    <w:name w:val="Balloon Text"/>
    <w:basedOn w:val="Normal"/>
    <w:link w:val="TextodebaloChar"/>
    <w:uiPriority w:val="99"/>
    <w:semiHidden/>
    <w:unhideWhenUsed/>
    <w:rsid w:val="004A5E7D"/>
    <w:rPr>
      <w:rFonts w:ascii="Tahoma" w:hAnsi="Tahoma" w:cs="Tahoma"/>
      <w:sz w:val="16"/>
      <w:szCs w:val="16"/>
    </w:rPr>
  </w:style>
  <w:style w:type="character" w:customStyle="1" w:styleId="TextodebaloChar">
    <w:name w:val="Texto de balão Char"/>
    <w:basedOn w:val="Fontepargpadro"/>
    <w:link w:val="Textodebalo"/>
    <w:uiPriority w:val="99"/>
    <w:semiHidden/>
    <w:rsid w:val="004A5E7D"/>
    <w:rPr>
      <w:rFonts w:ascii="Tahoma" w:eastAsia="Carlito" w:hAnsi="Tahoma" w:cs="Tahoma"/>
      <w:sz w:val="16"/>
      <w:szCs w:val="16"/>
      <w:lang w:val="pt-PT"/>
    </w:rPr>
  </w:style>
  <w:style w:type="paragraph" w:styleId="Cabealho">
    <w:name w:val="header"/>
    <w:basedOn w:val="Normal"/>
    <w:link w:val="CabealhoChar"/>
    <w:uiPriority w:val="99"/>
    <w:semiHidden/>
    <w:unhideWhenUsed/>
    <w:rsid w:val="004A5E7D"/>
    <w:pPr>
      <w:tabs>
        <w:tab w:val="center" w:pos="4252"/>
        <w:tab w:val="right" w:pos="8504"/>
      </w:tabs>
    </w:pPr>
  </w:style>
  <w:style w:type="character" w:customStyle="1" w:styleId="CabealhoChar">
    <w:name w:val="Cabeçalho Char"/>
    <w:basedOn w:val="Fontepargpadro"/>
    <w:link w:val="Cabealho"/>
    <w:uiPriority w:val="99"/>
    <w:semiHidden/>
    <w:rsid w:val="004A5E7D"/>
    <w:rPr>
      <w:rFonts w:ascii="Carlito" w:eastAsia="Carlito" w:hAnsi="Carlito" w:cs="Carlito"/>
      <w:lang w:val="pt-PT"/>
    </w:rPr>
  </w:style>
  <w:style w:type="paragraph" w:styleId="Rodap">
    <w:name w:val="footer"/>
    <w:basedOn w:val="Normal"/>
    <w:link w:val="RodapChar"/>
    <w:uiPriority w:val="99"/>
    <w:unhideWhenUsed/>
    <w:rsid w:val="004A5E7D"/>
    <w:pPr>
      <w:tabs>
        <w:tab w:val="center" w:pos="4252"/>
        <w:tab w:val="right" w:pos="8504"/>
      </w:tabs>
    </w:pPr>
  </w:style>
  <w:style w:type="character" w:customStyle="1" w:styleId="RodapChar">
    <w:name w:val="Rodapé Char"/>
    <w:basedOn w:val="Fontepargpadro"/>
    <w:link w:val="Rodap"/>
    <w:uiPriority w:val="99"/>
    <w:rsid w:val="004A5E7D"/>
    <w:rPr>
      <w:rFonts w:ascii="Carlito" w:eastAsia="Carlito" w:hAnsi="Carlito" w:cs="Carlito"/>
      <w:lang w:val="pt-PT"/>
    </w:rPr>
  </w:style>
  <w:style w:type="character" w:styleId="Hyperlink">
    <w:name w:val="Hyperlink"/>
    <w:basedOn w:val="Fontepargpadro"/>
    <w:unhideWhenUsed/>
    <w:rsid w:val="004A5E7D"/>
    <w:rPr>
      <w:color w:val="0000FF"/>
      <w:u w:val="single"/>
    </w:rPr>
  </w:style>
  <w:style w:type="character" w:styleId="Forte">
    <w:name w:val="Strong"/>
    <w:basedOn w:val="Fontepargpadro"/>
    <w:uiPriority w:val="22"/>
    <w:qFormat/>
    <w:rsid w:val="00C71F0D"/>
    <w:rPr>
      <w:b/>
      <w:bCs/>
    </w:rPr>
  </w:style>
  <w:style w:type="paragraph" w:customStyle="1" w:styleId="Jurisprudncias">
    <w:name w:val="Jurisprudências"/>
    <w:basedOn w:val="Normal"/>
    <w:link w:val="JurisprudnciasChar"/>
    <w:qFormat/>
    <w:rsid w:val="00BF15ED"/>
    <w:pPr>
      <w:widowControl/>
      <w:autoSpaceDE/>
      <w:autoSpaceDN/>
      <w:jc w:val="both"/>
    </w:pPr>
    <w:rPr>
      <w:rFonts w:ascii="Arial" w:eastAsiaTheme="minorHAnsi" w:hAnsi="Arial" w:cstheme="minorBidi"/>
      <w:sz w:val="24"/>
      <w:lang w:val="pt-BR"/>
    </w:rPr>
  </w:style>
  <w:style w:type="character" w:customStyle="1" w:styleId="JurisprudnciasChar">
    <w:name w:val="Jurisprudências Char"/>
    <w:basedOn w:val="Fontepargpadro"/>
    <w:link w:val="Jurisprudncias"/>
    <w:rsid w:val="00BF15ED"/>
    <w:rPr>
      <w:rFonts w:ascii="Arial" w:hAnsi="Arial"/>
      <w:sz w:val="24"/>
      <w:lang w:val="pt-BR"/>
    </w:rPr>
  </w:style>
  <w:style w:type="paragraph" w:styleId="NormalWeb">
    <w:name w:val="Normal (Web)"/>
    <w:basedOn w:val="Normal"/>
    <w:uiPriority w:val="99"/>
    <w:semiHidden/>
    <w:unhideWhenUsed/>
    <w:rsid w:val="0063621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art">
    <w:name w:val="artart"/>
    <w:basedOn w:val="Normal"/>
    <w:rsid w:val="0063621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Char">
    <w:name w:val="Título Char"/>
    <w:basedOn w:val="Fontepargpadro"/>
    <w:link w:val="Ttulo"/>
    <w:uiPriority w:val="1"/>
    <w:rsid w:val="004225D5"/>
    <w:rPr>
      <w:rFonts w:ascii="Trebuchet MS" w:eastAsia="Trebuchet MS" w:hAnsi="Trebuchet MS" w:cs="Trebuchet MS"/>
      <w:b/>
      <w:bCs/>
      <w:sz w:val="28"/>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624613">
      <w:bodyDiv w:val="1"/>
      <w:marLeft w:val="0"/>
      <w:marRight w:val="0"/>
      <w:marTop w:val="0"/>
      <w:marBottom w:val="0"/>
      <w:divBdr>
        <w:top w:val="none" w:sz="0" w:space="0" w:color="auto"/>
        <w:left w:val="none" w:sz="0" w:space="0" w:color="auto"/>
        <w:bottom w:val="none" w:sz="0" w:space="0" w:color="auto"/>
        <w:right w:val="none" w:sz="0" w:space="0" w:color="auto"/>
      </w:divBdr>
    </w:div>
    <w:div w:id="310792180">
      <w:bodyDiv w:val="1"/>
      <w:marLeft w:val="0"/>
      <w:marRight w:val="0"/>
      <w:marTop w:val="0"/>
      <w:marBottom w:val="0"/>
      <w:divBdr>
        <w:top w:val="none" w:sz="0" w:space="0" w:color="auto"/>
        <w:left w:val="none" w:sz="0" w:space="0" w:color="auto"/>
        <w:bottom w:val="none" w:sz="0" w:space="0" w:color="auto"/>
        <w:right w:val="none" w:sz="0" w:space="0" w:color="auto"/>
      </w:divBdr>
    </w:div>
    <w:div w:id="176430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mgoverno@itapeva.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4845</Words>
  <Characters>26167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2022-02-18T17:32:00Z</cp:lastPrinted>
  <dcterms:created xsi:type="dcterms:W3CDTF">2023-03-17T11:57:00Z</dcterms:created>
  <dcterms:modified xsi:type="dcterms:W3CDTF">2023-03-17T11:57:00Z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PDFium</vt:lpwstr>
  </property>
  <property fmtid="{D5CDD505-2E9C-101B-9397-08002B2CF9AE}" pid="4" name="LastSaved">
    <vt:filetime>2022-02-09T00:00:00Z</vt:filetime>
  </property>
</Properties>
</file>