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9E7E41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PROJETO DE </w:t>
      </w:r>
      <w:r w:rsidR="008C149A">
        <w:rPr>
          <w:b/>
          <w:bCs/>
          <w:sz w:val="24"/>
          <w:szCs w:val="24"/>
        </w:rPr>
        <w:t xml:space="preserve">LEI </w:t>
      </w:r>
      <w:r w:rsidR="00E8217A">
        <w:rPr>
          <w:b/>
          <w:bCs/>
          <w:sz w:val="24"/>
          <w:szCs w:val="24"/>
        </w:rPr>
        <w:t>COMPLEMENTAR</w:t>
      </w:r>
      <w:r w:rsidR="008C149A">
        <w:rPr>
          <w:b/>
          <w:bCs/>
          <w:sz w:val="24"/>
          <w:szCs w:val="24"/>
        </w:rPr>
        <w:t xml:space="preserve"> Nº </w:t>
      </w:r>
      <w:r w:rsidR="00EC7CD4">
        <w:rPr>
          <w:b/>
          <w:bCs/>
          <w:sz w:val="24"/>
          <w:szCs w:val="24"/>
        </w:rPr>
        <w:t xml:space="preserve">     </w:t>
      </w:r>
      <w:r w:rsidR="008C149A">
        <w:rPr>
          <w:b/>
          <w:bCs/>
          <w:sz w:val="24"/>
          <w:szCs w:val="24"/>
        </w:rPr>
        <w:t xml:space="preserve">, DE </w:t>
      </w:r>
      <w:r w:rsidR="00E8217A">
        <w:rPr>
          <w:b/>
          <w:bCs/>
          <w:sz w:val="24"/>
          <w:szCs w:val="24"/>
        </w:rPr>
        <w:t>03 DE MAIO</w:t>
      </w:r>
      <w:r w:rsidR="00EC7CD4">
        <w:rPr>
          <w:b/>
          <w:bCs/>
          <w:sz w:val="24"/>
          <w:szCs w:val="24"/>
        </w:rPr>
        <w:t xml:space="preserve"> DE 2023</w:t>
      </w: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</w:t>
      </w:r>
      <w:r w:rsidR="003C03FA">
        <w:rPr>
          <w:b/>
          <w:bCs/>
        </w:rPr>
        <w:t>MUNICIPAL</w:t>
      </w:r>
      <w:r w:rsidR="00EC7CD4">
        <w:rPr>
          <w:b/>
          <w:bCs/>
        </w:rPr>
        <w:t xml:space="preserve"> 788 DE 17 DE OUTUBRO DE 2003</w:t>
      </w:r>
      <w:r>
        <w:rPr>
          <w:b/>
          <w:bCs/>
        </w:rPr>
        <w:t xml:space="preserve"> E DÁ OUTRAS PROVIDÊNCIAS.”  </w:t>
      </w:r>
    </w:p>
    <w:p w:rsidR="008C149A" w:rsidRDefault="008C149A" w:rsidP="008C149A">
      <w:pPr>
        <w:spacing w:line="276" w:lineRule="auto"/>
        <w:ind w:left="4247"/>
        <w:jc w:val="both"/>
      </w:pPr>
    </w:p>
    <w:p w:rsidR="008C149A" w:rsidRPr="00D0547B" w:rsidRDefault="008C149A" w:rsidP="008C149A">
      <w:pPr>
        <w:spacing w:after="200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O POVO DO MUNICÍPIO DE ITAPEVA, Estado de Minas Gerais por seus legítimos representantes legais na Câmara Municipal, aprovou e eu, DANIEL PEREIRA DO COUTO, Prefeito Municipal, sanciono a seguinte Lei Complementar: </w:t>
      </w:r>
    </w:p>
    <w:p w:rsidR="008C149A" w:rsidRPr="00D0547B" w:rsidRDefault="008C149A" w:rsidP="00EC7CD4">
      <w:pPr>
        <w:autoSpaceDE w:val="0"/>
        <w:autoSpaceDN w:val="0"/>
        <w:adjustRightInd w:val="0"/>
        <w:spacing w:after="200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1º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Pr="00D0547B">
        <w:rPr>
          <w:sz w:val="24"/>
          <w:szCs w:val="24"/>
        </w:rPr>
        <w:t>Fica</w:t>
      </w:r>
      <w:r w:rsidR="00EC7CD4">
        <w:rPr>
          <w:sz w:val="24"/>
          <w:szCs w:val="24"/>
        </w:rPr>
        <w:t xml:space="preserve"> revogado o artigo 2º da Lei 788/2003.</w:t>
      </w:r>
    </w:p>
    <w:p w:rsidR="0055414C" w:rsidRDefault="008C149A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 xml:space="preserve">Art. </w:t>
      </w:r>
      <w:r w:rsidR="00D0547B" w:rsidRPr="00D0547B">
        <w:rPr>
          <w:b/>
          <w:bCs/>
          <w:sz w:val="24"/>
          <w:szCs w:val="24"/>
        </w:rPr>
        <w:t>2</w:t>
      </w:r>
      <w:r w:rsidRPr="00D0547B">
        <w:rPr>
          <w:b/>
          <w:bCs/>
          <w:sz w:val="24"/>
          <w:szCs w:val="24"/>
        </w:rPr>
        <w:t>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="0055414C" w:rsidRPr="0055414C">
        <w:rPr>
          <w:sz w:val="24"/>
          <w:szCs w:val="24"/>
        </w:rPr>
        <w:t xml:space="preserve">A alínea </w:t>
      </w:r>
      <w:r w:rsidR="00E8217A">
        <w:rPr>
          <w:sz w:val="24"/>
          <w:szCs w:val="24"/>
        </w:rPr>
        <w:t>‘</w:t>
      </w:r>
      <w:r w:rsidR="0055414C" w:rsidRPr="0055414C">
        <w:rPr>
          <w:sz w:val="24"/>
          <w:szCs w:val="24"/>
        </w:rPr>
        <w:t>e</w:t>
      </w:r>
      <w:r w:rsidR="00E8217A">
        <w:rPr>
          <w:sz w:val="24"/>
          <w:szCs w:val="24"/>
        </w:rPr>
        <w:t>’</w:t>
      </w:r>
      <w:r w:rsidR="0055414C" w:rsidRPr="0055414C">
        <w:rPr>
          <w:sz w:val="24"/>
          <w:szCs w:val="24"/>
        </w:rPr>
        <w:t xml:space="preserve"> do artigo 26 passa a vigorar com a seguinte redação:</w:t>
      </w:r>
    </w:p>
    <w:p w:rsidR="00E8217A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E8217A">
        <w:rPr>
          <w:b/>
          <w:bCs/>
          <w:sz w:val="24"/>
          <w:szCs w:val="24"/>
        </w:rPr>
        <w:t>Art. 26.</w:t>
      </w:r>
    </w:p>
    <w:p w:rsidR="00E8217A" w:rsidRDefault="00E8217A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...</w:t>
      </w:r>
    </w:p>
    <w:p w:rsidR="0055414C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</w:t>
      </w:r>
      <w:r w:rsidR="00E8217A">
        <w:rPr>
          <w:b/>
          <w:bCs/>
          <w:sz w:val="24"/>
          <w:szCs w:val="24"/>
        </w:rPr>
        <w:t>)</w:t>
      </w:r>
      <w:r>
        <w:rPr>
          <w:b/>
          <w:bCs/>
          <w:sz w:val="24"/>
          <w:szCs w:val="24"/>
        </w:rPr>
        <w:t xml:space="preserve"> </w:t>
      </w:r>
      <w:r w:rsidRPr="0055414C">
        <w:rPr>
          <w:b/>
          <w:bCs/>
          <w:sz w:val="24"/>
          <w:szCs w:val="24"/>
        </w:rPr>
        <w:t>Planta baixa de cada pavimento na escala mínima de 1:100,</w:t>
      </w:r>
      <w:r>
        <w:rPr>
          <w:b/>
          <w:bCs/>
          <w:sz w:val="24"/>
          <w:szCs w:val="24"/>
        </w:rPr>
        <w:t xml:space="preserve"> exceto quando o projeto for superior a 1.000 (mil metros)</w:t>
      </w:r>
      <w:r w:rsidRPr="0055414C">
        <w:rPr>
          <w:b/>
          <w:bCs/>
          <w:sz w:val="24"/>
          <w:szCs w:val="24"/>
        </w:rPr>
        <w:t>, contendo as dimensões e áreas de todos os compartimentos e finalidade de cada compartimento</w:t>
      </w:r>
      <w:r>
        <w:rPr>
          <w:b/>
          <w:bCs/>
          <w:sz w:val="24"/>
          <w:szCs w:val="24"/>
        </w:rPr>
        <w:t>.” (NR)</w:t>
      </w:r>
    </w:p>
    <w:p w:rsidR="0055414C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r w:rsidR="0055414C">
        <w:rPr>
          <w:sz w:val="24"/>
          <w:szCs w:val="24"/>
        </w:rPr>
        <w:t>Ficam acrescidas as alíneas ‘i’, ‘j’ e ‘k’ ao artigo 26 da Lei 788/2003, com a seguinte redação:</w:t>
      </w:r>
    </w:p>
    <w:p w:rsidR="00E8217A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“</w:t>
      </w:r>
      <w:r w:rsidR="00E8217A">
        <w:rPr>
          <w:b/>
          <w:bCs/>
          <w:sz w:val="24"/>
          <w:szCs w:val="24"/>
        </w:rPr>
        <w:t>Art. 26.</w:t>
      </w:r>
    </w:p>
    <w:p w:rsidR="00E8217A" w:rsidRDefault="00E8217A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...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i) indicar as cotas de níveis do terreno e dos pavimentos da construção;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j) indicar guia rebaixada;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k) indicar altura total da edificação.”</w:t>
      </w:r>
    </w:p>
    <w:p w:rsidR="00C11982" w:rsidRDefault="0055414C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D0547B" w:rsidRPr="00D0547B">
        <w:rPr>
          <w:b/>
          <w:bCs/>
          <w:sz w:val="24"/>
          <w:szCs w:val="24"/>
        </w:rPr>
        <w:t xml:space="preserve">rt. 4º - </w:t>
      </w:r>
      <w:r w:rsidRPr="0055414C">
        <w:rPr>
          <w:sz w:val="24"/>
          <w:szCs w:val="24"/>
        </w:rPr>
        <w:t>O parágrafo primeiro o artigo 26 da Lei 788/2003 passa a vigorar com a seguinte redação:</w:t>
      </w:r>
    </w:p>
    <w:p w:rsidR="00E8217A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“</w:t>
      </w:r>
      <w:r w:rsidR="00E8217A">
        <w:rPr>
          <w:b/>
          <w:bCs/>
          <w:sz w:val="24"/>
          <w:szCs w:val="24"/>
        </w:rPr>
        <w:t>Art. 26.</w:t>
      </w:r>
    </w:p>
    <w:p w:rsidR="00E8217A" w:rsidRDefault="00E8217A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...</w:t>
      </w:r>
    </w:p>
    <w:p w:rsidR="0055414C" w:rsidRPr="0055414C" w:rsidRDefault="00E8217A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§ 1º. </w:t>
      </w:r>
      <w:r w:rsidR="0055414C" w:rsidRPr="0055414C">
        <w:rPr>
          <w:b/>
          <w:bCs/>
          <w:sz w:val="24"/>
          <w:szCs w:val="24"/>
        </w:rPr>
        <w:t xml:space="preserve">No caso de reforma, </w:t>
      </w:r>
      <w:r w:rsidR="0047615B">
        <w:rPr>
          <w:b/>
          <w:bCs/>
          <w:sz w:val="24"/>
          <w:szCs w:val="24"/>
        </w:rPr>
        <w:t>ampliação</w:t>
      </w:r>
      <w:r w:rsidR="0055414C" w:rsidRPr="0055414C">
        <w:rPr>
          <w:b/>
          <w:bCs/>
          <w:sz w:val="24"/>
          <w:szCs w:val="24"/>
        </w:rPr>
        <w:t xml:space="preserve"> e regularização deverá ser indicado, no projeto, o que será demolido, construído ou conservado.” (NR)</w:t>
      </w:r>
    </w:p>
    <w:p w:rsidR="0055414C" w:rsidRDefault="00D0547B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55414C">
        <w:rPr>
          <w:b/>
          <w:bCs/>
          <w:sz w:val="24"/>
          <w:szCs w:val="24"/>
        </w:rPr>
        <w:lastRenderedPageBreak/>
        <w:t xml:space="preserve"> </w:t>
      </w:r>
      <w:r w:rsidR="00C11982" w:rsidRPr="0055414C">
        <w:rPr>
          <w:b/>
          <w:bCs/>
          <w:sz w:val="24"/>
          <w:szCs w:val="24"/>
        </w:rPr>
        <w:t>Art. 5º -</w:t>
      </w:r>
      <w:r w:rsidR="00C11982">
        <w:rPr>
          <w:sz w:val="24"/>
          <w:szCs w:val="24"/>
        </w:rPr>
        <w:t xml:space="preserve"> Fica alterado o </w:t>
      </w:r>
      <w:r w:rsidR="0055414C">
        <w:rPr>
          <w:sz w:val="24"/>
          <w:szCs w:val="24"/>
        </w:rPr>
        <w:t>artigo 34 da Lei 788/2003, que passa a vigorar com a seguinte redação:</w:t>
      </w:r>
    </w:p>
    <w:p w:rsidR="0055414C" w:rsidRPr="0055414C" w:rsidRDefault="0055414C" w:rsidP="00E8217A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“</w:t>
      </w:r>
      <w:r w:rsidR="00E8217A">
        <w:rPr>
          <w:b/>
          <w:bCs/>
          <w:sz w:val="24"/>
          <w:szCs w:val="24"/>
        </w:rPr>
        <w:t xml:space="preserve">Art. 34. </w:t>
      </w:r>
      <w:r w:rsidRPr="0055414C">
        <w:rPr>
          <w:b/>
          <w:bCs/>
          <w:sz w:val="24"/>
          <w:szCs w:val="24"/>
        </w:rPr>
        <w:t>É de responsabilidade exclusiva do requerente, a apresentação das notas com o alinhamento e nivelamento do terreno, a qual deve ser atestada por profissional responsável técnico quanto a sua correta demonstração.” (NR)</w:t>
      </w:r>
    </w:p>
    <w:p w:rsidR="0055414C" w:rsidRDefault="0055414C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55414C" w:rsidRDefault="001F436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F436D">
        <w:rPr>
          <w:b/>
          <w:bCs/>
          <w:sz w:val="24"/>
          <w:szCs w:val="24"/>
        </w:rPr>
        <w:t>Art. 6º -</w:t>
      </w:r>
      <w:r>
        <w:rPr>
          <w:sz w:val="24"/>
          <w:szCs w:val="24"/>
        </w:rPr>
        <w:t xml:space="preserve"> </w:t>
      </w:r>
      <w:r w:rsidR="0055414C">
        <w:rPr>
          <w:sz w:val="24"/>
          <w:szCs w:val="24"/>
        </w:rPr>
        <w:t>Fica revogado o artigo 35 da Lei 788/2003.</w:t>
      </w:r>
    </w:p>
    <w:p w:rsidR="0055414C" w:rsidRDefault="0055414C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55414C">
        <w:rPr>
          <w:b/>
          <w:bCs/>
          <w:sz w:val="24"/>
          <w:szCs w:val="24"/>
        </w:rPr>
        <w:t xml:space="preserve">Art. 7º - </w:t>
      </w:r>
      <w:r>
        <w:rPr>
          <w:sz w:val="24"/>
          <w:szCs w:val="24"/>
        </w:rPr>
        <w:t>O Artigo 45 da Lei 788/2003 passa a vigorar com a seguinte redação:</w:t>
      </w:r>
    </w:p>
    <w:p w:rsidR="0055414C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“Art. 45 – </w:t>
      </w:r>
      <w:r w:rsidR="00E8217A">
        <w:rPr>
          <w:b/>
          <w:bCs/>
          <w:sz w:val="24"/>
          <w:szCs w:val="24"/>
        </w:rPr>
        <w:t>N</w:t>
      </w:r>
      <w:r w:rsidRPr="00C81E3E">
        <w:rPr>
          <w:b/>
          <w:bCs/>
          <w:sz w:val="24"/>
          <w:szCs w:val="24"/>
        </w:rPr>
        <w:t>o que tange à altura dos imóveis: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I - A altura máxima na divisa permitida no caso de edificações sem recuo é de 14,00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>, incluindo a cobertura, com</w:t>
      </w:r>
      <w:r>
        <w:rPr>
          <w:b/>
          <w:bCs/>
          <w:sz w:val="24"/>
          <w:szCs w:val="24"/>
        </w:rPr>
        <w:t xml:space="preserve">, no máximo, </w:t>
      </w:r>
      <w:r w:rsidRPr="00C81E3E">
        <w:rPr>
          <w:b/>
          <w:bCs/>
          <w:sz w:val="24"/>
          <w:szCs w:val="24"/>
        </w:rPr>
        <w:t>04</w:t>
      </w:r>
      <w:r>
        <w:rPr>
          <w:b/>
          <w:bCs/>
          <w:sz w:val="24"/>
          <w:szCs w:val="24"/>
        </w:rPr>
        <w:t xml:space="preserve"> (quatro)</w:t>
      </w:r>
      <w:r w:rsidRPr="00C81E3E">
        <w:rPr>
          <w:b/>
          <w:bCs/>
          <w:sz w:val="24"/>
          <w:szCs w:val="24"/>
        </w:rPr>
        <w:t xml:space="preserve"> andares. 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II - Para edificação com altura entre 14,00m até 26 metros, deverá </w:t>
      </w:r>
      <w:r>
        <w:rPr>
          <w:b/>
          <w:bCs/>
          <w:sz w:val="24"/>
          <w:szCs w:val="24"/>
        </w:rPr>
        <w:t>haver recuo de</w:t>
      </w:r>
      <w:r w:rsidRPr="00C81E3E">
        <w:rPr>
          <w:b/>
          <w:bCs/>
          <w:sz w:val="24"/>
          <w:szCs w:val="24"/>
        </w:rPr>
        <w:t xml:space="preserve"> 2,00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 xml:space="preserve"> das divisas.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III - Para edificação com altura superior a 26 metros, deverá </w:t>
      </w:r>
      <w:r>
        <w:rPr>
          <w:b/>
          <w:bCs/>
          <w:sz w:val="24"/>
          <w:szCs w:val="24"/>
        </w:rPr>
        <w:t>haver recuo de</w:t>
      </w:r>
      <w:r w:rsidRPr="00C81E3E">
        <w:rPr>
          <w:b/>
          <w:bCs/>
          <w:sz w:val="24"/>
          <w:szCs w:val="24"/>
        </w:rPr>
        <w:t xml:space="preserve"> 3,00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 xml:space="preserve"> das divisas.</w:t>
      </w:r>
    </w:p>
    <w:p w:rsidR="00C81E3E" w:rsidRPr="00C81E3E" w:rsidRDefault="00E8217A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§ 1º </w:t>
      </w:r>
      <w:r w:rsidR="00C81E3E" w:rsidRPr="00C81E3E">
        <w:rPr>
          <w:b/>
          <w:bCs/>
          <w:sz w:val="24"/>
          <w:szCs w:val="24"/>
        </w:rPr>
        <w:t xml:space="preserve">– a altura da edificação será contabilizada do nível </w:t>
      </w:r>
      <w:r w:rsidR="0047615B">
        <w:rPr>
          <w:b/>
          <w:bCs/>
          <w:sz w:val="24"/>
          <w:szCs w:val="24"/>
        </w:rPr>
        <w:t>da rua</w:t>
      </w:r>
      <w:r w:rsidR="00C81E3E" w:rsidRPr="00C81E3E">
        <w:rPr>
          <w:b/>
          <w:bCs/>
          <w:sz w:val="24"/>
          <w:szCs w:val="24"/>
        </w:rPr>
        <w:t>.</w:t>
      </w:r>
    </w:p>
    <w:p w:rsidR="00C81E3E" w:rsidRPr="00C81E3E" w:rsidRDefault="00E8217A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§ 2º </w:t>
      </w:r>
      <w:r w:rsidR="00C81E3E" w:rsidRPr="00C81E3E">
        <w:rPr>
          <w:b/>
          <w:bCs/>
          <w:sz w:val="24"/>
          <w:szCs w:val="24"/>
        </w:rPr>
        <w:t>– Para prédios com até 04 (quatro) andares, fica dispensado o uso de elevador.</w:t>
      </w:r>
      <w:r w:rsidR="00C81E3E">
        <w:rPr>
          <w:b/>
          <w:bCs/>
          <w:sz w:val="24"/>
          <w:szCs w:val="24"/>
        </w:rPr>
        <w:t>” (NR)</w:t>
      </w:r>
    </w:p>
    <w:p w:rsidR="00C81E3E" w:rsidRDefault="00C81E3E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8º - </w:t>
      </w:r>
      <w:r>
        <w:rPr>
          <w:sz w:val="24"/>
          <w:szCs w:val="24"/>
        </w:rPr>
        <w:t>Fica criado o Parágrafo Terceiro do artigo 46 da Lei 788/2003, com a seguinte redação:</w:t>
      </w:r>
    </w:p>
    <w:p w:rsidR="00E8217A" w:rsidRDefault="00C81E3E" w:rsidP="00C81E3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“</w:t>
      </w:r>
      <w:r w:rsidR="00E8217A">
        <w:rPr>
          <w:b/>
          <w:bCs/>
          <w:sz w:val="24"/>
          <w:szCs w:val="24"/>
        </w:rPr>
        <w:t>Art. 46.</w:t>
      </w:r>
    </w:p>
    <w:p w:rsidR="00E8217A" w:rsidRDefault="00E8217A" w:rsidP="00C81E3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...</w:t>
      </w:r>
    </w:p>
    <w:p w:rsidR="00C81E3E" w:rsidRPr="00C81E3E" w:rsidRDefault="00C81E3E" w:rsidP="00C81E3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§ 3º - Afastamentos laterais de 1,50</w:t>
      </w:r>
      <w:r>
        <w:rPr>
          <w:b/>
          <w:bCs/>
          <w:sz w:val="24"/>
          <w:szCs w:val="24"/>
        </w:rPr>
        <w:t xml:space="preserve"> (um metro e meio)</w:t>
      </w:r>
      <w:r w:rsidRPr="00C81E3E">
        <w:rPr>
          <w:b/>
          <w:bCs/>
          <w:sz w:val="24"/>
          <w:szCs w:val="24"/>
        </w:rPr>
        <w:t xml:space="preserve"> quando existir abertura lateral para iluminação e ventilação</w:t>
      </w:r>
      <w:r>
        <w:rPr>
          <w:b/>
          <w:bCs/>
          <w:sz w:val="24"/>
          <w:szCs w:val="24"/>
        </w:rPr>
        <w:t>,</w:t>
      </w:r>
      <w:r w:rsidRPr="00C81E3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</w:t>
      </w:r>
      <w:r w:rsidRPr="00C81E3E">
        <w:rPr>
          <w:b/>
          <w:bCs/>
          <w:sz w:val="24"/>
          <w:szCs w:val="24"/>
        </w:rPr>
        <w:t xml:space="preserve">ão podendo haver aberturas em paredes levantadas sobre as divisas ou a menos de 1,50 </w:t>
      </w:r>
      <w:r>
        <w:rPr>
          <w:b/>
          <w:bCs/>
          <w:sz w:val="24"/>
          <w:szCs w:val="24"/>
        </w:rPr>
        <w:t xml:space="preserve">(um metro e meio) </w:t>
      </w:r>
      <w:r w:rsidRPr="00C81E3E">
        <w:rPr>
          <w:b/>
          <w:bCs/>
          <w:sz w:val="24"/>
          <w:szCs w:val="24"/>
        </w:rPr>
        <w:t>da mesma.</w:t>
      </w:r>
      <w:r>
        <w:rPr>
          <w:b/>
          <w:bCs/>
          <w:sz w:val="24"/>
          <w:szCs w:val="24"/>
        </w:rPr>
        <w:t xml:space="preserve">” </w:t>
      </w:r>
    </w:p>
    <w:p w:rsidR="00C81E3E" w:rsidRDefault="00C81E3E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9º - </w:t>
      </w:r>
      <w:r>
        <w:rPr>
          <w:sz w:val="24"/>
          <w:szCs w:val="24"/>
        </w:rPr>
        <w:t>Fica revogada a alínea ‘b’ do artigo 48 da Lei 788/2003.</w:t>
      </w:r>
    </w:p>
    <w:p w:rsidR="00C81E3E" w:rsidRPr="00C81E3E" w:rsidRDefault="00C81E3E" w:rsidP="00C81E3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10</w:t>
      </w:r>
      <w:r w:rsidRPr="00C81E3E">
        <w:rPr>
          <w:b/>
          <w:bCs/>
          <w:sz w:val="24"/>
          <w:szCs w:val="24"/>
        </w:rPr>
        <w:t xml:space="preserve"> - </w:t>
      </w:r>
      <w:r w:rsidRPr="00C81E3E">
        <w:rPr>
          <w:sz w:val="24"/>
          <w:szCs w:val="24"/>
        </w:rPr>
        <w:t>Fica revogad</w:t>
      </w:r>
      <w:r>
        <w:rPr>
          <w:sz w:val="24"/>
          <w:szCs w:val="24"/>
        </w:rPr>
        <w:t>o o artigo 49</w:t>
      </w:r>
      <w:r w:rsidRPr="00C81E3E">
        <w:rPr>
          <w:sz w:val="24"/>
          <w:szCs w:val="24"/>
        </w:rPr>
        <w:t xml:space="preserve"> da Lei 788/2003.</w:t>
      </w:r>
    </w:p>
    <w:p w:rsid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BD2ACE">
        <w:rPr>
          <w:b/>
          <w:bCs/>
          <w:sz w:val="24"/>
          <w:szCs w:val="24"/>
        </w:rPr>
        <w:lastRenderedPageBreak/>
        <w:t xml:space="preserve">Art. </w:t>
      </w:r>
      <w:r>
        <w:rPr>
          <w:b/>
          <w:bCs/>
          <w:sz w:val="24"/>
          <w:szCs w:val="24"/>
        </w:rPr>
        <w:t>11</w:t>
      </w:r>
      <w:r w:rsidRPr="00BD2AC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BD2ACE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O artigo 65 da </w:t>
      </w:r>
      <w:r w:rsidRPr="00BD2ACE">
        <w:rPr>
          <w:sz w:val="24"/>
          <w:szCs w:val="24"/>
        </w:rPr>
        <w:t>Lei 788/2003</w:t>
      </w:r>
      <w:r>
        <w:rPr>
          <w:sz w:val="24"/>
          <w:szCs w:val="24"/>
        </w:rPr>
        <w:t xml:space="preserve"> passa a vigorar com a seguinte redação:</w:t>
      </w:r>
    </w:p>
    <w:p w:rsidR="00BD2ACE" w:rsidRPr="00BD2ACE" w:rsidRDefault="00BD2ACE" w:rsidP="00BD2AC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“Art. 65 – A soma da área dos vãos de iluminação e ventilação de um compartimento, deverá ser equivalente a, no mínimo 1/8 da área do piso em cômodos de longa permanência (quarto, cozinha, sala, escritório, comércio) e 1/10 nos demais de permanência transitória.” (NR)</w:t>
      </w:r>
    </w:p>
    <w:p w:rsid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BD2ACE">
        <w:rPr>
          <w:b/>
          <w:bCs/>
          <w:sz w:val="24"/>
          <w:szCs w:val="24"/>
        </w:rPr>
        <w:t>Art. 12 –</w:t>
      </w:r>
      <w:r>
        <w:rPr>
          <w:sz w:val="24"/>
          <w:szCs w:val="24"/>
        </w:rPr>
        <w:t xml:space="preserve"> A SEÇÃO IX do CAPÍTULO III da Lei 788/2003 passa a vigorar com a seguinte redação: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“SEÇÃO IX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i/>
          <w:iCs/>
          <w:sz w:val="24"/>
          <w:szCs w:val="24"/>
        </w:rPr>
      </w:pPr>
      <w:r w:rsidRPr="00BD2ACE">
        <w:rPr>
          <w:b/>
          <w:bCs/>
          <w:i/>
          <w:iCs/>
          <w:sz w:val="24"/>
          <w:szCs w:val="24"/>
        </w:rPr>
        <w:t>DAS ÁREAS DE ESTACIONAMENTO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Art. 70. As condições para o número mínimo de vagas de veículos serão na proporção abaixo discriminada, por tipo de uso das edificações: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 - Residencial unifamiliar: no mínimo uma vaga para a unidade;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II - Residencial multifamiliar: uma vaga por unidade residencial;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III - Hotéis, albergues ou similares: uma vaga para cada 02</w:t>
      </w:r>
      <w:r w:rsidRPr="00BD2ACE">
        <w:rPr>
          <w:b/>
          <w:bCs/>
          <w:sz w:val="24"/>
          <w:szCs w:val="24"/>
        </w:rPr>
        <w:t xml:space="preserve"> quartos;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IV - </w:t>
      </w:r>
      <w:r w:rsidRPr="00BD2ACE">
        <w:rPr>
          <w:b/>
          <w:bCs/>
          <w:sz w:val="24"/>
          <w:szCs w:val="24"/>
        </w:rPr>
        <w:t>Motéis: uma vaga por quarto;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 - </w:t>
      </w:r>
      <w:r w:rsidRPr="00BD2ACE">
        <w:rPr>
          <w:b/>
          <w:bCs/>
          <w:sz w:val="24"/>
          <w:szCs w:val="24"/>
        </w:rPr>
        <w:t>Salões comerciais em vias locais</w:t>
      </w:r>
      <w:r>
        <w:rPr>
          <w:b/>
          <w:bCs/>
          <w:sz w:val="24"/>
          <w:szCs w:val="24"/>
        </w:rPr>
        <w:t>:</w:t>
      </w:r>
      <w:r w:rsidRPr="00BD2ACE">
        <w:rPr>
          <w:b/>
          <w:bCs/>
          <w:sz w:val="24"/>
          <w:szCs w:val="24"/>
        </w:rPr>
        <w:t xml:space="preserve"> uma vaga para cada 75,00m2 de área útil, em vias coletoras uma vaga para cada 50,00m2 de área útil;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 - </w:t>
      </w:r>
      <w:r w:rsidRPr="00BD2ACE">
        <w:rPr>
          <w:b/>
          <w:bCs/>
          <w:sz w:val="24"/>
          <w:szCs w:val="24"/>
        </w:rPr>
        <w:t>Restaurantes, churrascarias ou similares acima de 200,00m2 uma vaga para cada 50,00m</w:t>
      </w:r>
      <w:r>
        <w:rPr>
          <w:b/>
          <w:bCs/>
          <w:sz w:val="24"/>
          <w:szCs w:val="24"/>
        </w:rPr>
        <w:t>²</w:t>
      </w:r>
      <w:r w:rsidRPr="00BD2ACE">
        <w:rPr>
          <w:b/>
          <w:bCs/>
          <w:sz w:val="24"/>
          <w:szCs w:val="24"/>
        </w:rPr>
        <w:t xml:space="preserve"> de área útil;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VII - </w:t>
      </w:r>
      <w:r w:rsidRPr="00BD2ACE">
        <w:rPr>
          <w:b/>
          <w:bCs/>
          <w:sz w:val="24"/>
          <w:szCs w:val="24"/>
        </w:rPr>
        <w:t>Hospitais, clínicas e casas de saúde: uma vaga para cada 100,00m</w:t>
      </w:r>
      <w:r>
        <w:rPr>
          <w:b/>
          <w:bCs/>
          <w:sz w:val="24"/>
          <w:szCs w:val="24"/>
        </w:rPr>
        <w:t>²;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1º. Será considerado área útil para os cálculos referidos neste artigo as áreas utilizadas pelo público, ficando excluídos depósitos, cozinhas (copas), circulação de serviços e similares.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2º. A área mínima por vaga será de 15,00m</w:t>
      </w:r>
      <w:r>
        <w:rPr>
          <w:b/>
          <w:bCs/>
          <w:sz w:val="24"/>
          <w:szCs w:val="24"/>
        </w:rPr>
        <w:t>²</w:t>
      </w:r>
      <w:r w:rsidRPr="00BD2ACE">
        <w:rPr>
          <w:b/>
          <w:bCs/>
          <w:sz w:val="24"/>
          <w:szCs w:val="24"/>
        </w:rPr>
        <w:t>, com largura mínima de 3,00</w:t>
      </w:r>
      <w:r>
        <w:rPr>
          <w:b/>
          <w:bCs/>
          <w:sz w:val="24"/>
          <w:szCs w:val="24"/>
        </w:rPr>
        <w:t xml:space="preserve"> metros</w:t>
      </w:r>
      <w:r w:rsidRPr="00BD2ACE">
        <w:rPr>
          <w:b/>
          <w:bCs/>
          <w:sz w:val="24"/>
          <w:szCs w:val="24"/>
        </w:rPr>
        <w:t>.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3º. Será permitida, que a vagas de veículos exigidas para as edificações, ocupem as áreas de recuos frontais, laterais e de fundo.</w:t>
      </w:r>
    </w:p>
    <w:p w:rsid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lastRenderedPageBreak/>
        <w:t xml:space="preserve">§ 4º. </w:t>
      </w:r>
      <w:r w:rsidR="007A6B26">
        <w:rPr>
          <w:b/>
          <w:bCs/>
          <w:sz w:val="24"/>
          <w:szCs w:val="24"/>
        </w:rPr>
        <w:t xml:space="preserve">Nas obras novas a serem submetidas a aprovação pelo Poder Público devem, obrigatoriamente, constar no projeto arquitetônico a existência de, no mínimo, uma vaga de estacionamento e/ou parada na testada do imóvel (logradouro público), com medida mínima de 4,50 metros de comprimento, correspondente a área de guia elevada.   </w:t>
      </w:r>
    </w:p>
    <w:p w:rsidR="00BD2ACE" w:rsidRPr="00BD2ACE" w:rsidRDefault="007A6B26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§ 5º. </w:t>
      </w:r>
      <w:r w:rsidR="00BD2ACE" w:rsidRPr="00BD2ACE">
        <w:rPr>
          <w:b/>
          <w:bCs/>
          <w:sz w:val="24"/>
          <w:szCs w:val="24"/>
        </w:rPr>
        <w:t>As áreas de estacionamento que não estejam permitidas neste código serão por semelhança, estabelecidas pelo órgão competente da Prefeitura Municipal</w:t>
      </w:r>
      <w:r w:rsidR="00BD2ACE">
        <w:rPr>
          <w:b/>
          <w:bCs/>
          <w:sz w:val="24"/>
          <w:szCs w:val="24"/>
        </w:rPr>
        <w:t>.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Art. 71. As condições para GARAGEM COLETIVAS deverão seguir os seguintes parâmetros: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 - </w:t>
      </w:r>
      <w:r w:rsidRPr="00BD2ACE">
        <w:rPr>
          <w:b/>
          <w:bCs/>
          <w:sz w:val="24"/>
          <w:szCs w:val="24"/>
        </w:rPr>
        <w:t>Ter pé direito de no mínimo 2,20</w:t>
      </w:r>
      <w:r>
        <w:rPr>
          <w:b/>
          <w:bCs/>
          <w:sz w:val="24"/>
          <w:szCs w:val="24"/>
        </w:rPr>
        <w:t xml:space="preserve"> metros</w:t>
      </w:r>
      <w:r w:rsidRPr="00BD2ACE">
        <w:rPr>
          <w:b/>
          <w:bCs/>
          <w:sz w:val="24"/>
          <w:szCs w:val="24"/>
        </w:rPr>
        <w:t>, medidos do vigamento e sistema de ventilação permanente;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 - </w:t>
      </w:r>
      <w:r w:rsidRPr="00BD2ACE">
        <w:rPr>
          <w:b/>
          <w:bCs/>
          <w:sz w:val="24"/>
          <w:szCs w:val="24"/>
        </w:rPr>
        <w:t>Os vãos de entrada devem ter largura mínima de 3,00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, e quando comportar mais de 50 </w:t>
      </w:r>
      <w:r>
        <w:rPr>
          <w:b/>
          <w:bCs/>
          <w:sz w:val="24"/>
          <w:szCs w:val="24"/>
        </w:rPr>
        <w:t xml:space="preserve">(cinquenta) </w:t>
      </w:r>
      <w:r w:rsidRPr="00BD2ACE">
        <w:rPr>
          <w:b/>
          <w:bCs/>
          <w:sz w:val="24"/>
          <w:szCs w:val="24"/>
        </w:rPr>
        <w:t>vagas deverão ter no mínimo duas entradas;</w:t>
      </w:r>
      <w:r>
        <w:rPr>
          <w:b/>
          <w:bCs/>
          <w:sz w:val="24"/>
          <w:szCs w:val="24"/>
        </w:rPr>
        <w:t xml:space="preserve"> 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III - </w:t>
      </w:r>
      <w:r w:rsidRPr="00BD2ACE">
        <w:rPr>
          <w:b/>
          <w:bCs/>
          <w:sz w:val="24"/>
          <w:szCs w:val="24"/>
        </w:rPr>
        <w:t>Cada estacionamento deverá ter largura mínima de 2,40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 e comprimento mínimo de 5,00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>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IV - </w:t>
      </w:r>
      <w:r w:rsidRPr="00BD2ACE">
        <w:rPr>
          <w:b/>
          <w:bCs/>
          <w:sz w:val="24"/>
          <w:szCs w:val="24"/>
        </w:rPr>
        <w:t>O corredor de circulação dos veículos deverá ter largura mínima de 3,00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>, 3,50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 ou 5,00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etros,</w:t>
      </w:r>
      <w:r w:rsidRPr="00BD2ACE">
        <w:rPr>
          <w:b/>
          <w:bCs/>
          <w:sz w:val="24"/>
          <w:szCs w:val="24"/>
        </w:rPr>
        <w:t xml:space="preserve"> quando as vagas de estacionamento formarem, em relação ao mesmo, ângulos de 30°, 45° ou 90°</w:t>
      </w:r>
      <w:r>
        <w:rPr>
          <w:b/>
          <w:bCs/>
          <w:sz w:val="24"/>
          <w:szCs w:val="24"/>
        </w:rPr>
        <w:t xml:space="preserve"> respectivamente</w:t>
      </w:r>
      <w:r w:rsidRPr="00BD2ACE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(NR)</w:t>
      </w:r>
    </w:p>
    <w:p w:rsidR="00BD2ACE" w:rsidRP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 xml:space="preserve">Art. 13 </w:t>
      </w:r>
      <w:r w:rsidR="0013532D">
        <w:rPr>
          <w:b/>
          <w:bCs/>
          <w:sz w:val="24"/>
          <w:szCs w:val="24"/>
        </w:rPr>
        <w:t>–</w:t>
      </w:r>
      <w:r w:rsidRPr="00BD2ACE">
        <w:rPr>
          <w:b/>
          <w:bCs/>
          <w:sz w:val="24"/>
          <w:szCs w:val="24"/>
        </w:rPr>
        <w:t xml:space="preserve"> </w:t>
      </w:r>
      <w:r w:rsidR="0013532D" w:rsidRPr="0013532D">
        <w:rPr>
          <w:sz w:val="24"/>
          <w:szCs w:val="24"/>
        </w:rPr>
        <w:t>Fica</w:t>
      </w:r>
      <w:r w:rsidR="009E7E41">
        <w:rPr>
          <w:sz w:val="24"/>
          <w:szCs w:val="24"/>
        </w:rPr>
        <w:t>m</w:t>
      </w:r>
      <w:r w:rsidR="0013532D" w:rsidRPr="0013532D">
        <w:rPr>
          <w:sz w:val="24"/>
          <w:szCs w:val="24"/>
        </w:rPr>
        <w:t xml:space="preserve"> criado</w:t>
      </w:r>
      <w:r w:rsidR="009E7E41">
        <w:rPr>
          <w:sz w:val="24"/>
          <w:szCs w:val="24"/>
        </w:rPr>
        <w:t>s</w:t>
      </w:r>
      <w:r w:rsidR="0013532D" w:rsidRPr="0013532D">
        <w:rPr>
          <w:sz w:val="24"/>
          <w:szCs w:val="24"/>
        </w:rPr>
        <w:t xml:space="preserve"> o</w:t>
      </w:r>
      <w:r w:rsidR="009E7E41">
        <w:rPr>
          <w:sz w:val="24"/>
          <w:szCs w:val="24"/>
        </w:rPr>
        <w:t>s</w:t>
      </w:r>
      <w:r w:rsidR="0013532D">
        <w:rPr>
          <w:sz w:val="24"/>
          <w:szCs w:val="24"/>
        </w:rPr>
        <w:t xml:space="preserve"> </w:t>
      </w:r>
      <w:r w:rsidR="009E7E41">
        <w:rPr>
          <w:sz w:val="24"/>
          <w:szCs w:val="24"/>
        </w:rPr>
        <w:t xml:space="preserve">artigos </w:t>
      </w:r>
      <w:r w:rsidR="0013532D">
        <w:rPr>
          <w:sz w:val="24"/>
          <w:szCs w:val="24"/>
        </w:rPr>
        <w:t>72</w:t>
      </w:r>
      <w:r w:rsidR="009E7E41">
        <w:rPr>
          <w:sz w:val="24"/>
          <w:szCs w:val="24"/>
        </w:rPr>
        <w:t xml:space="preserve"> e 73</w:t>
      </w:r>
      <w:r w:rsidR="0013532D">
        <w:rPr>
          <w:sz w:val="24"/>
          <w:szCs w:val="24"/>
        </w:rPr>
        <w:t xml:space="preserve"> da Lei 788/2003</w:t>
      </w:r>
      <w:r w:rsidR="0013532D" w:rsidRPr="0013532D">
        <w:rPr>
          <w:sz w:val="24"/>
          <w:szCs w:val="24"/>
        </w:rPr>
        <w:t>,</w:t>
      </w:r>
      <w:r w:rsidR="0013532D">
        <w:rPr>
          <w:sz w:val="24"/>
          <w:szCs w:val="24"/>
        </w:rPr>
        <w:t xml:space="preserve"> </w:t>
      </w:r>
      <w:r w:rsidR="0013532D" w:rsidRPr="0013532D">
        <w:rPr>
          <w:sz w:val="24"/>
          <w:szCs w:val="24"/>
        </w:rPr>
        <w:t>com a seguinte redação:</w:t>
      </w:r>
    </w:p>
    <w:p w:rsidR="0013532D" w:rsidRDefault="0013532D" w:rsidP="0013532D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“Art. 72 - </w:t>
      </w:r>
      <w:r w:rsidRPr="0013532D">
        <w:rPr>
          <w:b/>
          <w:bCs/>
          <w:sz w:val="24"/>
          <w:szCs w:val="24"/>
        </w:rPr>
        <w:t xml:space="preserve">A numeração de qualquer prédio ou unidade residencial será dada pela Prefeitura Municipal por ocasião da aprovação do projeto </w:t>
      </w:r>
      <w:r>
        <w:rPr>
          <w:b/>
          <w:bCs/>
          <w:sz w:val="24"/>
          <w:szCs w:val="24"/>
        </w:rPr>
        <w:t>e</w:t>
      </w:r>
      <w:r w:rsidRPr="0013532D">
        <w:rPr>
          <w:b/>
          <w:bCs/>
          <w:sz w:val="24"/>
          <w:szCs w:val="24"/>
        </w:rPr>
        <w:t xml:space="preserve"> fornecida juntamente com o Alvará de Construção.</w:t>
      </w:r>
      <w:r>
        <w:rPr>
          <w:b/>
          <w:bCs/>
          <w:sz w:val="24"/>
          <w:szCs w:val="24"/>
        </w:rPr>
        <w:t xml:space="preserve"> </w:t>
      </w:r>
    </w:p>
    <w:p w:rsidR="009E7E41" w:rsidRPr="0013532D" w:rsidRDefault="009E7E41" w:rsidP="0013532D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Art. 73 – Esta Lei entra em vigor na data de sua publicação.”</w:t>
      </w:r>
    </w:p>
    <w:p w:rsidR="0055414C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3532D">
        <w:rPr>
          <w:b/>
          <w:bCs/>
          <w:sz w:val="24"/>
          <w:szCs w:val="24"/>
        </w:rPr>
        <w:t>Art. 14 –</w:t>
      </w:r>
      <w:r>
        <w:rPr>
          <w:sz w:val="24"/>
          <w:szCs w:val="24"/>
        </w:rPr>
        <w:t xml:space="preserve"> As demais disposições legais da Lei </w:t>
      </w:r>
      <w:r w:rsidR="009E7E41">
        <w:rPr>
          <w:sz w:val="24"/>
          <w:szCs w:val="24"/>
        </w:rPr>
        <w:t xml:space="preserve">Municipal </w:t>
      </w:r>
      <w:r>
        <w:rPr>
          <w:sz w:val="24"/>
          <w:szCs w:val="24"/>
        </w:rPr>
        <w:t>788/2003 permanecem inalteradas.</w:t>
      </w:r>
    </w:p>
    <w:p w:rsidR="008C149A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3532D">
        <w:rPr>
          <w:b/>
          <w:bCs/>
          <w:sz w:val="24"/>
          <w:szCs w:val="24"/>
        </w:rPr>
        <w:t>Art. 15 -</w:t>
      </w:r>
      <w:r>
        <w:rPr>
          <w:sz w:val="24"/>
          <w:szCs w:val="24"/>
        </w:rPr>
        <w:t xml:space="preserve"> </w:t>
      </w:r>
      <w:r w:rsidR="008C149A" w:rsidRPr="00D0547B">
        <w:rPr>
          <w:sz w:val="24"/>
          <w:szCs w:val="24"/>
        </w:rPr>
        <w:t>Esta Lei entrará em vigor na data de sua publica</w:t>
      </w:r>
      <w:r w:rsidR="00C11982">
        <w:rPr>
          <w:sz w:val="24"/>
          <w:szCs w:val="24"/>
        </w:rPr>
        <w:t>ç</w:t>
      </w:r>
      <w:r w:rsidR="008C149A" w:rsidRPr="00D0547B">
        <w:rPr>
          <w:sz w:val="24"/>
          <w:szCs w:val="24"/>
        </w:rPr>
        <w:t>ão.</w:t>
      </w:r>
    </w:p>
    <w:p w:rsidR="001F436D" w:rsidRDefault="008C149A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D0547B">
        <w:rPr>
          <w:sz w:val="24"/>
          <w:szCs w:val="24"/>
        </w:rPr>
        <w:t xml:space="preserve">Município de Itapeva/MG, </w:t>
      </w:r>
      <w:r w:rsidR="003C03FA">
        <w:rPr>
          <w:sz w:val="24"/>
          <w:szCs w:val="24"/>
        </w:rPr>
        <w:t>03 de maio</w:t>
      </w:r>
      <w:r w:rsidR="00EC7CD4">
        <w:rPr>
          <w:sz w:val="24"/>
          <w:szCs w:val="24"/>
        </w:rPr>
        <w:t xml:space="preserve"> de 2023</w:t>
      </w:r>
      <w:r w:rsidRPr="00D0547B">
        <w:rPr>
          <w:sz w:val="24"/>
          <w:szCs w:val="24"/>
        </w:rPr>
        <w:t>.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DANIEL PEREIRA DO COUTO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Prefeito do Município</w:t>
      </w:r>
    </w:p>
    <w:bookmarkEnd w:id="0"/>
    <w:p w:rsidR="001F436D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  <w:r w:rsidRPr="001071EF">
        <w:rPr>
          <w:rFonts w:eastAsia="Calibri"/>
          <w:b/>
          <w:sz w:val="24"/>
          <w:szCs w:val="24"/>
        </w:rPr>
        <w:lastRenderedPageBreak/>
        <w:t xml:space="preserve">                          </w:t>
      </w:r>
    </w:p>
    <w:p w:rsidR="004C4E7E" w:rsidRPr="009E7E41" w:rsidRDefault="004C4E7E" w:rsidP="003C03FA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iCs/>
          <w:sz w:val="24"/>
          <w:szCs w:val="24"/>
          <w:u w:val="single"/>
        </w:rPr>
      </w:pPr>
      <w:r w:rsidRPr="009E7E41">
        <w:rPr>
          <w:rFonts w:eastAsia="Calibri"/>
          <w:b/>
          <w:iCs/>
          <w:sz w:val="24"/>
          <w:szCs w:val="24"/>
          <w:u w:val="single"/>
        </w:rPr>
        <w:t>JUSTIFICATIVA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4C4E7E">
        <w:rPr>
          <w:rFonts w:eastAsia="Calibri"/>
          <w:sz w:val="24"/>
          <w:szCs w:val="24"/>
        </w:rPr>
        <w:t>Senhores Vereadores,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É cediço que o atual Código de Obras aplicável no Município de Itapeva data de 2003, estando, portanto, com atuais 20 anos de vigência.</w:t>
      </w: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Com a recente alteração no perfil econômico de Itapeva, que passa a ser predominantemente industrial, temos que a construção de moradias e imóveis passou a ter um aumento vertiginoso, sendo que a legislação existente não acompanhou as demandas e necessidades quanto a esse tema, devendo a mesma ser constantemente atualizada com vistas a garantir a melhor vivencia comum e consequente bem estar do indivíduo.</w:t>
      </w: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:rsidR="00551F5B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Dessa forma, temos que as alterações que ora se propõe tem por objetivo adequar os novos imóveis a necessidade coletiva, garantindo dessa forma, a existência de moradias com níveis de conforto e convívio mais digno e passível de ocupação.</w:t>
      </w:r>
    </w:p>
    <w:p w:rsidR="00551F5B" w:rsidRDefault="00551F5B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Atenciosamente </w:t>
      </w:r>
    </w:p>
    <w:p w:rsidR="004C4E7E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i/>
          <w:sz w:val="24"/>
          <w:szCs w:val="24"/>
        </w:rPr>
      </w:pP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Prefeito do Município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3C03FA">
      <w:headerReference w:type="default" r:id="rId8"/>
      <w:footerReference w:type="default" r:id="rId9"/>
      <w:pgSz w:w="11906" w:h="16838"/>
      <w:pgMar w:top="1560" w:right="1701" w:bottom="1276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89D" w:rsidRDefault="0010089D">
      <w:r>
        <w:separator/>
      </w:r>
    </w:p>
  </w:endnote>
  <w:endnote w:type="continuationSeparator" w:id="0">
    <w:p w:rsidR="0010089D" w:rsidRDefault="00100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3C03FA" w:rsidP="003C03FA">
    <w:pPr>
      <w:pStyle w:val="Rodap"/>
      <w:tabs>
        <w:tab w:val="clear" w:pos="8504"/>
        <w:tab w:val="right" w:pos="-5940"/>
      </w:tabs>
      <w:ind w:right="-676"/>
      <w:rPr>
        <w:rFonts w:ascii="Arial Black" w:hAnsi="Arial Black"/>
        <w:color w:val="F4B083"/>
        <w:sz w:val="16"/>
        <w:szCs w:val="16"/>
      </w:rPr>
    </w:pPr>
    <w:r>
      <w:rPr>
        <w:rFonts w:ascii="Arial Black" w:hAnsi="Arial Black"/>
        <w:color w:val="F4B083"/>
        <w:sz w:val="16"/>
        <w:szCs w:val="16"/>
      </w:rPr>
      <w:t>R</w:t>
    </w:r>
    <w:r w:rsidR="001F778F" w:rsidRPr="00E544FC">
      <w:rPr>
        <w:rFonts w:ascii="Arial Black" w:hAnsi="Arial Black"/>
        <w:color w:val="F4B083"/>
        <w:sz w:val="16"/>
        <w:szCs w:val="16"/>
      </w:rPr>
      <w:t xml:space="preserve">ua Ulisses Escobar, 30 – Centro – 37655-000 – Itapeva – Minas Gerais – (35) 3434 1354    </w:t>
    </w:r>
    <w:r w:rsidR="00CF5FC0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1F778F" w:rsidRPr="00E544FC">
      <w:rPr>
        <w:rFonts w:ascii="Arial Black" w:hAnsi="Arial Black"/>
        <w:color w:val="F4B083"/>
        <w:sz w:val="16"/>
        <w:szCs w:val="16"/>
      </w:rPr>
      <w:t xml:space="preserve"> </w:t>
    </w:r>
    <w:r w:rsidR="001F778F"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89D" w:rsidRDefault="0010089D">
      <w:r>
        <w:separator/>
      </w:r>
    </w:p>
  </w:footnote>
  <w:footnote w:type="continuationSeparator" w:id="0">
    <w:p w:rsidR="0010089D" w:rsidRDefault="00100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CF5FC0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66024"/>
    <w:multiLevelType w:val="hybridMultilevel"/>
    <w:tmpl w:val="03C4EC8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7A9A4B08"/>
    <w:multiLevelType w:val="hybridMultilevel"/>
    <w:tmpl w:val="30940512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20"/>
  </w:num>
  <w:num w:numId="9">
    <w:abstractNumId w:val="19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0138"/>
    <w:rsid w:val="0010089D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3532D"/>
    <w:rsid w:val="001417D5"/>
    <w:rsid w:val="00153F24"/>
    <w:rsid w:val="001607B9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A7E83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52F7"/>
    <w:rsid w:val="00347F76"/>
    <w:rsid w:val="003517F5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03F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5B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414C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B26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372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E7E41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13E99"/>
    <w:rsid w:val="00A22A22"/>
    <w:rsid w:val="00A24CEA"/>
    <w:rsid w:val="00A308EE"/>
    <w:rsid w:val="00A316B9"/>
    <w:rsid w:val="00A32447"/>
    <w:rsid w:val="00A36170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2DF0"/>
    <w:rsid w:val="00AB56A6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2FBF"/>
    <w:rsid w:val="00B7483D"/>
    <w:rsid w:val="00B7611E"/>
    <w:rsid w:val="00B8029B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2ACE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1E3E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CF5FC0"/>
    <w:rsid w:val="00D01750"/>
    <w:rsid w:val="00D0547B"/>
    <w:rsid w:val="00D057BB"/>
    <w:rsid w:val="00D06229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217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C7CD4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59538273-8092-4E05-8D42-D12BCC1A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C9EEA-F379-47AE-9BF5-BC2B261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1084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6928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2023-04-26T11:53:00Z</cp:lastPrinted>
  <dcterms:created xsi:type="dcterms:W3CDTF">2023-05-04T13:13:00Z</dcterms:created>
  <dcterms:modified xsi:type="dcterms:W3CDTF">2023-05-04T13:13:00Z</dcterms:modified>
</cp:coreProperties>
</file>