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EFB" w:rsidRDefault="00897EFB" w:rsidP="00897EFB">
      <w:pPr>
        <w:pStyle w:val="Corpodetexto"/>
        <w:spacing w:line="360" w:lineRule="auto"/>
        <w:jc w:val="center"/>
        <w:rPr>
          <w:b/>
          <w:sz w:val="24"/>
          <w:szCs w:val="24"/>
        </w:rPr>
      </w:pPr>
      <w:bookmarkStart w:id="0" w:name="_GoBack"/>
      <w:bookmarkEnd w:id="0"/>
      <w:r>
        <w:rPr>
          <w:b/>
          <w:sz w:val="24"/>
          <w:szCs w:val="24"/>
        </w:rPr>
        <w:t>PROJETO DE LEI COMPLEMENTAR _____ DE 05 DE MAIO DE 2023.</w:t>
      </w:r>
    </w:p>
    <w:p w:rsidR="001D5F4B" w:rsidRDefault="001D5F4B" w:rsidP="00897EFB">
      <w:pPr>
        <w:pStyle w:val="Corpodetexto"/>
        <w:ind w:left="3969"/>
        <w:jc w:val="both"/>
        <w:rPr>
          <w:i/>
          <w:szCs w:val="24"/>
        </w:rPr>
      </w:pPr>
    </w:p>
    <w:p w:rsidR="001D5F4B" w:rsidRDefault="001D5F4B" w:rsidP="00897EFB">
      <w:pPr>
        <w:pStyle w:val="Corpodetexto"/>
        <w:ind w:left="3969"/>
        <w:jc w:val="both"/>
        <w:rPr>
          <w:i/>
          <w:szCs w:val="24"/>
        </w:rPr>
      </w:pPr>
    </w:p>
    <w:p w:rsidR="00897EFB" w:rsidRDefault="00897EFB" w:rsidP="00897EFB">
      <w:pPr>
        <w:pStyle w:val="Corpodetexto"/>
        <w:ind w:left="3969"/>
        <w:jc w:val="both"/>
        <w:rPr>
          <w:b/>
          <w:i/>
          <w:sz w:val="24"/>
          <w:szCs w:val="24"/>
        </w:rPr>
      </w:pPr>
      <w:r>
        <w:rPr>
          <w:i/>
          <w:szCs w:val="24"/>
        </w:rPr>
        <w:t>“</w:t>
      </w:r>
      <w:r>
        <w:rPr>
          <w:b/>
          <w:i/>
          <w:sz w:val="24"/>
          <w:szCs w:val="24"/>
        </w:rPr>
        <w:t>Define os deveres e proibições dos servidores públicos municipais e disciplina o processo administrativo disciplinar no Município de Itapeva e dá outras providências.”</w:t>
      </w:r>
    </w:p>
    <w:p w:rsidR="001D5F4B" w:rsidRDefault="001D5F4B" w:rsidP="00897EFB">
      <w:pPr>
        <w:pStyle w:val="Corpodetexto"/>
        <w:spacing w:line="360" w:lineRule="auto"/>
        <w:ind w:firstLine="567"/>
        <w:rPr>
          <w:sz w:val="24"/>
          <w:szCs w:val="24"/>
        </w:rPr>
      </w:pPr>
    </w:p>
    <w:p w:rsidR="00897EFB" w:rsidRDefault="00897EFB" w:rsidP="00897EFB">
      <w:pPr>
        <w:pStyle w:val="Corpodetexto"/>
        <w:spacing w:line="360" w:lineRule="auto"/>
        <w:ind w:firstLine="567"/>
        <w:rPr>
          <w:sz w:val="24"/>
          <w:szCs w:val="24"/>
        </w:rPr>
      </w:pPr>
      <w:r>
        <w:rPr>
          <w:sz w:val="24"/>
          <w:szCs w:val="24"/>
        </w:rPr>
        <w:t>O Prefeito do Município de Itapeva faz saber que a Câmara aprovou e ela sanciona a seguinte Lei:</w:t>
      </w:r>
    </w:p>
    <w:p w:rsidR="00897EFB" w:rsidRDefault="00897EFB" w:rsidP="00897EFB">
      <w:pPr>
        <w:spacing w:line="360" w:lineRule="auto"/>
        <w:jc w:val="center"/>
        <w:rPr>
          <w:b/>
          <w:color w:val="000000"/>
          <w:sz w:val="24"/>
          <w:szCs w:val="24"/>
        </w:rPr>
      </w:pPr>
      <w:r>
        <w:rPr>
          <w:b/>
          <w:color w:val="000000"/>
          <w:sz w:val="24"/>
          <w:szCs w:val="24"/>
        </w:rPr>
        <w:t>TÍTULO I</w:t>
      </w:r>
    </w:p>
    <w:p w:rsidR="00897EFB" w:rsidRDefault="00897EFB" w:rsidP="00897EFB">
      <w:pPr>
        <w:spacing w:line="360" w:lineRule="auto"/>
        <w:jc w:val="center"/>
        <w:rPr>
          <w:b/>
          <w:color w:val="000000"/>
          <w:sz w:val="24"/>
          <w:szCs w:val="24"/>
        </w:rPr>
      </w:pPr>
      <w:r>
        <w:rPr>
          <w:b/>
          <w:color w:val="000000"/>
          <w:sz w:val="24"/>
          <w:szCs w:val="24"/>
        </w:rPr>
        <w:t xml:space="preserve">DO PROCESSO ADMINISTRATIVO </w:t>
      </w:r>
    </w:p>
    <w:p w:rsidR="00897EFB" w:rsidRDefault="00897EFB" w:rsidP="00897EFB">
      <w:pPr>
        <w:spacing w:line="360" w:lineRule="auto"/>
        <w:jc w:val="center"/>
        <w:rPr>
          <w:b/>
          <w:color w:val="000000"/>
          <w:sz w:val="24"/>
          <w:szCs w:val="24"/>
        </w:rPr>
      </w:pPr>
      <w:r>
        <w:rPr>
          <w:b/>
          <w:color w:val="000000"/>
          <w:sz w:val="24"/>
          <w:szCs w:val="24"/>
        </w:rPr>
        <w:t>CAPÍTULO ÚNICO</w:t>
      </w:r>
    </w:p>
    <w:p w:rsidR="00897EFB" w:rsidRDefault="00897EFB" w:rsidP="00897EFB">
      <w:pPr>
        <w:spacing w:line="360" w:lineRule="auto"/>
        <w:jc w:val="center"/>
        <w:rPr>
          <w:b/>
          <w:color w:val="000000"/>
          <w:sz w:val="24"/>
          <w:szCs w:val="24"/>
        </w:rPr>
      </w:pPr>
      <w:r>
        <w:rPr>
          <w:b/>
          <w:color w:val="000000"/>
          <w:sz w:val="24"/>
          <w:szCs w:val="24"/>
        </w:rPr>
        <w:t>Das Disposições Gerais</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1º</w:t>
      </w:r>
      <w:r>
        <w:rPr>
          <w:color w:val="000000"/>
          <w:sz w:val="24"/>
          <w:szCs w:val="24"/>
        </w:rPr>
        <w:t xml:space="preserve"> - A autoridade que, de qualquer modo, tiver ciência de irregularidade no serviço público municipal é obrigada a promover a sua apuração imediata, mediante sindicância ou processo administrativo disciplinar, assegurada ao acusado a ampla defesa.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color w:val="000000"/>
          <w:sz w:val="24"/>
          <w:szCs w:val="24"/>
        </w:rPr>
        <w:t xml:space="preserve">§1º- Para efeitos desta Lei considera-se autoridade </w:t>
      </w:r>
      <w:r>
        <w:rPr>
          <w:sz w:val="24"/>
          <w:szCs w:val="24"/>
        </w:rPr>
        <w:t>o servidor ou agente público dotado de poder de decisão.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color w:val="000000"/>
          <w:sz w:val="24"/>
          <w:szCs w:val="24"/>
        </w:rPr>
      </w:pPr>
      <w:r>
        <w:rPr>
          <w:sz w:val="24"/>
          <w:szCs w:val="24"/>
        </w:rPr>
        <w:t>§2º -</w:t>
      </w:r>
      <w:r>
        <w:rPr>
          <w:color w:val="000000"/>
          <w:sz w:val="24"/>
          <w:szCs w:val="24"/>
        </w:rPr>
        <w:t xml:space="preserve"> Inexistindo competência legal específica, o processo administrativo deverá ser iniciado perante a autoridade de menor grau hierárquico para decidir. </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spacing w:line="360" w:lineRule="auto"/>
        <w:ind w:firstLine="567"/>
        <w:jc w:val="both"/>
        <w:rPr>
          <w:sz w:val="24"/>
          <w:szCs w:val="24"/>
        </w:rPr>
      </w:pPr>
      <w:r w:rsidRPr="00897EFB">
        <w:rPr>
          <w:bCs/>
          <w:color w:val="000000"/>
          <w:sz w:val="24"/>
          <w:szCs w:val="24"/>
        </w:rPr>
        <w:t>§ 3º</w:t>
      </w:r>
      <w:r>
        <w:rPr>
          <w:color w:val="000000"/>
          <w:sz w:val="24"/>
          <w:szCs w:val="24"/>
        </w:rPr>
        <w:t xml:space="preserve"> - As denúncias sobre irregularidades serão objeto de sindicância ou processo administrativo disciplinar, desde que sejam formuladas por escrito, confirmada a autenticidade, </w:t>
      </w:r>
      <w:r>
        <w:rPr>
          <w:sz w:val="24"/>
          <w:szCs w:val="24"/>
        </w:rPr>
        <w:t>contendo os seguintes dados:</w:t>
      </w:r>
    </w:p>
    <w:p w:rsidR="001D5F4B" w:rsidRDefault="001D5F4B" w:rsidP="00897EFB">
      <w:pPr>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 - órgão ou autoridade administrativa a que se dirige;</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lastRenderedPageBreak/>
        <w:t>II - identificação do denunciante ou de quem o represente;</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III - domicílio do denunciante ou local para recebimento de comunicações;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IV - formulação do pedido, com exposição dos fatos e de seus fundamentos;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V - data e assinatura do denunciante ou de seu representante.</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color w:val="000000"/>
          <w:sz w:val="24"/>
          <w:szCs w:val="24"/>
        </w:rPr>
      </w:pPr>
      <w:r>
        <w:rPr>
          <w:sz w:val="24"/>
          <w:szCs w:val="24"/>
        </w:rPr>
        <w:t>§ 4º. É vedada à Administração a recusa imotivada de recebimento de documentos, devendo o servidor orientar o interessado quanto ao suprimento de eventuais falhas.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5º. Quando o fato narrado não configurar evidente infração disciplinar ou ilícito penal, a denúncia será arquivada, por falta de objeto.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2º -</w:t>
      </w:r>
      <w:r>
        <w:rPr>
          <w:color w:val="000000"/>
          <w:sz w:val="24"/>
          <w:szCs w:val="24"/>
        </w:rPr>
        <w:t xml:space="preserve"> A Administração Pública obedecerá, dentre outros, aos princípios da legalidade, finalidade, motivação, razoabilidade, proporcionalidade, moralidade, ampla defesa, contraditório, segurança jurídica, interesse público e eficiência.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Nos processos administrativos serão observados, entre outros, os critérios de: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 - atuação conforme a lei e o Direito;</w:t>
      </w:r>
    </w:p>
    <w:p w:rsidR="000E60D9" w:rsidRDefault="000E60D9"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 - atendimento a fins de interesse geral, vedada a renúncia total ou parcial de poderes ou competências, salvo autorização em lei;</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III - objetividade no atendimento do interesse público, vedada a promoção pessoal de agentes ou autoridades;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lastRenderedPageBreak/>
        <w:t>IV - atuação segundo padrões éticos de probidade, decoro e boa-fé;</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 - divulgação oficial dos atos administrativos, ressalvadas as hipóteses de sigilo previstas na Constituição;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VI - adequação entre meios e fins, vedada a imposição de obrigações, restrições e sanções em medida superior àquelas estritamente necessárias ao atendimento do interesse público;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VII - indicação dos pressupostos de fato e de direito que determinarem a decisão;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VIII – observância das formalidades essenciais à garantia dos direitos dos administrados;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IX - adoção de formas simples, suficientes para propiciar adequado grau de certeza, segurança e respeito aos direitos dos administrados;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X - garantia dos direitos à comunicação, à apresentação de alegações finais, à produção de provas e à interposição de recursos, nos processos de que possam resultar sanções e nas situações de litígio;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XI - proibição de cobrança de despesas processuais, ressalvadas as previstas em lei;</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XII - impulsão, de ofício, do processo administrativo, sem prejuízo da atuação dos interessados;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XIII - interpretação da norma administrativa da forma que melhor garanta o atendimento do fim público a que se dirige, vedada aplicação retroativa de nova interpretação.</w:t>
      </w:r>
    </w:p>
    <w:p w:rsidR="001D5F4B" w:rsidRDefault="001D5F4B" w:rsidP="00897EFB">
      <w:pPr>
        <w:tabs>
          <w:tab w:val="left" w:pos="0"/>
        </w:tabs>
        <w:spacing w:line="360" w:lineRule="auto"/>
        <w:jc w:val="center"/>
        <w:rPr>
          <w:b/>
          <w:color w:val="000000"/>
          <w:sz w:val="24"/>
          <w:szCs w:val="24"/>
        </w:rPr>
      </w:pPr>
    </w:p>
    <w:p w:rsidR="001D5F4B" w:rsidRDefault="001D5F4B" w:rsidP="00897EFB">
      <w:pPr>
        <w:tabs>
          <w:tab w:val="left" w:pos="0"/>
        </w:tabs>
        <w:spacing w:line="360" w:lineRule="auto"/>
        <w:jc w:val="center"/>
        <w:rPr>
          <w:b/>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TÍTULO II</w:t>
      </w:r>
    </w:p>
    <w:p w:rsidR="00897EFB" w:rsidRDefault="00897EFB" w:rsidP="00897EFB">
      <w:pPr>
        <w:tabs>
          <w:tab w:val="left" w:pos="0"/>
        </w:tabs>
        <w:spacing w:line="360" w:lineRule="auto"/>
        <w:jc w:val="center"/>
        <w:rPr>
          <w:b/>
          <w:color w:val="000000"/>
          <w:sz w:val="24"/>
          <w:szCs w:val="24"/>
        </w:rPr>
      </w:pPr>
      <w:r>
        <w:rPr>
          <w:b/>
          <w:color w:val="000000"/>
          <w:sz w:val="24"/>
          <w:szCs w:val="24"/>
        </w:rPr>
        <w:t>DO REGIME DISCIPLINAR</w:t>
      </w:r>
    </w:p>
    <w:p w:rsidR="00897EFB" w:rsidRDefault="00897EFB" w:rsidP="00897EFB">
      <w:pPr>
        <w:tabs>
          <w:tab w:val="left" w:pos="0"/>
        </w:tabs>
        <w:spacing w:line="360" w:lineRule="auto"/>
        <w:jc w:val="center"/>
        <w:rPr>
          <w:b/>
          <w:color w:val="000000"/>
          <w:sz w:val="24"/>
          <w:szCs w:val="24"/>
        </w:rPr>
      </w:pPr>
      <w:r>
        <w:rPr>
          <w:b/>
          <w:color w:val="000000"/>
          <w:sz w:val="24"/>
          <w:szCs w:val="24"/>
        </w:rPr>
        <w:t>CAPÍTULO I</w:t>
      </w:r>
    </w:p>
    <w:p w:rsidR="00897EFB" w:rsidRDefault="00897EFB" w:rsidP="00897EFB">
      <w:pPr>
        <w:tabs>
          <w:tab w:val="left" w:pos="0"/>
        </w:tabs>
        <w:spacing w:line="360" w:lineRule="auto"/>
        <w:jc w:val="center"/>
        <w:rPr>
          <w:b/>
          <w:color w:val="000000"/>
          <w:sz w:val="24"/>
          <w:szCs w:val="24"/>
        </w:rPr>
      </w:pPr>
      <w:r>
        <w:rPr>
          <w:b/>
          <w:color w:val="000000"/>
          <w:sz w:val="24"/>
          <w:szCs w:val="24"/>
        </w:rPr>
        <w:t xml:space="preserve">DOS DIREITOS DOS SERVIDORES </w:t>
      </w:r>
    </w:p>
    <w:p w:rsidR="00897EFB" w:rsidRDefault="00897EFB" w:rsidP="00897EFB">
      <w:pPr>
        <w:tabs>
          <w:tab w:val="left" w:pos="0"/>
        </w:tabs>
        <w:spacing w:line="360" w:lineRule="auto"/>
        <w:ind w:firstLine="567"/>
        <w:jc w:val="both"/>
        <w:rPr>
          <w:sz w:val="24"/>
          <w:szCs w:val="24"/>
        </w:rPr>
      </w:pPr>
      <w:r>
        <w:rPr>
          <w:b/>
          <w:sz w:val="24"/>
          <w:szCs w:val="24"/>
        </w:rPr>
        <w:t>Art. 3º -</w:t>
      </w:r>
      <w:r>
        <w:rPr>
          <w:sz w:val="24"/>
          <w:szCs w:val="24"/>
        </w:rPr>
        <w:t xml:space="preserve"> O servidor tem os seguintes direitos perante a Administração, sem prejuízo de outros que lhe sejam assegurados: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 - ser tratado com respeito pelas autoridades e demais servidores, que deverão facilitar o exercício de seus direitos e o cumprimento de suas obrigações;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II - ter ciência da tramitação dos processos administrativos em que tenha a condição de interessado, ter vista dos autos, obter cópias de documentos neles contidos e conhecer as decisões proferidas;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III - formular alegações e apresentar documentos antes da decisão, os quais serão objeto de consideração pelo órgão competente;</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IV - fazer-se assistir, facultativamente, por advogado, salvo quando obrigatória a representação, por força de lei.</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Parágrafo único: Uma vez constituído advogado, é obrigatório a ciência do mesmo de todos os atos e fases do processo. </w:t>
      </w:r>
    </w:p>
    <w:p w:rsidR="00897EFB" w:rsidRDefault="00897EFB" w:rsidP="00897EFB">
      <w:pPr>
        <w:tabs>
          <w:tab w:val="left" w:pos="0"/>
        </w:tabs>
        <w:spacing w:line="360" w:lineRule="auto"/>
        <w:jc w:val="both"/>
        <w:rPr>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CAPÍTULO II</w:t>
      </w:r>
    </w:p>
    <w:p w:rsidR="00897EFB" w:rsidRDefault="00897EFB" w:rsidP="00897EFB">
      <w:pPr>
        <w:tabs>
          <w:tab w:val="left" w:pos="0"/>
        </w:tabs>
        <w:spacing w:line="360" w:lineRule="auto"/>
        <w:jc w:val="center"/>
        <w:rPr>
          <w:b/>
          <w:color w:val="000000"/>
          <w:sz w:val="24"/>
          <w:szCs w:val="24"/>
        </w:rPr>
      </w:pPr>
      <w:r>
        <w:rPr>
          <w:b/>
          <w:color w:val="000000"/>
          <w:sz w:val="24"/>
          <w:szCs w:val="24"/>
        </w:rPr>
        <w:t>DOS DEVERES DOS SERVIDORES</w:t>
      </w: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4º -</w:t>
      </w:r>
      <w:r>
        <w:rPr>
          <w:color w:val="000000"/>
          <w:sz w:val="24"/>
          <w:szCs w:val="24"/>
        </w:rPr>
        <w:t xml:space="preserve"> São deveres do servidor perante a Administração, sem prejuízo de outros previstos em ato normativo:</w:t>
      </w:r>
    </w:p>
    <w:p w:rsidR="00897EFB" w:rsidRDefault="00897EFB" w:rsidP="00897EFB">
      <w:pPr>
        <w:pStyle w:val="NormalWeb"/>
        <w:spacing w:line="360" w:lineRule="auto"/>
        <w:ind w:firstLine="709"/>
        <w:jc w:val="both"/>
      </w:pPr>
      <w:r>
        <w:t>I - exercer com zelo e dedicação as atribuições do cargo;</w:t>
      </w:r>
    </w:p>
    <w:p w:rsidR="00897EFB" w:rsidRDefault="00897EFB" w:rsidP="00897EFB">
      <w:pPr>
        <w:pStyle w:val="NormalWeb"/>
        <w:spacing w:line="360" w:lineRule="auto"/>
        <w:ind w:firstLine="709"/>
        <w:jc w:val="both"/>
        <w:rPr>
          <w:color w:val="264462"/>
        </w:rPr>
      </w:pPr>
      <w:r>
        <w:t>II - ser leal à instituição a que servir;</w:t>
      </w:r>
      <w:r>
        <w:rPr>
          <w:color w:val="264462"/>
        </w:rPr>
        <w:t xml:space="preserve"> </w:t>
      </w:r>
    </w:p>
    <w:p w:rsidR="00897EFB" w:rsidRDefault="00897EFB" w:rsidP="00897EFB">
      <w:pPr>
        <w:pStyle w:val="NormalWeb"/>
        <w:spacing w:line="360" w:lineRule="auto"/>
        <w:ind w:firstLine="709"/>
        <w:jc w:val="both"/>
      </w:pPr>
      <w:r>
        <w:lastRenderedPageBreak/>
        <w:t xml:space="preserve">III - observar as normas legais e regulamentares; </w:t>
      </w:r>
    </w:p>
    <w:p w:rsidR="00897EFB" w:rsidRDefault="00897EFB" w:rsidP="00897EFB">
      <w:pPr>
        <w:pStyle w:val="NormalWeb"/>
        <w:spacing w:line="360" w:lineRule="auto"/>
        <w:ind w:firstLine="709"/>
        <w:jc w:val="both"/>
        <w:rPr>
          <w:color w:val="auto"/>
        </w:rPr>
      </w:pPr>
      <w:r>
        <w:t xml:space="preserve">IV - cumprir as ordens superiores, exceto quando manifestamente ilegais; </w:t>
      </w:r>
    </w:p>
    <w:p w:rsidR="00897EFB" w:rsidRDefault="00897EFB" w:rsidP="00897EFB">
      <w:pPr>
        <w:pStyle w:val="NormalWeb"/>
        <w:spacing w:line="360" w:lineRule="auto"/>
        <w:ind w:firstLine="709"/>
        <w:jc w:val="both"/>
      </w:pPr>
      <w:r>
        <w:t>V - atender com presteza:</w:t>
      </w:r>
    </w:p>
    <w:p w:rsidR="00897EFB" w:rsidRDefault="00897EFB" w:rsidP="00897EFB">
      <w:pPr>
        <w:pStyle w:val="NormalWeb"/>
        <w:numPr>
          <w:ilvl w:val="0"/>
          <w:numId w:val="32"/>
        </w:numPr>
        <w:spacing w:line="360" w:lineRule="auto"/>
        <w:ind w:left="0" w:firstLine="709"/>
        <w:jc w:val="both"/>
      </w:pPr>
      <w:r>
        <w:t>ao público em geral, prestando as informações requeridas, ressalvadas as protegidas por sigilo;</w:t>
      </w:r>
    </w:p>
    <w:p w:rsidR="00897EFB" w:rsidRDefault="00897EFB" w:rsidP="00897EFB">
      <w:pPr>
        <w:pStyle w:val="NormalWeb"/>
        <w:numPr>
          <w:ilvl w:val="0"/>
          <w:numId w:val="32"/>
        </w:numPr>
        <w:spacing w:line="360" w:lineRule="auto"/>
        <w:ind w:left="0" w:firstLine="709"/>
        <w:jc w:val="both"/>
      </w:pPr>
      <w:r>
        <w:t>à expedição de certidões requeridas para defesa de direito ou esclarecimento de situações de interesse pessoal;</w:t>
      </w:r>
    </w:p>
    <w:p w:rsidR="00897EFB" w:rsidRDefault="00897EFB" w:rsidP="00897EFB">
      <w:pPr>
        <w:pStyle w:val="NormalWeb"/>
        <w:numPr>
          <w:ilvl w:val="0"/>
          <w:numId w:val="32"/>
        </w:numPr>
        <w:spacing w:line="360" w:lineRule="auto"/>
        <w:ind w:left="0" w:firstLine="709"/>
        <w:jc w:val="both"/>
      </w:pPr>
      <w:r>
        <w:t xml:space="preserve"> às requisições para a defesa da Fazenda Pública;</w:t>
      </w:r>
    </w:p>
    <w:p w:rsidR="00897EFB" w:rsidRDefault="00897EFB" w:rsidP="00897EFB">
      <w:pPr>
        <w:pStyle w:val="NormalWeb"/>
        <w:spacing w:line="360" w:lineRule="auto"/>
        <w:ind w:firstLine="709"/>
        <w:jc w:val="both"/>
      </w:pPr>
      <w:r>
        <w:t xml:space="preserve">VI - levar ao conhecimento da autoridade superior as irregularidades de que tiver ciência em razão do cargo; </w:t>
      </w:r>
    </w:p>
    <w:p w:rsidR="00897EFB" w:rsidRDefault="00897EFB" w:rsidP="00897EFB">
      <w:pPr>
        <w:pStyle w:val="NormalWeb"/>
        <w:spacing w:line="360" w:lineRule="auto"/>
        <w:ind w:firstLine="709"/>
        <w:jc w:val="both"/>
      </w:pPr>
      <w:r>
        <w:t xml:space="preserve">VII - zelar pela economia do material e a conservação do patrimônio público; </w:t>
      </w:r>
    </w:p>
    <w:p w:rsidR="00897EFB" w:rsidRDefault="00897EFB" w:rsidP="00897EFB">
      <w:pPr>
        <w:pStyle w:val="NormalWeb"/>
        <w:spacing w:line="360" w:lineRule="auto"/>
        <w:ind w:firstLine="709"/>
        <w:jc w:val="both"/>
      </w:pPr>
      <w:r>
        <w:t xml:space="preserve">VIII - guardar sigilo sobre assunto da repartição; </w:t>
      </w:r>
    </w:p>
    <w:p w:rsidR="00897EFB" w:rsidRDefault="00897EFB" w:rsidP="00897EFB">
      <w:pPr>
        <w:pStyle w:val="NormalWeb"/>
        <w:spacing w:line="360" w:lineRule="auto"/>
        <w:ind w:firstLine="709"/>
        <w:jc w:val="both"/>
      </w:pPr>
      <w:r>
        <w:t xml:space="preserve">IX - manter conduta compatível com a moralidade administrativa; </w:t>
      </w:r>
    </w:p>
    <w:p w:rsidR="00897EFB" w:rsidRDefault="00897EFB" w:rsidP="00897EFB">
      <w:pPr>
        <w:pStyle w:val="NormalWeb"/>
        <w:spacing w:line="360" w:lineRule="auto"/>
        <w:ind w:firstLine="709"/>
        <w:jc w:val="both"/>
      </w:pPr>
      <w:r>
        <w:t xml:space="preserve">X - ser assíduo e pontual ao serviço; </w:t>
      </w:r>
    </w:p>
    <w:p w:rsidR="00897EFB" w:rsidRDefault="00897EFB" w:rsidP="00897EFB">
      <w:pPr>
        <w:pStyle w:val="NormalWeb"/>
        <w:spacing w:line="360" w:lineRule="auto"/>
        <w:ind w:firstLine="709"/>
        <w:jc w:val="both"/>
      </w:pPr>
      <w:r>
        <w:t xml:space="preserve">X - tratar com urbanidade as pessoas; </w:t>
      </w:r>
    </w:p>
    <w:p w:rsidR="00897EFB" w:rsidRDefault="00897EFB" w:rsidP="00897EFB">
      <w:pPr>
        <w:pStyle w:val="NormalWeb"/>
        <w:spacing w:line="360" w:lineRule="auto"/>
        <w:ind w:firstLine="709"/>
        <w:jc w:val="both"/>
      </w:pPr>
      <w:r>
        <w:t>XII - representar contra ilegalidade, omissão ou abuso de poder.</w:t>
      </w:r>
    </w:p>
    <w:p w:rsidR="00897EFB" w:rsidRDefault="00897EFB" w:rsidP="00897EFB">
      <w:pPr>
        <w:pStyle w:val="NormalWeb"/>
        <w:spacing w:line="360" w:lineRule="auto"/>
        <w:ind w:firstLine="709"/>
        <w:jc w:val="both"/>
      </w:pPr>
      <w:r>
        <w:t>Parágrafo único. A representação de que trata o inciso XII será encaminhada pela via hierárquica e apreciada pela autoridade superior àquela contra a qual é formulada, assegurando-se ao representando ampla defesa.</w:t>
      </w:r>
    </w:p>
    <w:p w:rsidR="00897EFB" w:rsidRDefault="00897EFB" w:rsidP="00897EFB">
      <w:pPr>
        <w:tabs>
          <w:tab w:val="left" w:pos="0"/>
        </w:tabs>
        <w:spacing w:line="360" w:lineRule="auto"/>
        <w:ind w:firstLine="709"/>
        <w:jc w:val="both"/>
        <w:rPr>
          <w:color w:val="000000"/>
          <w:sz w:val="24"/>
          <w:szCs w:val="24"/>
        </w:rPr>
      </w:pPr>
      <w:r>
        <w:rPr>
          <w:color w:val="000000"/>
          <w:sz w:val="24"/>
          <w:szCs w:val="24"/>
        </w:rPr>
        <w:t>XIII - expor os fatos conforme a verdade;</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lastRenderedPageBreak/>
        <w:t>XIV - prestar as informações que lhe forem solicitadas e colaborar para o esclarecimento dos fatos.</w:t>
      </w:r>
    </w:p>
    <w:p w:rsidR="00897EFB" w:rsidRDefault="00897EFB" w:rsidP="00897EFB">
      <w:pPr>
        <w:tabs>
          <w:tab w:val="left" w:pos="0"/>
        </w:tabs>
        <w:spacing w:line="360" w:lineRule="auto"/>
        <w:jc w:val="both"/>
        <w:rPr>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CAPÍTULO III</w:t>
      </w:r>
    </w:p>
    <w:p w:rsidR="00897EFB" w:rsidRDefault="001D5F4B" w:rsidP="00897EFB">
      <w:pPr>
        <w:tabs>
          <w:tab w:val="left" w:pos="0"/>
        </w:tabs>
        <w:spacing w:line="360" w:lineRule="auto"/>
        <w:jc w:val="center"/>
        <w:rPr>
          <w:b/>
          <w:color w:val="000000"/>
          <w:sz w:val="24"/>
          <w:szCs w:val="24"/>
        </w:rPr>
      </w:pPr>
      <w:r>
        <w:rPr>
          <w:b/>
          <w:color w:val="000000"/>
          <w:sz w:val="24"/>
          <w:szCs w:val="24"/>
        </w:rPr>
        <w:t>D</w:t>
      </w:r>
      <w:r w:rsidR="00897EFB">
        <w:rPr>
          <w:b/>
          <w:color w:val="000000"/>
          <w:sz w:val="24"/>
          <w:szCs w:val="24"/>
        </w:rPr>
        <w:t>AS PROIBIÇÕES</w:t>
      </w:r>
    </w:p>
    <w:p w:rsidR="00897EFB" w:rsidRDefault="00897EFB" w:rsidP="00897EFB">
      <w:pPr>
        <w:pStyle w:val="NormalWeb"/>
        <w:spacing w:line="360" w:lineRule="auto"/>
        <w:ind w:firstLine="567"/>
        <w:jc w:val="both"/>
      </w:pPr>
      <w:r>
        <w:rPr>
          <w:b/>
        </w:rPr>
        <w:t xml:space="preserve"> Art. 5º</w:t>
      </w:r>
      <w:r>
        <w:t xml:space="preserve"> - Ao servidor é proibido:</w:t>
      </w:r>
    </w:p>
    <w:p w:rsidR="00897EFB" w:rsidRDefault="00897EFB" w:rsidP="00897EFB">
      <w:pPr>
        <w:pStyle w:val="NormalWeb"/>
        <w:spacing w:line="360" w:lineRule="auto"/>
        <w:ind w:firstLine="567"/>
        <w:jc w:val="both"/>
        <w:rPr>
          <w:color w:val="auto"/>
        </w:rPr>
      </w:pPr>
      <w:r>
        <w:t>I - ausentar-se do serviço durante o expediente, sem prévia autorização do chefe imediato;</w:t>
      </w:r>
    </w:p>
    <w:p w:rsidR="00897EFB" w:rsidRDefault="00897EFB" w:rsidP="00897EFB">
      <w:pPr>
        <w:pStyle w:val="NormalWeb"/>
        <w:spacing w:line="360" w:lineRule="auto"/>
        <w:ind w:firstLine="567"/>
        <w:jc w:val="both"/>
      </w:pPr>
      <w:r>
        <w:t>II - retirar, sem prévia anuência da autoridade competente, qualquer documento ou objeto da repartição;</w:t>
      </w:r>
    </w:p>
    <w:p w:rsidR="00897EFB" w:rsidRDefault="00897EFB" w:rsidP="00897EFB">
      <w:pPr>
        <w:pStyle w:val="NormalWeb"/>
        <w:spacing w:line="360" w:lineRule="auto"/>
        <w:ind w:firstLine="567"/>
        <w:jc w:val="both"/>
      </w:pPr>
      <w:r>
        <w:t>III - recusar fé a documentos públicos;</w:t>
      </w:r>
    </w:p>
    <w:p w:rsidR="00897EFB" w:rsidRDefault="00897EFB" w:rsidP="00897EFB">
      <w:pPr>
        <w:pStyle w:val="NormalWeb"/>
        <w:spacing w:line="360" w:lineRule="auto"/>
        <w:ind w:firstLine="567"/>
        <w:jc w:val="both"/>
      </w:pPr>
      <w:r>
        <w:t>IV - opor resistência injustificada ao andamento de documento e processo ou execução de serviço;</w:t>
      </w:r>
    </w:p>
    <w:p w:rsidR="00897EFB" w:rsidRDefault="00897EFB" w:rsidP="00897EFB">
      <w:pPr>
        <w:pStyle w:val="NormalWeb"/>
        <w:spacing w:line="360" w:lineRule="auto"/>
        <w:ind w:firstLine="567"/>
        <w:jc w:val="both"/>
      </w:pPr>
      <w:r>
        <w:t xml:space="preserve">V - promover manifestação de apreço ou desapreço no recinto da repartição; </w:t>
      </w:r>
    </w:p>
    <w:p w:rsidR="00897EFB" w:rsidRDefault="00897EFB" w:rsidP="00897EFB">
      <w:pPr>
        <w:pStyle w:val="NormalWeb"/>
        <w:spacing w:line="360" w:lineRule="auto"/>
        <w:ind w:firstLine="567"/>
        <w:jc w:val="both"/>
      </w:pPr>
      <w:r>
        <w:t>VI - cometer a pessoa estranha à repartição, fora dos casos previstos em lei, o desempenho de atribuição que seja de sua responsabilidade ou de seu subordinado;</w:t>
      </w:r>
    </w:p>
    <w:p w:rsidR="00897EFB" w:rsidRDefault="00897EFB" w:rsidP="00897EFB">
      <w:pPr>
        <w:pStyle w:val="NormalWeb"/>
        <w:spacing w:line="360" w:lineRule="auto"/>
        <w:ind w:firstLine="567"/>
        <w:jc w:val="both"/>
      </w:pPr>
      <w:r>
        <w:t>VII - coagir ou aliciar subordinados no sentido de filiarem-se a associação profissional ou sindical, ou a partido político;</w:t>
      </w:r>
    </w:p>
    <w:p w:rsidR="00897EFB" w:rsidRDefault="00897EFB" w:rsidP="00897EFB">
      <w:pPr>
        <w:pStyle w:val="NormalWeb"/>
        <w:spacing w:line="360" w:lineRule="auto"/>
        <w:ind w:firstLine="567"/>
        <w:jc w:val="both"/>
      </w:pPr>
      <w:r>
        <w:t>VIII - valer-se do cargo para lograr proveito pessoal ou de outrem, em detrimento da dignidade da função pública;</w:t>
      </w:r>
    </w:p>
    <w:p w:rsidR="00897EFB" w:rsidRDefault="00897EFB" w:rsidP="00897EFB">
      <w:pPr>
        <w:pStyle w:val="NormalWeb"/>
        <w:spacing w:line="360" w:lineRule="auto"/>
        <w:ind w:firstLine="567"/>
        <w:jc w:val="both"/>
      </w:pPr>
      <w:r>
        <w:t>IX - - atuar, como procurador ou intermediário, junto a repartições públicas, salvo quando se tratar de benefícios previdenciários ou assistenciais de parentes até o segundo grau, e de cônjuge ou companheiro;</w:t>
      </w:r>
    </w:p>
    <w:p w:rsidR="00897EFB" w:rsidRDefault="00897EFB" w:rsidP="00897EFB">
      <w:pPr>
        <w:pStyle w:val="NormalWeb"/>
        <w:spacing w:line="360" w:lineRule="auto"/>
        <w:ind w:firstLine="567"/>
        <w:jc w:val="both"/>
      </w:pPr>
      <w:r>
        <w:lastRenderedPageBreak/>
        <w:t>X - receber propina, comissão, presente ou vantagem de qualquer espécie, em razão de suas atribuições;</w:t>
      </w:r>
    </w:p>
    <w:p w:rsidR="00897EFB" w:rsidRDefault="00897EFB" w:rsidP="00897EFB">
      <w:pPr>
        <w:pStyle w:val="NormalWeb"/>
        <w:spacing w:line="360" w:lineRule="auto"/>
        <w:ind w:firstLine="567"/>
        <w:jc w:val="both"/>
      </w:pPr>
      <w:r>
        <w:t>XI - praticar usura sob qualquer de suas formas;</w:t>
      </w:r>
    </w:p>
    <w:p w:rsidR="00897EFB" w:rsidRDefault="00897EFB" w:rsidP="00897EFB">
      <w:pPr>
        <w:pStyle w:val="NormalWeb"/>
        <w:spacing w:line="360" w:lineRule="auto"/>
        <w:ind w:firstLine="567"/>
        <w:jc w:val="both"/>
      </w:pPr>
      <w:r>
        <w:t>XII - proceder de forma desidiosa;</w:t>
      </w:r>
    </w:p>
    <w:p w:rsidR="00897EFB" w:rsidRDefault="00897EFB" w:rsidP="00897EFB">
      <w:pPr>
        <w:pStyle w:val="NormalWeb"/>
        <w:spacing w:line="360" w:lineRule="auto"/>
        <w:ind w:firstLine="567"/>
        <w:jc w:val="both"/>
      </w:pPr>
      <w:r>
        <w:t>XIII - utilizar pessoal ou recursos materiais da repartição em serviços ou atividades particulares;</w:t>
      </w:r>
    </w:p>
    <w:p w:rsidR="00897EFB" w:rsidRDefault="00897EFB" w:rsidP="00897EFB">
      <w:pPr>
        <w:pStyle w:val="NormalWeb"/>
        <w:spacing w:line="360" w:lineRule="auto"/>
        <w:ind w:firstLine="567"/>
        <w:jc w:val="both"/>
      </w:pPr>
      <w:r>
        <w:t>XIV - cometer o outro servidor atribuições estranhas ao cargo que ocupa, exceto em situações de emergência e transitórias;</w:t>
      </w:r>
    </w:p>
    <w:p w:rsidR="00897EFB" w:rsidRDefault="00897EFB" w:rsidP="00897EFB">
      <w:pPr>
        <w:pStyle w:val="NormalWeb"/>
        <w:spacing w:line="360" w:lineRule="auto"/>
        <w:ind w:firstLine="567"/>
        <w:jc w:val="both"/>
      </w:pPr>
      <w:r>
        <w:t>XV - exercer quaisquer atividades que sejam incompatíveis com o exercício do cargo ou função e com o horário de trabalho.</w:t>
      </w:r>
    </w:p>
    <w:p w:rsidR="00897EFB" w:rsidRDefault="00897EFB" w:rsidP="00897EFB">
      <w:pPr>
        <w:pStyle w:val="NormalWeb"/>
        <w:spacing w:line="360" w:lineRule="auto"/>
        <w:ind w:firstLine="567"/>
        <w:jc w:val="both"/>
      </w:pPr>
      <w:r>
        <w:t>XVI - recusar-se a atualizar seus dados cadastrais quando solicitado.</w:t>
      </w:r>
    </w:p>
    <w:p w:rsidR="00897EFB" w:rsidRDefault="00897EFB" w:rsidP="00897EFB">
      <w:pPr>
        <w:pStyle w:val="NormalWeb"/>
        <w:spacing w:line="360" w:lineRule="auto"/>
        <w:ind w:firstLine="567"/>
        <w:jc w:val="both"/>
      </w:pPr>
      <w:r>
        <w:t>XVII - atender reiteradamente a pessoas, na repartição, para tratar de assuntos particulares.</w:t>
      </w:r>
    </w:p>
    <w:p w:rsidR="00897EFB" w:rsidRDefault="00897EFB" w:rsidP="001D5F4B">
      <w:pPr>
        <w:pStyle w:val="NormalWeb"/>
        <w:jc w:val="center"/>
        <w:rPr>
          <w:b/>
        </w:rPr>
      </w:pPr>
      <w:r>
        <w:rPr>
          <w:b/>
        </w:rPr>
        <w:t>CAPÍTULO IV</w:t>
      </w:r>
    </w:p>
    <w:p w:rsidR="00897EFB" w:rsidRDefault="00897EFB" w:rsidP="001D5F4B">
      <w:pPr>
        <w:jc w:val="center"/>
        <w:rPr>
          <w:b/>
          <w:sz w:val="24"/>
          <w:szCs w:val="24"/>
        </w:rPr>
      </w:pPr>
      <w:r>
        <w:rPr>
          <w:b/>
          <w:sz w:val="24"/>
          <w:szCs w:val="24"/>
        </w:rPr>
        <w:t>DAS INCOMPATIBILIDADES E DAS ACUMULAÇÕES</w:t>
      </w:r>
    </w:p>
    <w:p w:rsidR="00897EFB" w:rsidRDefault="00897EFB" w:rsidP="001D5F4B">
      <w:pPr>
        <w:ind w:firstLine="708"/>
        <w:rPr>
          <w:sz w:val="24"/>
          <w:szCs w:val="24"/>
        </w:rPr>
      </w:pPr>
      <w:r>
        <w:rPr>
          <w:sz w:val="24"/>
          <w:szCs w:val="24"/>
        </w:rPr>
        <w:tab/>
      </w:r>
      <w:r>
        <w:rPr>
          <w:sz w:val="24"/>
          <w:szCs w:val="24"/>
        </w:rPr>
        <w:tab/>
      </w:r>
      <w:r>
        <w:rPr>
          <w:sz w:val="24"/>
          <w:szCs w:val="24"/>
        </w:rPr>
        <w:tab/>
      </w:r>
    </w:p>
    <w:p w:rsidR="00897EFB" w:rsidRDefault="00897EFB" w:rsidP="001D5F4B">
      <w:pPr>
        <w:jc w:val="center"/>
        <w:rPr>
          <w:b/>
          <w:sz w:val="24"/>
          <w:szCs w:val="24"/>
        </w:rPr>
      </w:pPr>
      <w:r>
        <w:rPr>
          <w:b/>
          <w:sz w:val="24"/>
          <w:szCs w:val="24"/>
        </w:rPr>
        <w:t>Seção I</w:t>
      </w:r>
    </w:p>
    <w:p w:rsidR="00897EFB" w:rsidRDefault="00897EFB" w:rsidP="001D5F4B">
      <w:pPr>
        <w:jc w:val="center"/>
        <w:rPr>
          <w:b/>
          <w:sz w:val="24"/>
          <w:szCs w:val="24"/>
        </w:rPr>
      </w:pPr>
      <w:r>
        <w:rPr>
          <w:b/>
          <w:sz w:val="24"/>
          <w:szCs w:val="24"/>
        </w:rPr>
        <w:t>Das incompatibilidades</w:t>
      </w:r>
    </w:p>
    <w:p w:rsidR="00897EFB" w:rsidRDefault="00897EFB" w:rsidP="00897EFB">
      <w:pPr>
        <w:spacing w:line="360" w:lineRule="auto"/>
        <w:ind w:firstLine="567"/>
        <w:jc w:val="both"/>
        <w:rPr>
          <w:sz w:val="24"/>
          <w:szCs w:val="24"/>
        </w:rPr>
      </w:pPr>
      <w:r>
        <w:rPr>
          <w:b/>
          <w:sz w:val="24"/>
          <w:szCs w:val="24"/>
        </w:rPr>
        <w:t>Art. 6º</w:t>
      </w:r>
      <w:r>
        <w:rPr>
          <w:sz w:val="24"/>
          <w:szCs w:val="24"/>
        </w:rPr>
        <w:t xml:space="preserve"> - É incompatível o exercício de cargo ou função pública municipal:</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I – com a participação de gerencia ou administração de empresas bancárias, industriais e comerciais, que mantenham relações com o município, sejam por estas subvencionadas ou diretamente relacionadas com a finalidade de repartição ou serviço em que o servidor estiver lotado;</w:t>
      </w:r>
    </w:p>
    <w:p w:rsidR="000E60D9" w:rsidRDefault="000E60D9"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II – com o exercício de representação de Estado estrangeiro;</w:t>
      </w:r>
    </w:p>
    <w:p w:rsidR="00897EFB" w:rsidRDefault="00897EFB" w:rsidP="00897EFB">
      <w:pPr>
        <w:spacing w:line="360" w:lineRule="auto"/>
        <w:ind w:firstLine="708"/>
        <w:jc w:val="both"/>
        <w:rPr>
          <w:sz w:val="24"/>
          <w:szCs w:val="24"/>
        </w:rPr>
      </w:pPr>
    </w:p>
    <w:p w:rsidR="001D5F4B" w:rsidRDefault="001D5F4B" w:rsidP="00897EFB">
      <w:pPr>
        <w:spacing w:line="360" w:lineRule="auto"/>
        <w:jc w:val="center"/>
        <w:rPr>
          <w:b/>
          <w:sz w:val="24"/>
          <w:szCs w:val="24"/>
        </w:rPr>
      </w:pPr>
    </w:p>
    <w:p w:rsidR="00897EFB" w:rsidRDefault="00897EFB" w:rsidP="00897EFB">
      <w:pPr>
        <w:spacing w:line="360" w:lineRule="auto"/>
        <w:jc w:val="center"/>
        <w:rPr>
          <w:b/>
          <w:sz w:val="24"/>
          <w:szCs w:val="24"/>
        </w:rPr>
      </w:pPr>
      <w:r>
        <w:rPr>
          <w:b/>
          <w:sz w:val="24"/>
          <w:szCs w:val="24"/>
        </w:rPr>
        <w:lastRenderedPageBreak/>
        <w:t>Seção II</w:t>
      </w:r>
    </w:p>
    <w:p w:rsidR="00897EFB" w:rsidRDefault="00897EFB" w:rsidP="00897EFB">
      <w:pPr>
        <w:spacing w:line="360" w:lineRule="auto"/>
        <w:jc w:val="center"/>
        <w:rPr>
          <w:b/>
          <w:sz w:val="24"/>
          <w:szCs w:val="24"/>
        </w:rPr>
      </w:pPr>
      <w:r>
        <w:rPr>
          <w:b/>
          <w:sz w:val="24"/>
          <w:szCs w:val="24"/>
        </w:rPr>
        <w:t>Da acumulação</w:t>
      </w:r>
    </w:p>
    <w:p w:rsidR="00897EFB" w:rsidRDefault="00897EFB" w:rsidP="00897EFB">
      <w:pPr>
        <w:pStyle w:val="NormalWeb"/>
        <w:spacing w:line="360" w:lineRule="auto"/>
        <w:ind w:firstLine="567"/>
        <w:jc w:val="both"/>
      </w:pPr>
      <w:r>
        <w:rPr>
          <w:b/>
        </w:rPr>
        <w:t>Art. 7º</w:t>
      </w:r>
      <w:r>
        <w:t xml:space="preserve"> Ressalvados os casos previstos na Constituição, é vedada a acumulação remunerada de cargos públicos.</w:t>
      </w:r>
    </w:p>
    <w:p w:rsidR="00897EFB" w:rsidRDefault="00897EFB" w:rsidP="00897EFB">
      <w:pPr>
        <w:pStyle w:val="NormalWeb"/>
        <w:spacing w:line="360" w:lineRule="auto"/>
        <w:ind w:firstLine="567"/>
        <w:jc w:val="both"/>
      </w:pPr>
      <w:r>
        <w:t>§ 1º A proibição de acumular estende-se a cargos, empregos e funções em autarquias, fundações públicas, empresas públicas, sociedades de economia mista da União, do Distrito Federal, dos Estados, dos Territórios e dos Municípios.</w:t>
      </w:r>
    </w:p>
    <w:p w:rsidR="00897EFB" w:rsidRDefault="00897EFB" w:rsidP="00897EFB">
      <w:pPr>
        <w:pStyle w:val="NormalWeb"/>
        <w:spacing w:line="360" w:lineRule="auto"/>
        <w:ind w:firstLine="567"/>
        <w:jc w:val="both"/>
      </w:pPr>
      <w:r>
        <w:t>§ 2º A acumulação de cargos, ainda que lícita, fica condicionada à comprovação da compatibilidade de horários.</w:t>
      </w:r>
    </w:p>
    <w:p w:rsidR="00897EFB" w:rsidRDefault="00897EFB" w:rsidP="00897EFB">
      <w:pPr>
        <w:spacing w:line="360" w:lineRule="auto"/>
        <w:ind w:firstLine="567"/>
        <w:jc w:val="both"/>
        <w:rPr>
          <w:sz w:val="24"/>
          <w:szCs w:val="24"/>
        </w:rPr>
      </w:pPr>
      <w:r>
        <w:rPr>
          <w:b/>
          <w:sz w:val="24"/>
          <w:szCs w:val="24"/>
        </w:rPr>
        <w:t>Art. 8º -</w:t>
      </w:r>
      <w:r>
        <w:rPr>
          <w:sz w:val="24"/>
          <w:szCs w:val="24"/>
        </w:rPr>
        <w:t xml:space="preserve"> Verificada em processo administrativo a acumulação proibida e provada a boa-fé, o servidor optará por um dos cargos ou funções.</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Parágrafo único: Provada a má-fé, o servidor responderá processo administrativo disciplinar, e será obrigado a restituir o que tiver recebido indevidamente, independentemente da aplicação de outras penalidades.</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b/>
          <w:sz w:val="24"/>
          <w:szCs w:val="24"/>
        </w:rPr>
        <w:t>Art. 9º -</w:t>
      </w:r>
      <w:r>
        <w:rPr>
          <w:sz w:val="24"/>
          <w:szCs w:val="24"/>
        </w:rPr>
        <w:t xml:space="preserve"> As autoridades e chefes de serviço que tiverem conhecimento que qualquer de seus subordinados acumula, indevidamente, cargos ou funções públicas, comunicarão o fato ao órgão do pessoal, para os fins indicados no artigo anterior, sob pena de responsabilidade.</w:t>
      </w:r>
    </w:p>
    <w:p w:rsidR="00897EFB" w:rsidRDefault="00897EFB" w:rsidP="00897EFB">
      <w:pPr>
        <w:pStyle w:val="NormalWeb"/>
        <w:spacing w:line="360" w:lineRule="auto"/>
        <w:ind w:firstLine="567"/>
        <w:jc w:val="both"/>
        <w:rPr>
          <w:b/>
        </w:rPr>
      </w:pPr>
      <w:r>
        <w:t xml:space="preserve">Parágrafo </w:t>
      </w:r>
      <w:r w:rsidR="000E60D9">
        <w:t>Ú</w:t>
      </w:r>
      <w:r>
        <w:t>nico</w:t>
      </w:r>
      <w:r w:rsidR="000E60D9">
        <w:t xml:space="preserve"> -</w:t>
      </w:r>
      <w:r>
        <w:t xml:space="preserve"> Qualquer pessoa poderá denunciar a existência de acumulação indevida de cargos ou funções públicas.</w:t>
      </w:r>
    </w:p>
    <w:p w:rsidR="00897EFB" w:rsidRDefault="00897EFB" w:rsidP="00897EFB">
      <w:pPr>
        <w:tabs>
          <w:tab w:val="left" w:pos="0"/>
        </w:tabs>
        <w:spacing w:line="360" w:lineRule="auto"/>
        <w:jc w:val="center"/>
        <w:rPr>
          <w:b/>
          <w:color w:val="000000"/>
          <w:sz w:val="24"/>
          <w:szCs w:val="24"/>
        </w:rPr>
      </w:pPr>
      <w:r>
        <w:rPr>
          <w:b/>
          <w:color w:val="000000"/>
          <w:sz w:val="24"/>
          <w:szCs w:val="24"/>
        </w:rPr>
        <w:t>CAPÍTULO V</w:t>
      </w:r>
    </w:p>
    <w:p w:rsidR="00897EFB" w:rsidRDefault="00897EFB" w:rsidP="00897EFB">
      <w:pPr>
        <w:tabs>
          <w:tab w:val="left" w:pos="0"/>
        </w:tabs>
        <w:spacing w:line="360" w:lineRule="auto"/>
        <w:jc w:val="center"/>
        <w:rPr>
          <w:sz w:val="24"/>
          <w:szCs w:val="24"/>
        </w:rPr>
      </w:pPr>
      <w:r>
        <w:rPr>
          <w:b/>
          <w:bCs/>
          <w:sz w:val="24"/>
          <w:szCs w:val="24"/>
        </w:rPr>
        <w:t>DAS RESPONSABILIDADES</w:t>
      </w:r>
    </w:p>
    <w:p w:rsidR="00897EFB" w:rsidRDefault="00897EFB" w:rsidP="00897EFB">
      <w:pPr>
        <w:pStyle w:val="NormalWeb"/>
        <w:spacing w:line="360" w:lineRule="auto"/>
        <w:ind w:firstLine="567"/>
        <w:jc w:val="both"/>
      </w:pPr>
      <w:r>
        <w:rPr>
          <w:b/>
          <w:bCs/>
        </w:rPr>
        <w:t>Art. 10 -</w:t>
      </w:r>
      <w:r>
        <w:t xml:space="preserve"> O servid</w:t>
      </w:r>
      <w:r w:rsidR="001D5F4B">
        <w:t>o</w:t>
      </w:r>
      <w:r>
        <w:t>r responde civil, penal e administrativamente pelo exercício irregular de suas atribuições.</w:t>
      </w:r>
    </w:p>
    <w:p w:rsidR="00897EFB" w:rsidRDefault="00897EFB" w:rsidP="00897EFB">
      <w:pPr>
        <w:pStyle w:val="NormalWeb"/>
        <w:spacing w:line="360" w:lineRule="auto"/>
        <w:ind w:firstLine="567"/>
        <w:jc w:val="both"/>
      </w:pPr>
      <w:r>
        <w:rPr>
          <w:b/>
          <w:bCs/>
        </w:rPr>
        <w:lastRenderedPageBreak/>
        <w:t xml:space="preserve">Art. 11 - </w:t>
      </w:r>
      <w:r>
        <w:t>A responsabilidade civil decorre de ato omissivo ou comissivo, doloso ou culposo, que resulte em prejuízo ao erário ou a terceiros.</w:t>
      </w:r>
    </w:p>
    <w:p w:rsidR="00897EFB" w:rsidRDefault="00897EFB" w:rsidP="00897EFB">
      <w:pPr>
        <w:pStyle w:val="NormalWeb"/>
        <w:spacing w:line="360" w:lineRule="auto"/>
        <w:ind w:firstLine="567"/>
        <w:jc w:val="both"/>
      </w:pPr>
      <w:r>
        <w:t>§1º</w:t>
      </w:r>
      <w:r w:rsidR="000E60D9">
        <w:t xml:space="preserve"> -</w:t>
      </w:r>
      <w:r>
        <w:t xml:space="preserve"> A indenização de prejuízo dolosamente causado ao erário somente será liquidada na forma prevista no art. 12, na falta de outros bens que assegurem a execução do débito pela via judicial.</w:t>
      </w:r>
    </w:p>
    <w:p w:rsidR="00897EFB" w:rsidRDefault="00897EFB" w:rsidP="00897EFB">
      <w:pPr>
        <w:pStyle w:val="NormalWeb"/>
        <w:spacing w:line="360" w:lineRule="auto"/>
        <w:ind w:firstLine="567"/>
        <w:jc w:val="both"/>
      </w:pPr>
      <w:r>
        <w:t>§2º</w:t>
      </w:r>
      <w:r w:rsidR="000E60D9">
        <w:t xml:space="preserve"> -</w:t>
      </w:r>
      <w:r>
        <w:t xml:space="preserve"> Tratando-se de dano causado a terceiros, responderá o servidor perante a Fazenda Pública, em ação regressiva.</w:t>
      </w:r>
    </w:p>
    <w:p w:rsidR="00897EFB" w:rsidRDefault="00897EFB" w:rsidP="00897EFB">
      <w:pPr>
        <w:pStyle w:val="NormalWeb"/>
        <w:spacing w:line="360" w:lineRule="auto"/>
        <w:ind w:firstLine="567"/>
        <w:jc w:val="both"/>
        <w:rPr>
          <w:color w:val="auto"/>
        </w:rPr>
      </w:pPr>
      <w:r>
        <w:t>§3º</w:t>
      </w:r>
      <w:r w:rsidR="000E60D9">
        <w:t xml:space="preserve"> -</w:t>
      </w:r>
      <w:r>
        <w:t xml:space="preserve"> A obrigação de reparar o dano estende-se aos sucessores e contra eles será executada, até o limite do valor da herança recebida.</w:t>
      </w:r>
    </w:p>
    <w:p w:rsidR="00897EFB" w:rsidRDefault="00897EFB" w:rsidP="00897EFB">
      <w:pPr>
        <w:pStyle w:val="NormalWeb"/>
        <w:spacing w:line="360" w:lineRule="auto"/>
        <w:ind w:firstLine="567"/>
        <w:jc w:val="both"/>
      </w:pPr>
      <w:r>
        <w:rPr>
          <w:b/>
          <w:bCs/>
        </w:rPr>
        <w:t xml:space="preserve">Art. 12 - </w:t>
      </w:r>
      <w:r>
        <w:t xml:space="preserve">As reposições e indenizações ao erário serão previamente comunicadas ao servidor ativo, aposentado ou ao pensionista, para pagamento, no prazo máximo de trinta dias, podendo ser parceladas, a pedido do interessado. </w:t>
      </w:r>
    </w:p>
    <w:p w:rsidR="00897EFB" w:rsidRDefault="00897EFB" w:rsidP="00897EFB">
      <w:pPr>
        <w:pStyle w:val="NormalWeb"/>
        <w:spacing w:line="360" w:lineRule="auto"/>
        <w:ind w:firstLine="567"/>
        <w:jc w:val="both"/>
      </w:pPr>
      <w:r>
        <w:t>§1</w:t>
      </w:r>
      <w:r w:rsidR="000E60D9">
        <w:t>º -</w:t>
      </w:r>
      <w:r>
        <w:t xml:space="preserve"> O valor de cada parcela não poderá ser inferior ao correspondente a dez por cento da remuneração, provento ou pensão. </w:t>
      </w:r>
    </w:p>
    <w:p w:rsidR="00897EFB" w:rsidRDefault="00897EFB" w:rsidP="00897EFB">
      <w:pPr>
        <w:pStyle w:val="NormalWeb"/>
        <w:spacing w:line="360" w:lineRule="auto"/>
        <w:ind w:firstLine="567"/>
        <w:jc w:val="both"/>
      </w:pPr>
      <w:r>
        <w:t>§2</w:t>
      </w:r>
      <w:r w:rsidR="000E60D9">
        <w:t>º -</w:t>
      </w:r>
      <w:r>
        <w:t xml:space="preserve"> Quando o pagamento indevido houver ocorrido no mês anterior ao do processamento da folha, a reposição será feita imediatamente, em uma única parcela. </w:t>
      </w:r>
    </w:p>
    <w:p w:rsidR="00897EFB" w:rsidRDefault="00897EFB" w:rsidP="00897EFB">
      <w:pPr>
        <w:pStyle w:val="NormalWeb"/>
        <w:spacing w:line="360" w:lineRule="auto"/>
        <w:ind w:firstLine="567"/>
        <w:jc w:val="both"/>
      </w:pPr>
      <w:r>
        <w:t>§3</w:t>
      </w:r>
      <w:r w:rsidR="000E60D9">
        <w:t>º -</w:t>
      </w:r>
      <w:r>
        <w:t xml:space="preserve"> Na hipótese de valores recebidos em decorrência de cumprimento a decisão liminar, a tutela antecipada ou a sentença que venha a ser revogada ou rescindida, serão eles atualizados até a data da reposição." </w:t>
      </w:r>
    </w:p>
    <w:p w:rsidR="00897EFB" w:rsidRDefault="00897EFB" w:rsidP="00897EFB">
      <w:pPr>
        <w:pStyle w:val="NormalWeb"/>
        <w:spacing w:line="360" w:lineRule="auto"/>
        <w:ind w:firstLine="567"/>
        <w:jc w:val="both"/>
      </w:pPr>
      <w:r>
        <w:rPr>
          <w:b/>
          <w:bCs/>
        </w:rPr>
        <w:t xml:space="preserve">Art. 13 - </w:t>
      </w:r>
      <w:r>
        <w:t>A responsabilidade penal abrange os crimes e contravenções imputadas ao servidor, nessa qualidade.</w:t>
      </w:r>
    </w:p>
    <w:p w:rsidR="00897EFB" w:rsidRDefault="00897EFB" w:rsidP="00897EFB">
      <w:pPr>
        <w:pStyle w:val="NormalWeb"/>
        <w:spacing w:line="360" w:lineRule="auto"/>
        <w:ind w:firstLine="567"/>
        <w:jc w:val="both"/>
      </w:pPr>
      <w:r>
        <w:rPr>
          <w:b/>
          <w:bCs/>
        </w:rPr>
        <w:t xml:space="preserve">Art. 14 - </w:t>
      </w:r>
      <w:r>
        <w:t>A responsabilidade civil-administrativa resulta de ato omissivo ou comissivo praticado no desempenho do cargo ou função.</w:t>
      </w:r>
    </w:p>
    <w:p w:rsidR="00897EFB" w:rsidRDefault="00897EFB" w:rsidP="00897EFB">
      <w:pPr>
        <w:pStyle w:val="NormalWeb"/>
        <w:spacing w:line="360" w:lineRule="auto"/>
        <w:ind w:firstLine="567"/>
        <w:jc w:val="both"/>
      </w:pPr>
      <w:r>
        <w:rPr>
          <w:b/>
          <w:bCs/>
        </w:rPr>
        <w:lastRenderedPageBreak/>
        <w:t xml:space="preserve">Art. 15 - </w:t>
      </w:r>
      <w:r>
        <w:t>As sanções civis, penais e administrativas poderão cumular-se, sendo independentes entre si.</w:t>
      </w:r>
    </w:p>
    <w:p w:rsidR="00897EFB" w:rsidRDefault="00897EFB" w:rsidP="00897EFB">
      <w:pPr>
        <w:pStyle w:val="NormalWeb"/>
        <w:spacing w:line="360" w:lineRule="auto"/>
        <w:ind w:firstLine="567"/>
        <w:jc w:val="both"/>
      </w:pPr>
      <w:r>
        <w:rPr>
          <w:b/>
        </w:rPr>
        <w:t>Art. 16 -</w:t>
      </w:r>
      <w:r>
        <w:t xml:space="preserve"> A responsabilidade administrativa do servidor será afastada no caso de absolvição criminal que negue a existência do fato ou sua autoria.</w:t>
      </w:r>
    </w:p>
    <w:p w:rsidR="00897EFB" w:rsidRDefault="00897EFB" w:rsidP="00897EFB">
      <w:pPr>
        <w:tabs>
          <w:tab w:val="left" w:pos="0"/>
        </w:tabs>
        <w:spacing w:line="360" w:lineRule="auto"/>
        <w:jc w:val="center"/>
        <w:rPr>
          <w:b/>
          <w:color w:val="000000"/>
          <w:sz w:val="24"/>
          <w:szCs w:val="24"/>
        </w:rPr>
      </w:pPr>
      <w:r>
        <w:rPr>
          <w:b/>
          <w:color w:val="000000"/>
          <w:sz w:val="24"/>
          <w:szCs w:val="24"/>
        </w:rPr>
        <w:t>CAPÍTULO VI</w:t>
      </w:r>
    </w:p>
    <w:p w:rsidR="00897EFB" w:rsidRDefault="00897EFB" w:rsidP="00897EFB">
      <w:pPr>
        <w:tabs>
          <w:tab w:val="left" w:pos="0"/>
        </w:tabs>
        <w:spacing w:line="360" w:lineRule="auto"/>
        <w:jc w:val="center"/>
        <w:rPr>
          <w:b/>
          <w:color w:val="000000"/>
          <w:sz w:val="24"/>
          <w:szCs w:val="24"/>
        </w:rPr>
      </w:pPr>
      <w:r>
        <w:rPr>
          <w:b/>
          <w:color w:val="000000"/>
          <w:sz w:val="24"/>
          <w:szCs w:val="24"/>
        </w:rPr>
        <w:t>DAS PENALIDADES</w:t>
      </w:r>
    </w:p>
    <w:p w:rsidR="00897EFB" w:rsidRDefault="00897EFB" w:rsidP="00897EFB">
      <w:pPr>
        <w:pStyle w:val="NormalWeb"/>
        <w:spacing w:line="360" w:lineRule="auto"/>
        <w:ind w:firstLine="567"/>
        <w:jc w:val="both"/>
      </w:pPr>
      <w:r>
        <w:rPr>
          <w:b/>
          <w:bCs/>
        </w:rPr>
        <w:t>Art. 17 -</w:t>
      </w:r>
      <w:r>
        <w:t xml:space="preserve"> São penalidades disciplinares: </w:t>
      </w:r>
    </w:p>
    <w:p w:rsidR="00897EFB" w:rsidRDefault="00897EFB" w:rsidP="00897EFB">
      <w:pPr>
        <w:pStyle w:val="NormalWeb"/>
        <w:spacing w:line="360" w:lineRule="auto"/>
        <w:ind w:firstLine="567"/>
        <w:jc w:val="both"/>
        <w:rPr>
          <w:color w:val="auto"/>
        </w:rPr>
      </w:pPr>
      <w:r>
        <w:t>I - advertência;</w:t>
      </w:r>
    </w:p>
    <w:p w:rsidR="00897EFB" w:rsidRDefault="00897EFB" w:rsidP="00897EFB">
      <w:pPr>
        <w:pStyle w:val="NormalWeb"/>
        <w:spacing w:line="360" w:lineRule="auto"/>
        <w:ind w:firstLine="567"/>
        <w:jc w:val="both"/>
      </w:pPr>
      <w:r>
        <w:t>II - suspensão;</w:t>
      </w:r>
    </w:p>
    <w:p w:rsidR="00897EFB" w:rsidRDefault="00897EFB" w:rsidP="00897EFB">
      <w:pPr>
        <w:pStyle w:val="NormalWeb"/>
        <w:spacing w:line="360" w:lineRule="auto"/>
        <w:ind w:firstLine="567"/>
        <w:jc w:val="both"/>
      </w:pPr>
      <w:r>
        <w:t>III - demissão;</w:t>
      </w:r>
    </w:p>
    <w:p w:rsidR="00897EFB" w:rsidRDefault="00897EFB" w:rsidP="00897EFB">
      <w:pPr>
        <w:pStyle w:val="NormalWeb"/>
        <w:spacing w:line="360" w:lineRule="auto"/>
        <w:ind w:firstLine="567"/>
        <w:jc w:val="both"/>
      </w:pPr>
      <w:r>
        <w:t>IV - cassação de aposentadoria ou disponibilidade;</w:t>
      </w:r>
    </w:p>
    <w:p w:rsidR="00897EFB" w:rsidRDefault="00897EFB" w:rsidP="00897EFB">
      <w:pPr>
        <w:pStyle w:val="NormalWeb"/>
        <w:spacing w:line="360" w:lineRule="auto"/>
        <w:ind w:firstLine="567"/>
        <w:jc w:val="both"/>
      </w:pPr>
      <w:r>
        <w:t>V - destituição de cargo em comissão;</w:t>
      </w:r>
    </w:p>
    <w:p w:rsidR="00897EFB" w:rsidRDefault="00897EFB" w:rsidP="00897EFB">
      <w:pPr>
        <w:pStyle w:val="NormalWeb"/>
        <w:spacing w:line="360" w:lineRule="auto"/>
        <w:ind w:firstLine="567"/>
        <w:jc w:val="both"/>
      </w:pPr>
      <w:r>
        <w:t>VI - destituição de função comissionada.</w:t>
      </w:r>
    </w:p>
    <w:p w:rsidR="00897EFB" w:rsidRDefault="00897EFB" w:rsidP="00897EFB">
      <w:pPr>
        <w:pStyle w:val="NormalWeb"/>
        <w:spacing w:line="360" w:lineRule="auto"/>
        <w:ind w:firstLine="567"/>
        <w:jc w:val="both"/>
      </w:pPr>
      <w:r>
        <w:rPr>
          <w:b/>
          <w:bCs/>
        </w:rPr>
        <w:t xml:space="preserve">Art. 18 - </w:t>
      </w:r>
      <w:r>
        <w:t>Na aplicação das penalidades serão consideradas a natureza e a gravidade da infração cometida, os danos que dela provierem para o serviço público, as circunstâncias agravantes ou atenuantes e os antecedentes funcionais.</w:t>
      </w:r>
    </w:p>
    <w:p w:rsidR="00897EFB" w:rsidRDefault="00897EFB" w:rsidP="00897EFB">
      <w:pPr>
        <w:pStyle w:val="NormalWeb"/>
        <w:spacing w:line="360" w:lineRule="auto"/>
        <w:ind w:firstLine="567"/>
        <w:jc w:val="both"/>
      </w:pPr>
      <w:r>
        <w:t>Parágrafo único. O ato de imposição da penalidade mencionará sempre o fundamento legal e a causa da sanção disciplinar</w:t>
      </w:r>
    </w:p>
    <w:p w:rsidR="00897EFB" w:rsidRDefault="00897EFB" w:rsidP="00897EFB">
      <w:pPr>
        <w:pStyle w:val="NormalWeb"/>
        <w:spacing w:line="360" w:lineRule="auto"/>
        <w:ind w:firstLine="567"/>
        <w:jc w:val="both"/>
      </w:pPr>
      <w:r>
        <w:rPr>
          <w:b/>
          <w:bCs/>
        </w:rPr>
        <w:t>Art. 19 -</w:t>
      </w:r>
      <w:r>
        <w:t xml:space="preserve"> A advertência será aplicada por escrito, nos casos de violação de proibição constante do art. 5º, incisos I a VII, XVI e XVII e de inobservância de dever funcional previsto em lei, regulamentação ou norma interna, que não justifique imposição de penalidade mais grave. </w:t>
      </w:r>
    </w:p>
    <w:p w:rsidR="00897EFB" w:rsidRDefault="00897EFB" w:rsidP="00897EFB">
      <w:pPr>
        <w:pStyle w:val="NormalWeb"/>
        <w:spacing w:line="360" w:lineRule="auto"/>
        <w:ind w:firstLine="567"/>
        <w:jc w:val="both"/>
      </w:pPr>
      <w:r>
        <w:rPr>
          <w:b/>
          <w:bCs/>
        </w:rPr>
        <w:lastRenderedPageBreak/>
        <w:t>Art. 20 -</w:t>
      </w:r>
      <w:r>
        <w:t xml:space="preserve"> A suspensão será aplicada em caso de reincidência das faltas punidas com advertência e de violação das demais proibições que não tipifiquem infração sujeita a penalidade de demissão, não podendo exceder de 90 (noventa) dias.</w:t>
      </w:r>
    </w:p>
    <w:p w:rsidR="00897EFB" w:rsidRDefault="00897EFB" w:rsidP="00897EFB">
      <w:pPr>
        <w:pStyle w:val="NormalWeb"/>
        <w:spacing w:line="360" w:lineRule="auto"/>
        <w:ind w:firstLine="567"/>
        <w:jc w:val="both"/>
      </w:pPr>
      <w:r>
        <w:t>§ 1º Será punido com suspensão de até 15 (quinze) dias o servidor que, injustificadamente, recusar-se a ser submetido à inspeção médica determinada pela autoridade competente, cessando os efeitos da penalidade uma vez cumprida a determinação.</w:t>
      </w:r>
    </w:p>
    <w:p w:rsidR="00897EFB" w:rsidRDefault="00897EFB" w:rsidP="00897EFB">
      <w:pPr>
        <w:pStyle w:val="NormalWeb"/>
        <w:spacing w:line="360" w:lineRule="auto"/>
        <w:ind w:firstLine="567"/>
        <w:jc w:val="both"/>
      </w:pPr>
      <w:r>
        <w:t>§ 2º Quando houver conveniência para o serviço, a penalidade de suspensão poderá ser convertida em multa, na base de 50% (cinqüenta por cento) por dia de vencimento ou remuneração, ficando o servidor obrigado a permanecer em serviço.</w:t>
      </w:r>
    </w:p>
    <w:p w:rsidR="00897EFB" w:rsidRDefault="00897EFB" w:rsidP="00897EFB">
      <w:pPr>
        <w:pStyle w:val="NormalWeb"/>
        <w:spacing w:line="360" w:lineRule="auto"/>
        <w:ind w:firstLine="567"/>
        <w:jc w:val="both"/>
      </w:pPr>
      <w:r>
        <w:rPr>
          <w:b/>
          <w:bCs/>
        </w:rPr>
        <w:t xml:space="preserve">Art. 21 - </w:t>
      </w:r>
      <w:r>
        <w:t>As penalidades de advertência e de suspensão terão seus registros cancelados, após o decurso de 3 (três) e 5 (cinco) anos de efetivo exercício, respectivamente, se o servidor não houver, nesse período, praticado nova infração disciplinar.</w:t>
      </w:r>
    </w:p>
    <w:p w:rsidR="00897EFB" w:rsidRDefault="00897EFB" w:rsidP="00897EFB">
      <w:pPr>
        <w:pStyle w:val="NormalWeb"/>
        <w:spacing w:line="360" w:lineRule="auto"/>
        <w:ind w:firstLine="567"/>
        <w:jc w:val="both"/>
      </w:pPr>
      <w:r>
        <w:t>Parágrafo único. O cancelamento da penalidade não surtirá efeitos retroativos.</w:t>
      </w:r>
    </w:p>
    <w:p w:rsidR="00897EFB" w:rsidRDefault="00897EFB" w:rsidP="00897EFB">
      <w:pPr>
        <w:pStyle w:val="NormalWeb"/>
        <w:spacing w:line="360" w:lineRule="auto"/>
        <w:ind w:firstLine="567"/>
        <w:jc w:val="both"/>
      </w:pPr>
      <w:r>
        <w:rPr>
          <w:b/>
          <w:bCs/>
        </w:rPr>
        <w:t xml:space="preserve">Art. 22 - </w:t>
      </w:r>
      <w:r>
        <w:t>A demissão será aplicada nos seguintes casos:</w:t>
      </w:r>
    </w:p>
    <w:p w:rsidR="00897EFB" w:rsidRDefault="00897EFB" w:rsidP="00897EFB">
      <w:pPr>
        <w:pStyle w:val="NormalWeb"/>
        <w:spacing w:line="360" w:lineRule="auto"/>
        <w:ind w:firstLine="567"/>
        <w:jc w:val="both"/>
      </w:pPr>
      <w:r>
        <w:t>I - crime contra a administração pública;</w:t>
      </w:r>
    </w:p>
    <w:p w:rsidR="00897EFB" w:rsidRDefault="00897EFB" w:rsidP="00897EFB">
      <w:pPr>
        <w:pStyle w:val="NormalWeb"/>
        <w:spacing w:line="360" w:lineRule="auto"/>
        <w:ind w:firstLine="567"/>
        <w:jc w:val="both"/>
      </w:pPr>
      <w:r>
        <w:t>II - abandono de cargo;</w:t>
      </w:r>
    </w:p>
    <w:p w:rsidR="00897EFB" w:rsidRDefault="00897EFB" w:rsidP="00897EFB">
      <w:pPr>
        <w:pStyle w:val="NormalWeb"/>
        <w:spacing w:line="360" w:lineRule="auto"/>
        <w:ind w:firstLine="567"/>
        <w:jc w:val="both"/>
      </w:pPr>
      <w:r>
        <w:t>III - inassiduidade habitual;</w:t>
      </w:r>
    </w:p>
    <w:p w:rsidR="00897EFB" w:rsidRDefault="00897EFB" w:rsidP="00897EFB">
      <w:pPr>
        <w:pStyle w:val="NormalWeb"/>
        <w:spacing w:line="360" w:lineRule="auto"/>
        <w:ind w:firstLine="567"/>
        <w:jc w:val="both"/>
      </w:pPr>
      <w:r>
        <w:t>IV - improbidade administrativa;</w:t>
      </w:r>
    </w:p>
    <w:p w:rsidR="00897EFB" w:rsidRDefault="00897EFB" w:rsidP="00897EFB">
      <w:pPr>
        <w:pStyle w:val="NormalWeb"/>
        <w:spacing w:line="360" w:lineRule="auto"/>
        <w:ind w:firstLine="567"/>
        <w:jc w:val="both"/>
      </w:pPr>
      <w:r>
        <w:t>V - incontinência pública e conduta escandalosa, na repartição;</w:t>
      </w:r>
    </w:p>
    <w:p w:rsidR="00897EFB" w:rsidRDefault="00897EFB" w:rsidP="00897EFB">
      <w:pPr>
        <w:pStyle w:val="NormalWeb"/>
        <w:spacing w:line="360" w:lineRule="auto"/>
        <w:ind w:firstLine="567"/>
        <w:jc w:val="both"/>
      </w:pPr>
      <w:r>
        <w:t>VI - insubordinação grave em serviço;</w:t>
      </w:r>
    </w:p>
    <w:p w:rsidR="00897EFB" w:rsidRDefault="00897EFB" w:rsidP="00897EFB">
      <w:pPr>
        <w:pStyle w:val="NormalWeb"/>
        <w:spacing w:line="360" w:lineRule="auto"/>
        <w:ind w:firstLine="567"/>
        <w:jc w:val="both"/>
      </w:pPr>
      <w:r>
        <w:lastRenderedPageBreak/>
        <w:t>VII - ofensa física, em serviço, a servidor ou a particular, salvo em legítima defesa própria ou de outrem;</w:t>
      </w:r>
    </w:p>
    <w:p w:rsidR="00897EFB" w:rsidRDefault="00897EFB" w:rsidP="00897EFB">
      <w:pPr>
        <w:pStyle w:val="NormalWeb"/>
        <w:spacing w:line="360" w:lineRule="auto"/>
        <w:ind w:firstLine="567"/>
        <w:jc w:val="both"/>
      </w:pPr>
      <w:r>
        <w:t>VIII - aplicação irregular de dinheiros públicos;</w:t>
      </w:r>
    </w:p>
    <w:p w:rsidR="00897EFB" w:rsidRDefault="00897EFB" w:rsidP="00897EFB">
      <w:pPr>
        <w:pStyle w:val="NormalWeb"/>
        <w:spacing w:line="360" w:lineRule="auto"/>
        <w:ind w:firstLine="567"/>
        <w:jc w:val="both"/>
      </w:pPr>
      <w:r>
        <w:t>IX - revelação de segredo do qual se apropriou em razão do cargo;</w:t>
      </w:r>
    </w:p>
    <w:p w:rsidR="00897EFB" w:rsidRDefault="00897EFB" w:rsidP="00897EFB">
      <w:pPr>
        <w:pStyle w:val="NormalWeb"/>
        <w:spacing w:line="360" w:lineRule="auto"/>
        <w:ind w:firstLine="567"/>
        <w:jc w:val="both"/>
      </w:pPr>
      <w:r>
        <w:t>X - lesão aos cofres públicos e dilapidação do patrimônio municipal;</w:t>
      </w:r>
    </w:p>
    <w:p w:rsidR="00897EFB" w:rsidRDefault="00897EFB" w:rsidP="00897EFB">
      <w:pPr>
        <w:pStyle w:val="NormalWeb"/>
        <w:spacing w:line="360" w:lineRule="auto"/>
        <w:ind w:firstLine="567"/>
        <w:jc w:val="both"/>
      </w:pPr>
      <w:r>
        <w:t>XI - corrupção;</w:t>
      </w:r>
    </w:p>
    <w:p w:rsidR="00897EFB" w:rsidRDefault="00897EFB" w:rsidP="00897EFB">
      <w:pPr>
        <w:pStyle w:val="NormalWeb"/>
        <w:spacing w:line="360" w:lineRule="auto"/>
        <w:ind w:firstLine="567"/>
        <w:jc w:val="both"/>
      </w:pPr>
      <w:r>
        <w:t>XII - acumulação ilegal de cargos, empregos ou funções públicas;</w:t>
      </w:r>
    </w:p>
    <w:p w:rsidR="00897EFB" w:rsidRDefault="00897EFB" w:rsidP="00897EFB">
      <w:pPr>
        <w:pStyle w:val="NormalWeb"/>
        <w:spacing w:line="360" w:lineRule="auto"/>
        <w:ind w:firstLine="567"/>
        <w:jc w:val="both"/>
      </w:pPr>
      <w:r>
        <w:t>XIII - transgressão dos incisos VIII a XV do art. 5º.</w:t>
      </w:r>
    </w:p>
    <w:p w:rsidR="00897EFB" w:rsidRDefault="00897EFB" w:rsidP="00897EFB">
      <w:pPr>
        <w:pStyle w:val="NormalWeb"/>
        <w:spacing w:line="360" w:lineRule="auto"/>
        <w:ind w:firstLine="567"/>
        <w:jc w:val="both"/>
      </w:pPr>
      <w:r>
        <w:t>XIV – Reincidir em qualquer transgressão que tenha sido punida com suspensão.</w:t>
      </w:r>
    </w:p>
    <w:p w:rsidR="00897EFB" w:rsidRDefault="00897EFB" w:rsidP="00897EFB">
      <w:pPr>
        <w:pStyle w:val="NormalWeb"/>
        <w:spacing w:line="360" w:lineRule="auto"/>
        <w:ind w:firstLine="567"/>
        <w:jc w:val="both"/>
      </w:pPr>
      <w:r>
        <w:rPr>
          <w:b/>
          <w:bCs/>
        </w:rPr>
        <w:t>Art. 23 -</w:t>
      </w:r>
      <w:r>
        <w:t xml:space="preserve"> Detectada a qualquer tempo a acumulação ilegal de cargos empregos ou funções públicas, a autoridade a que se refere o art. 1º notificará o servidor, por intermédio de sua chefia imediata, para apresentar a opção no prazo improrrogável de dez dias, contados da data da ciência e, na hipótese de omissão, adotará procedimento sumário para a sua apuração e regularização imediata, cujo processo administrativo disciplinar se desenvolverá nas seguintes fases: </w:t>
      </w:r>
    </w:p>
    <w:p w:rsidR="00897EFB" w:rsidRDefault="00897EFB" w:rsidP="00897EFB">
      <w:pPr>
        <w:pStyle w:val="NormalWeb"/>
        <w:spacing w:line="360" w:lineRule="auto"/>
        <w:ind w:firstLine="567"/>
        <w:jc w:val="both"/>
        <w:rPr>
          <w:color w:val="auto"/>
        </w:rPr>
      </w:pPr>
      <w:r>
        <w:t xml:space="preserve">I - instauração, com a publicação do ato que constituir a comissão, a ser composta por dois servidores estáveis, e simultaneamente indicar a autoria e a materialidade da transgressão objeto da apuração; </w:t>
      </w:r>
    </w:p>
    <w:p w:rsidR="00897EFB" w:rsidRDefault="00897EFB" w:rsidP="00897EFB">
      <w:pPr>
        <w:pStyle w:val="NormalWeb"/>
        <w:spacing w:line="360" w:lineRule="auto"/>
        <w:ind w:left="567"/>
        <w:jc w:val="both"/>
      </w:pPr>
      <w:r>
        <w:t>II - instrução sumária, que compreende indiciação, defesa e relatório;</w:t>
      </w:r>
      <w:r>
        <w:rPr>
          <w:i/>
          <w:iCs/>
        </w:rPr>
        <w:t xml:space="preserve"> </w:t>
      </w:r>
      <w:r>
        <w:rPr>
          <w:i/>
          <w:iCs/>
        </w:rPr>
        <w:br/>
      </w:r>
      <w:r>
        <w:br/>
        <w:t xml:space="preserve">III - julgamento. </w:t>
      </w:r>
    </w:p>
    <w:p w:rsidR="00897EFB" w:rsidRDefault="00897EFB" w:rsidP="00897EFB">
      <w:pPr>
        <w:pStyle w:val="NormalWeb"/>
        <w:spacing w:line="360" w:lineRule="auto"/>
        <w:ind w:firstLine="567"/>
        <w:jc w:val="both"/>
      </w:pPr>
      <w:r>
        <w:t>§1º</w:t>
      </w:r>
      <w:r w:rsidR="000E60D9">
        <w:t xml:space="preserve"> -</w:t>
      </w:r>
      <w:r>
        <w:t xml:space="preserve"> A indicação da autoria de que trata o inciso I dar-se-á pelo nome e matrícula do servidor, e a materialidade pela descrição dos cargos, empregos </w:t>
      </w:r>
      <w:r>
        <w:lastRenderedPageBreak/>
        <w:t xml:space="preserve">ou funções públicas em situação de acumulação ilegal, dos órgãos ou entidades de vinculação, das datas de ingresso, do horário de trabalho e do correspondente regime jurídico. </w:t>
      </w:r>
    </w:p>
    <w:p w:rsidR="00897EFB" w:rsidRDefault="00897EFB" w:rsidP="00897EFB">
      <w:pPr>
        <w:pStyle w:val="NormalWeb"/>
        <w:spacing w:line="360" w:lineRule="auto"/>
        <w:ind w:firstLine="567"/>
        <w:jc w:val="both"/>
      </w:pPr>
      <w:r>
        <w:t>§2º</w:t>
      </w:r>
      <w:r w:rsidR="000E60D9">
        <w:t xml:space="preserve"> -</w:t>
      </w:r>
      <w:r>
        <w:t xml:space="preserve"> A comissão lavrará, até três dias após a publicação do ato que a constituiu, termo de indiciação em que serão transcritas as informações de que trata o parágrafo anterior, bem como promoverá a citação pessoal do servidor indiciado, ou por intermédio de sua chefia imediata, para, no prazo de cinco dias, apresentar defesa escrita, assegurando-se-lhe vista do processo na repartição, observado o disposto nos artigos 55 e 56. </w:t>
      </w:r>
    </w:p>
    <w:p w:rsidR="00897EFB" w:rsidRDefault="00897EFB" w:rsidP="00897EFB">
      <w:pPr>
        <w:pStyle w:val="NormalWeb"/>
        <w:spacing w:line="360" w:lineRule="auto"/>
        <w:ind w:firstLine="567"/>
        <w:jc w:val="both"/>
      </w:pPr>
      <w:r>
        <w:t>§3º</w:t>
      </w:r>
      <w:r w:rsidR="000E60D9">
        <w:t xml:space="preserve"> -</w:t>
      </w:r>
      <w:r>
        <w:t xml:space="preserve"> Apresentada à defesa, a comissão elaborará relatório conclusivo quanto à inocência ou à responsabilidade do servidor, em que resumirá as peças principais dos autos, opinará sobre a licitude da acumulação em exame, indicará o respectivo dispositivo legal e remeterá o processo à autoridade instauradora, para julgamento</w:t>
      </w:r>
      <w:r>
        <w:rPr>
          <w:i/>
          <w:iCs/>
        </w:rPr>
        <w:t>.</w:t>
      </w:r>
    </w:p>
    <w:p w:rsidR="00897EFB" w:rsidRDefault="00897EFB" w:rsidP="00897EFB">
      <w:pPr>
        <w:pStyle w:val="NormalWeb"/>
        <w:spacing w:line="360" w:lineRule="auto"/>
        <w:ind w:firstLine="567"/>
        <w:jc w:val="both"/>
      </w:pPr>
      <w:r>
        <w:t>§4º</w:t>
      </w:r>
      <w:r w:rsidR="000E60D9">
        <w:t xml:space="preserve"> -</w:t>
      </w:r>
      <w:r>
        <w:t xml:space="preserve"> No prazo de cinco dias, contados do recebimento do processo, a autoridade julgadora proferirá a sua decisão, aplicando - se, quando for o caso, o disposto no art.32</w:t>
      </w:r>
      <w:r>
        <w:rPr>
          <w:i/>
          <w:iCs/>
        </w:rPr>
        <w:t>.</w:t>
      </w:r>
    </w:p>
    <w:p w:rsidR="00897EFB" w:rsidRDefault="00897EFB" w:rsidP="00897EFB">
      <w:pPr>
        <w:pStyle w:val="NormalWeb"/>
        <w:spacing w:line="360" w:lineRule="auto"/>
        <w:ind w:firstLine="567"/>
        <w:jc w:val="both"/>
      </w:pPr>
      <w:r>
        <w:t xml:space="preserve">§5º </w:t>
      </w:r>
      <w:r w:rsidR="000E60D9">
        <w:t xml:space="preserve">- </w:t>
      </w:r>
      <w:r>
        <w:t>A opção pelo servidor até o último dia de prazo para defesa configurará sua boa-fé, hipótese em que se converterá automaticamente em pedido de exoneração do outro cargo.</w:t>
      </w:r>
    </w:p>
    <w:p w:rsidR="00897EFB" w:rsidRDefault="00897EFB" w:rsidP="00897EFB">
      <w:pPr>
        <w:pStyle w:val="NormalWeb"/>
        <w:spacing w:line="360" w:lineRule="auto"/>
        <w:ind w:firstLine="567"/>
        <w:jc w:val="both"/>
      </w:pPr>
      <w:r>
        <w:t>§6º</w:t>
      </w:r>
      <w:r w:rsidR="000E60D9">
        <w:t xml:space="preserve"> -</w:t>
      </w:r>
      <w:r>
        <w:t xml:space="preserve"> Caracterizada a acumulação ilegal e provada a má-fé, aplicar-se-á a pena de demissão, destituição ou cassação de aposentadoria ou disponibilidade em relação aos cargos, empregos ou funções públicas em regime de acumulação ilegal, hipótese em que os órgãos ou entidades de vinculação serão comunicados. </w:t>
      </w:r>
    </w:p>
    <w:p w:rsidR="00897EFB" w:rsidRDefault="00897EFB" w:rsidP="00897EFB">
      <w:pPr>
        <w:pStyle w:val="NormalWeb"/>
        <w:spacing w:line="360" w:lineRule="auto"/>
        <w:ind w:firstLine="567"/>
        <w:jc w:val="both"/>
      </w:pPr>
      <w:r>
        <w:t xml:space="preserve">§7º </w:t>
      </w:r>
      <w:r w:rsidR="000E60D9">
        <w:t xml:space="preserve">- </w:t>
      </w:r>
      <w:r>
        <w:t xml:space="preserve">O prazo para a conclusão do processo administrativo disciplinar submetido ao rito sumário não excederá trinta dias, contados da data de </w:t>
      </w:r>
      <w:r>
        <w:lastRenderedPageBreak/>
        <w:t xml:space="preserve">publicação do ato que constituir a comissão, admitida a sua prorrogação por até quinze dias, quando as circunstâncias o exigirem. </w:t>
      </w:r>
    </w:p>
    <w:p w:rsidR="00897EFB" w:rsidRDefault="00897EFB" w:rsidP="00897EFB">
      <w:pPr>
        <w:pStyle w:val="NormalWeb"/>
        <w:spacing w:line="360" w:lineRule="auto"/>
        <w:ind w:firstLine="567"/>
        <w:jc w:val="both"/>
      </w:pPr>
      <w:r>
        <w:t>§8º</w:t>
      </w:r>
      <w:r w:rsidR="000E60D9">
        <w:t xml:space="preserve"> -</w:t>
      </w:r>
      <w:r>
        <w:t xml:space="preserve"> O procedimento sumário rege-se pelas disposições deste artigo, observando-se, no que lhe for aplicável, subsidiariamente, as disposições dos Títulos I e II desta Lei.</w:t>
      </w:r>
    </w:p>
    <w:p w:rsidR="00897EFB" w:rsidRDefault="00897EFB" w:rsidP="00897EFB">
      <w:pPr>
        <w:pStyle w:val="NormalWeb"/>
        <w:spacing w:line="360" w:lineRule="auto"/>
        <w:ind w:firstLine="567"/>
        <w:jc w:val="both"/>
      </w:pPr>
      <w:r>
        <w:rPr>
          <w:b/>
          <w:bCs/>
        </w:rPr>
        <w:t>Art. 24 -</w:t>
      </w:r>
      <w:r>
        <w:t xml:space="preserve"> Será cassada a aposentadoria ou a disponibilidade do inativo que houver praticado, na atividade, falta punível com a demissão.</w:t>
      </w:r>
    </w:p>
    <w:p w:rsidR="00897EFB" w:rsidRDefault="00897EFB" w:rsidP="00897EFB">
      <w:pPr>
        <w:pStyle w:val="NormalWeb"/>
        <w:spacing w:line="360" w:lineRule="auto"/>
        <w:ind w:firstLine="567"/>
        <w:jc w:val="both"/>
      </w:pPr>
      <w:r>
        <w:rPr>
          <w:b/>
          <w:bCs/>
        </w:rPr>
        <w:t xml:space="preserve">Art. 25 - </w:t>
      </w:r>
      <w:r>
        <w:t>A destituição de cargo em comissão exercido por não ocupante de cargo efetivo será aplicada nos casos de infração sujeita às penalidades de suspensão e de demissão.</w:t>
      </w:r>
    </w:p>
    <w:p w:rsidR="00897EFB" w:rsidRDefault="00897EFB" w:rsidP="00897EFB">
      <w:pPr>
        <w:pStyle w:val="NormalWeb"/>
        <w:spacing w:line="360" w:lineRule="auto"/>
        <w:ind w:firstLine="567"/>
        <w:jc w:val="both"/>
      </w:pPr>
      <w:r>
        <w:t>Parágrafo único. Constatada a hipótese de que trata este artigo, a exoneração efetuada nos termos do art. 26 será convertida em destituição de cargo em comissão.</w:t>
      </w:r>
    </w:p>
    <w:p w:rsidR="00897EFB" w:rsidRDefault="00897EFB" w:rsidP="00897EFB">
      <w:pPr>
        <w:pStyle w:val="NormalWeb"/>
        <w:spacing w:line="360" w:lineRule="auto"/>
        <w:ind w:firstLine="567"/>
        <w:jc w:val="both"/>
      </w:pPr>
      <w:r>
        <w:rPr>
          <w:b/>
          <w:bCs/>
        </w:rPr>
        <w:t>Art. 26 -</w:t>
      </w:r>
      <w:r>
        <w:t xml:space="preserve"> A exoneração de cargo em comissão e a dispensa de função de confiança dar-se-á:</w:t>
      </w:r>
    </w:p>
    <w:p w:rsidR="00897EFB" w:rsidRDefault="00897EFB" w:rsidP="00897EFB">
      <w:pPr>
        <w:pStyle w:val="NormalWeb"/>
        <w:spacing w:line="360" w:lineRule="auto"/>
        <w:ind w:firstLine="567"/>
        <w:jc w:val="both"/>
      </w:pPr>
      <w:r>
        <w:t>I - a juízo da autoridade competente;</w:t>
      </w:r>
    </w:p>
    <w:p w:rsidR="00897EFB" w:rsidRDefault="00897EFB" w:rsidP="00897EFB">
      <w:pPr>
        <w:pStyle w:val="NormalWeb"/>
        <w:spacing w:line="360" w:lineRule="auto"/>
        <w:ind w:firstLine="567"/>
        <w:jc w:val="both"/>
      </w:pPr>
      <w:r>
        <w:t>II - a pedido do próprio servidor.</w:t>
      </w:r>
    </w:p>
    <w:p w:rsidR="00897EFB" w:rsidRDefault="00897EFB" w:rsidP="00897EFB">
      <w:pPr>
        <w:pStyle w:val="NormalWeb"/>
        <w:spacing w:line="360" w:lineRule="auto"/>
        <w:ind w:firstLine="567"/>
        <w:jc w:val="both"/>
      </w:pPr>
      <w:r>
        <w:rPr>
          <w:b/>
          <w:bCs/>
        </w:rPr>
        <w:t>Art. 27 -</w:t>
      </w:r>
      <w:r>
        <w:t xml:space="preserve"> A demissão ou a destituição de cargo em comissão, nos casos dos incisos IV, VIII, X e XI do art. 22, implica a indisponibilidade dos bens e o ressarcimento ao erário, sem prejuízo da ação penal cabível.</w:t>
      </w:r>
    </w:p>
    <w:p w:rsidR="00897EFB" w:rsidRDefault="00897EFB" w:rsidP="00897EFB">
      <w:pPr>
        <w:pStyle w:val="NormalWeb"/>
        <w:spacing w:line="360" w:lineRule="auto"/>
        <w:ind w:firstLine="567"/>
        <w:jc w:val="both"/>
      </w:pPr>
      <w:r>
        <w:rPr>
          <w:b/>
          <w:bCs/>
        </w:rPr>
        <w:t>Art. 28 -</w:t>
      </w:r>
      <w:r>
        <w:t xml:space="preserve"> A demissão, ou a destituição de cargo em comissão por infringência do art. 5º, inciso VIII, incompatibiliza o ex - servidor para nova investidura em cargo público no Município de Itapeva, pelo prazo de 5 (cinco) anos.</w:t>
      </w:r>
    </w:p>
    <w:p w:rsidR="00897EFB" w:rsidRDefault="00897EFB" w:rsidP="00897EFB">
      <w:pPr>
        <w:pStyle w:val="NormalWeb"/>
        <w:spacing w:line="360" w:lineRule="auto"/>
        <w:ind w:firstLine="567"/>
        <w:jc w:val="both"/>
      </w:pPr>
      <w:r>
        <w:lastRenderedPageBreak/>
        <w:t>Parágrafo único. Não poderá retornar ao serviço público municipal de Itapeva o servidor que for demitido ou destituído do cargo em comissão por infringência do art. 22, incisos I, IV, VIII, X e XI.</w:t>
      </w:r>
    </w:p>
    <w:p w:rsidR="00897EFB" w:rsidRDefault="00897EFB" w:rsidP="00897EFB">
      <w:pPr>
        <w:pStyle w:val="NormalWeb"/>
        <w:spacing w:line="360" w:lineRule="auto"/>
        <w:ind w:firstLine="567"/>
        <w:jc w:val="both"/>
      </w:pPr>
      <w:r>
        <w:rPr>
          <w:b/>
          <w:bCs/>
        </w:rPr>
        <w:t>Art. 29 -</w:t>
      </w:r>
      <w:r>
        <w:t xml:space="preserve"> Configura abandono de cargo a ausência intencional do servidor ao serviço por mais de trinta dias consecutivos.</w:t>
      </w:r>
    </w:p>
    <w:p w:rsidR="00897EFB" w:rsidRDefault="00897EFB" w:rsidP="00897EFB">
      <w:pPr>
        <w:pStyle w:val="NormalWeb"/>
        <w:spacing w:line="360" w:lineRule="auto"/>
        <w:ind w:firstLine="567"/>
        <w:jc w:val="both"/>
      </w:pPr>
      <w:r>
        <w:rPr>
          <w:b/>
          <w:bCs/>
        </w:rPr>
        <w:t xml:space="preserve">Art. 30 - </w:t>
      </w:r>
      <w:r>
        <w:t>Entende-se por inassiduidade habitual a falta ao serviço, sem causa justificada, por sessenta dias sucessivos ou intercaladamente, durante o período de doze meses.</w:t>
      </w:r>
    </w:p>
    <w:p w:rsidR="00897EFB" w:rsidRDefault="00897EFB" w:rsidP="00897EFB">
      <w:pPr>
        <w:pStyle w:val="NormalWeb"/>
        <w:spacing w:line="360" w:lineRule="auto"/>
        <w:ind w:firstLine="567"/>
        <w:jc w:val="both"/>
      </w:pPr>
      <w:r>
        <w:rPr>
          <w:b/>
          <w:bCs/>
        </w:rPr>
        <w:t>Art. 31 -</w:t>
      </w:r>
      <w:r>
        <w:t xml:space="preserve"> Na apuração de abandono de cargo ou inassiduidade habitual, também será adotado o procedimento sumário a que se refere o art. 23, observando-se especialmente que: </w:t>
      </w:r>
    </w:p>
    <w:p w:rsidR="00897EFB" w:rsidRDefault="00897EFB" w:rsidP="00897EFB">
      <w:pPr>
        <w:pStyle w:val="NormalWeb"/>
        <w:spacing w:line="360" w:lineRule="auto"/>
        <w:ind w:firstLine="567"/>
        <w:jc w:val="both"/>
      </w:pPr>
      <w:r>
        <w:t xml:space="preserve">I - A indicação da materialidade dar-se-á: </w:t>
      </w:r>
    </w:p>
    <w:p w:rsidR="00897EFB" w:rsidRDefault="00897EFB" w:rsidP="00897EFB">
      <w:pPr>
        <w:pStyle w:val="NormalWeb"/>
        <w:numPr>
          <w:ilvl w:val="0"/>
          <w:numId w:val="33"/>
        </w:numPr>
        <w:spacing w:line="360" w:lineRule="auto"/>
        <w:ind w:left="0" w:firstLine="567"/>
        <w:jc w:val="both"/>
      </w:pPr>
      <w:r>
        <w:t xml:space="preserve">Na hipótese de abandono de cargo pela indicação precisa do período de ausência intencional do servidor ao serviço superior a trinta dias; </w:t>
      </w:r>
    </w:p>
    <w:p w:rsidR="00897EFB" w:rsidRDefault="00897EFB" w:rsidP="00897EFB">
      <w:pPr>
        <w:pStyle w:val="NormalWeb"/>
        <w:numPr>
          <w:ilvl w:val="0"/>
          <w:numId w:val="33"/>
        </w:numPr>
        <w:spacing w:line="360" w:lineRule="auto"/>
        <w:ind w:left="0" w:firstLine="567"/>
        <w:jc w:val="both"/>
      </w:pPr>
      <w:r>
        <w:t xml:space="preserve">No caso de inassiduidade habitual, pela indicação dos dias de falta ao serviço sem causa justificada, por período igual ou superior a sessenta dias interpolada mente, durante o período de doze meses; </w:t>
      </w:r>
    </w:p>
    <w:p w:rsidR="00897EFB" w:rsidRDefault="00897EFB" w:rsidP="00897EFB">
      <w:pPr>
        <w:pStyle w:val="NormalWeb"/>
        <w:spacing w:line="360" w:lineRule="auto"/>
        <w:ind w:firstLine="567"/>
        <w:jc w:val="both"/>
      </w:pPr>
      <w:r>
        <w:t>II - após a apresentação da defesa a comissão elaborará relatório conclusivo quanto à inocência ou à responsabilidade do servidor, em que resumirá as peças principais dos autos, indicará o respectivo dispositivo legal, opinará na hipótese de abandono de cargo, sobre a intencionalidade da ausência ao serviço superior a trinta dias e remeterá o processo à autoridade instauradora para julgamento.</w:t>
      </w:r>
    </w:p>
    <w:p w:rsidR="00897EFB" w:rsidRDefault="00897EFB" w:rsidP="00897EFB">
      <w:pPr>
        <w:pStyle w:val="NormalWeb"/>
        <w:spacing w:line="360" w:lineRule="auto"/>
        <w:ind w:firstLine="567"/>
        <w:jc w:val="both"/>
      </w:pPr>
      <w:r>
        <w:rPr>
          <w:b/>
          <w:bCs/>
        </w:rPr>
        <w:t xml:space="preserve">Art. 32 - </w:t>
      </w:r>
      <w:r>
        <w:t>As penalidades disciplinares serão aplicadas:</w:t>
      </w:r>
    </w:p>
    <w:p w:rsidR="00897EFB" w:rsidRDefault="00897EFB" w:rsidP="00897EFB">
      <w:pPr>
        <w:pStyle w:val="NormalWeb"/>
        <w:spacing w:line="360" w:lineRule="auto"/>
        <w:ind w:firstLine="567"/>
        <w:jc w:val="both"/>
      </w:pPr>
      <w:r>
        <w:t xml:space="preserve">I - pelo Prefeito Municipal, quando se tratar de demissão e cassação de aposentadoria ou disponibilidade de servidor vinculado ao Poder Executivo; </w:t>
      </w:r>
    </w:p>
    <w:p w:rsidR="00897EFB" w:rsidRDefault="00897EFB" w:rsidP="00897EFB">
      <w:pPr>
        <w:pStyle w:val="NormalWeb"/>
        <w:spacing w:line="360" w:lineRule="auto"/>
        <w:ind w:firstLine="567"/>
        <w:jc w:val="both"/>
      </w:pPr>
      <w:r>
        <w:lastRenderedPageBreak/>
        <w:t>II - pelas autoridades administrativas de hierarquia imediatamente inferior àquela mencionadas no inciso anterior, quando se tratar de suspensão superior a 30 (trinta) dias;</w:t>
      </w:r>
    </w:p>
    <w:p w:rsidR="00897EFB" w:rsidRDefault="00897EFB" w:rsidP="00897EFB">
      <w:pPr>
        <w:pStyle w:val="NormalWeb"/>
        <w:spacing w:line="360" w:lineRule="auto"/>
        <w:ind w:firstLine="567"/>
        <w:jc w:val="both"/>
      </w:pPr>
      <w:r>
        <w:t>III - pelo chefe da repartição e outras autoridades na forma dos respectivos regimentos ou regulamentos, nos casos de advertência ou de suspensão de até 30 (trinta) dias;</w:t>
      </w:r>
    </w:p>
    <w:p w:rsidR="00897EFB" w:rsidRDefault="00897EFB" w:rsidP="00897EFB">
      <w:pPr>
        <w:pStyle w:val="NormalWeb"/>
        <w:spacing w:line="360" w:lineRule="auto"/>
        <w:ind w:firstLine="567"/>
        <w:jc w:val="both"/>
      </w:pPr>
      <w:r>
        <w:t>IV - pela autoridade que houver feito a nomeação, quando se tratar de destituição de cargo em comissão.</w:t>
      </w:r>
    </w:p>
    <w:p w:rsidR="00897EFB" w:rsidRDefault="00897EFB" w:rsidP="00897EFB">
      <w:pPr>
        <w:pStyle w:val="NormalWeb"/>
        <w:spacing w:line="360" w:lineRule="auto"/>
        <w:ind w:firstLine="567"/>
        <w:jc w:val="both"/>
      </w:pPr>
      <w:r>
        <w:rPr>
          <w:b/>
          <w:bCs/>
        </w:rPr>
        <w:t xml:space="preserve">Art. 33 - </w:t>
      </w:r>
      <w:r>
        <w:t>A ação disciplinar prescreverá:</w:t>
      </w:r>
    </w:p>
    <w:p w:rsidR="00897EFB" w:rsidRDefault="00897EFB" w:rsidP="00897EFB">
      <w:pPr>
        <w:pStyle w:val="NormalWeb"/>
        <w:spacing w:line="360" w:lineRule="auto"/>
        <w:ind w:firstLine="567"/>
        <w:jc w:val="both"/>
      </w:pPr>
      <w:r>
        <w:t>I - em 5 (cinco) anos, quanto às infrações puníveis com demissão, cassação de aposentadoria ou disponibilidade e destituição de cargo em comissão;</w:t>
      </w:r>
    </w:p>
    <w:p w:rsidR="00897EFB" w:rsidRDefault="00897EFB" w:rsidP="00897EFB">
      <w:pPr>
        <w:pStyle w:val="NormalWeb"/>
        <w:spacing w:line="360" w:lineRule="auto"/>
        <w:ind w:firstLine="567"/>
        <w:jc w:val="both"/>
      </w:pPr>
      <w:r>
        <w:t>II - em 2 (dois) anos, quanto à suspensão;</w:t>
      </w:r>
    </w:p>
    <w:p w:rsidR="00897EFB" w:rsidRDefault="00897EFB" w:rsidP="00897EFB">
      <w:pPr>
        <w:pStyle w:val="NormalWeb"/>
        <w:spacing w:line="360" w:lineRule="auto"/>
        <w:ind w:firstLine="567"/>
        <w:jc w:val="both"/>
      </w:pPr>
      <w:r>
        <w:t>III - em 180 (cento e oitenta) dias, quanto à advertência.</w:t>
      </w:r>
    </w:p>
    <w:p w:rsidR="00897EFB" w:rsidRDefault="00897EFB" w:rsidP="00897EFB">
      <w:pPr>
        <w:pStyle w:val="NormalWeb"/>
        <w:spacing w:line="360" w:lineRule="auto"/>
        <w:ind w:firstLine="567"/>
        <w:jc w:val="both"/>
      </w:pPr>
      <w:r>
        <w:t>§1º</w:t>
      </w:r>
      <w:r w:rsidR="000E60D9">
        <w:t xml:space="preserve"> -</w:t>
      </w:r>
      <w:r>
        <w:t xml:space="preserve"> O prazo de prescrição começa a correr da data em que o fato se tornou conhecido.</w:t>
      </w:r>
    </w:p>
    <w:p w:rsidR="00897EFB" w:rsidRDefault="00897EFB" w:rsidP="00897EFB">
      <w:pPr>
        <w:pStyle w:val="NormalWeb"/>
        <w:spacing w:line="360" w:lineRule="auto"/>
        <w:ind w:firstLine="567"/>
        <w:jc w:val="both"/>
      </w:pPr>
      <w:r>
        <w:t>§2º</w:t>
      </w:r>
      <w:r w:rsidR="000E60D9">
        <w:t xml:space="preserve"> -</w:t>
      </w:r>
      <w:r>
        <w:t xml:space="preserve"> Os prazos de prescrição prevista na lei penal aplicam-se às infrações disciplinares capituladas também como crime.</w:t>
      </w:r>
    </w:p>
    <w:p w:rsidR="00897EFB" w:rsidRDefault="00897EFB" w:rsidP="00897EFB">
      <w:pPr>
        <w:pStyle w:val="NormalWeb"/>
        <w:spacing w:line="360" w:lineRule="auto"/>
        <w:ind w:firstLine="567"/>
        <w:jc w:val="both"/>
      </w:pPr>
      <w:r>
        <w:t>§3º</w:t>
      </w:r>
      <w:r w:rsidR="000E60D9">
        <w:t xml:space="preserve"> -</w:t>
      </w:r>
      <w:r>
        <w:t xml:space="preserve"> A abertura de sindicância ou a instauração de processo disciplinar interrompe a prescrição, até a decisão final proferida por autoridade competente.</w:t>
      </w:r>
    </w:p>
    <w:p w:rsidR="00897EFB" w:rsidRDefault="00897EFB" w:rsidP="00897EFB">
      <w:pPr>
        <w:pStyle w:val="NormalWeb"/>
        <w:spacing w:line="360" w:lineRule="auto"/>
        <w:ind w:firstLine="567"/>
        <w:jc w:val="both"/>
      </w:pPr>
      <w:r>
        <w:t xml:space="preserve">§4º </w:t>
      </w:r>
      <w:r w:rsidR="000E60D9">
        <w:t xml:space="preserve">- </w:t>
      </w:r>
      <w:r>
        <w:t>Interrompido o curso da prescrição, o prazo começará a correr a partir do dia em que cessar a interrupção.</w:t>
      </w:r>
    </w:p>
    <w:p w:rsidR="00897EFB" w:rsidRDefault="00897EFB" w:rsidP="00897EFB">
      <w:pPr>
        <w:tabs>
          <w:tab w:val="left" w:pos="0"/>
        </w:tabs>
        <w:spacing w:line="360" w:lineRule="auto"/>
        <w:jc w:val="center"/>
        <w:rPr>
          <w:b/>
          <w:color w:val="000000"/>
          <w:sz w:val="24"/>
          <w:szCs w:val="24"/>
        </w:rPr>
      </w:pPr>
    </w:p>
    <w:p w:rsidR="001D5F4B" w:rsidRDefault="001D5F4B" w:rsidP="00897EFB">
      <w:pPr>
        <w:tabs>
          <w:tab w:val="left" w:pos="0"/>
        </w:tabs>
        <w:spacing w:line="360" w:lineRule="auto"/>
        <w:jc w:val="center"/>
        <w:rPr>
          <w:b/>
          <w:color w:val="000000"/>
          <w:sz w:val="24"/>
          <w:szCs w:val="24"/>
        </w:rPr>
      </w:pPr>
    </w:p>
    <w:p w:rsidR="00897EFB" w:rsidRDefault="000E60D9" w:rsidP="00897EFB">
      <w:pPr>
        <w:tabs>
          <w:tab w:val="left" w:pos="0"/>
        </w:tabs>
        <w:spacing w:line="360" w:lineRule="auto"/>
        <w:jc w:val="center"/>
        <w:rPr>
          <w:b/>
          <w:color w:val="000000"/>
          <w:sz w:val="24"/>
          <w:szCs w:val="24"/>
        </w:rPr>
      </w:pPr>
      <w:r>
        <w:rPr>
          <w:b/>
          <w:color w:val="000000"/>
          <w:sz w:val="24"/>
          <w:szCs w:val="24"/>
        </w:rPr>
        <w:lastRenderedPageBreak/>
        <w:t>TÍTULO</w:t>
      </w:r>
      <w:r w:rsidR="00897EFB">
        <w:rPr>
          <w:b/>
          <w:color w:val="000000"/>
          <w:sz w:val="24"/>
          <w:szCs w:val="24"/>
        </w:rPr>
        <w:t xml:space="preserve"> III</w:t>
      </w:r>
    </w:p>
    <w:p w:rsidR="00897EFB" w:rsidRDefault="00897EFB" w:rsidP="00897EFB">
      <w:pPr>
        <w:tabs>
          <w:tab w:val="left" w:pos="0"/>
        </w:tabs>
        <w:spacing w:line="360" w:lineRule="auto"/>
        <w:jc w:val="center"/>
        <w:rPr>
          <w:b/>
          <w:color w:val="000000"/>
          <w:sz w:val="24"/>
          <w:szCs w:val="24"/>
        </w:rPr>
      </w:pPr>
      <w:r>
        <w:rPr>
          <w:b/>
          <w:color w:val="000000"/>
          <w:sz w:val="24"/>
          <w:szCs w:val="24"/>
        </w:rPr>
        <w:t>DO PROCESSO ADMINISTRATIVO DISCIPLINAR</w:t>
      </w:r>
    </w:p>
    <w:p w:rsidR="00897EFB" w:rsidRDefault="00897EFB" w:rsidP="00897EFB">
      <w:pPr>
        <w:tabs>
          <w:tab w:val="left" w:pos="0"/>
        </w:tabs>
        <w:spacing w:line="360" w:lineRule="auto"/>
        <w:jc w:val="center"/>
        <w:rPr>
          <w:b/>
          <w:color w:val="000000"/>
          <w:sz w:val="24"/>
          <w:szCs w:val="24"/>
        </w:rPr>
      </w:pPr>
      <w:r>
        <w:rPr>
          <w:b/>
          <w:color w:val="000000"/>
          <w:sz w:val="24"/>
          <w:szCs w:val="24"/>
        </w:rPr>
        <w:t>CAPÍTULO I</w:t>
      </w:r>
    </w:p>
    <w:p w:rsidR="00897EFB" w:rsidRDefault="00897EFB" w:rsidP="00897EFB">
      <w:pPr>
        <w:tabs>
          <w:tab w:val="left" w:pos="0"/>
        </w:tabs>
        <w:spacing w:line="360" w:lineRule="auto"/>
        <w:jc w:val="center"/>
        <w:rPr>
          <w:b/>
          <w:color w:val="000000"/>
          <w:sz w:val="24"/>
          <w:szCs w:val="24"/>
        </w:rPr>
      </w:pPr>
      <w:r>
        <w:rPr>
          <w:b/>
          <w:color w:val="000000"/>
          <w:sz w:val="24"/>
          <w:szCs w:val="24"/>
        </w:rPr>
        <w:t>DA SINDICÂNCIA</w:t>
      </w:r>
    </w:p>
    <w:p w:rsidR="00897EFB" w:rsidRDefault="00897EFB" w:rsidP="00897EFB">
      <w:pPr>
        <w:spacing w:before="120" w:after="120" w:line="360" w:lineRule="auto"/>
        <w:ind w:firstLine="567"/>
        <w:jc w:val="both"/>
        <w:rPr>
          <w:sz w:val="24"/>
          <w:szCs w:val="24"/>
        </w:rPr>
      </w:pPr>
      <w:r>
        <w:rPr>
          <w:b/>
          <w:color w:val="000000"/>
          <w:sz w:val="24"/>
          <w:szCs w:val="24"/>
        </w:rPr>
        <w:t>Art. 34 –</w:t>
      </w:r>
      <w:r>
        <w:rPr>
          <w:color w:val="000000"/>
          <w:sz w:val="24"/>
          <w:szCs w:val="24"/>
        </w:rPr>
        <w:t xml:space="preserve"> A Sindicância tem por objetivo a </w:t>
      </w:r>
      <w:r>
        <w:rPr>
          <w:sz w:val="24"/>
          <w:szCs w:val="24"/>
        </w:rPr>
        <w:t>apuração sumária de irregularidades no serviço público, sendo que a autoridade poderá dispensar o procedimento caso existam elementos suficientes para instauração do Processo Disciplinar.</w:t>
      </w:r>
    </w:p>
    <w:p w:rsidR="00897EFB" w:rsidRDefault="00897EFB" w:rsidP="00897EFB">
      <w:pPr>
        <w:spacing w:before="120" w:after="120" w:line="360" w:lineRule="auto"/>
        <w:ind w:firstLine="567"/>
        <w:jc w:val="both"/>
        <w:rPr>
          <w:sz w:val="24"/>
          <w:szCs w:val="24"/>
        </w:rPr>
      </w:pPr>
    </w:p>
    <w:p w:rsidR="00897EFB" w:rsidRDefault="00897EFB" w:rsidP="00897EFB">
      <w:pPr>
        <w:spacing w:line="360" w:lineRule="auto"/>
        <w:ind w:firstLine="567"/>
        <w:jc w:val="both"/>
        <w:rPr>
          <w:sz w:val="24"/>
          <w:szCs w:val="24"/>
        </w:rPr>
      </w:pPr>
      <w:r>
        <w:rPr>
          <w:b/>
          <w:sz w:val="24"/>
          <w:szCs w:val="24"/>
        </w:rPr>
        <w:t>Art. 35 -</w:t>
      </w:r>
      <w:r w:rsidR="000E60D9">
        <w:rPr>
          <w:sz w:val="24"/>
          <w:szCs w:val="24"/>
        </w:rPr>
        <w:t xml:space="preserve"> </w:t>
      </w:r>
      <w:r>
        <w:rPr>
          <w:sz w:val="24"/>
          <w:szCs w:val="24"/>
        </w:rPr>
        <w:t>As sindicâncias serão abertas por portaria, em que se indiquem seu objeto e um servidor efetivo ou comissão de 3 (três) servidores efetivos para realizá-la contendo:</w:t>
      </w:r>
    </w:p>
    <w:p w:rsidR="00897EFB" w:rsidRDefault="00897EFB" w:rsidP="00897EFB">
      <w:pPr>
        <w:spacing w:line="360" w:lineRule="auto"/>
        <w:ind w:firstLine="567"/>
        <w:jc w:val="both"/>
        <w:rPr>
          <w:sz w:val="24"/>
          <w:szCs w:val="24"/>
        </w:rPr>
      </w:pPr>
    </w:p>
    <w:p w:rsidR="00897EFB" w:rsidRDefault="00897EFB" w:rsidP="00897EFB">
      <w:pPr>
        <w:pStyle w:val="Recuodecorpodetexto3"/>
        <w:spacing w:line="360" w:lineRule="auto"/>
        <w:ind w:firstLine="567"/>
        <w:jc w:val="both"/>
        <w:rPr>
          <w:sz w:val="24"/>
          <w:szCs w:val="24"/>
        </w:rPr>
      </w:pPr>
      <w:r>
        <w:rPr>
          <w:sz w:val="24"/>
          <w:szCs w:val="24"/>
        </w:rPr>
        <w:t xml:space="preserve">I – identificação funcional dos membros da comissão ou do servidor, observado o disposto no § 1º do artigo 40. </w:t>
      </w:r>
    </w:p>
    <w:p w:rsidR="00897EFB" w:rsidRDefault="00897EFB" w:rsidP="00897EFB">
      <w:pPr>
        <w:pStyle w:val="Recuodecorpodetexto3"/>
        <w:spacing w:line="360" w:lineRule="auto"/>
        <w:ind w:firstLine="567"/>
        <w:jc w:val="both"/>
        <w:rPr>
          <w:sz w:val="24"/>
          <w:szCs w:val="24"/>
        </w:rPr>
      </w:pPr>
      <w:r>
        <w:rPr>
          <w:sz w:val="24"/>
          <w:szCs w:val="24"/>
        </w:rPr>
        <w:t>II – resumo dos fatos;</w:t>
      </w:r>
    </w:p>
    <w:p w:rsidR="00897EFB" w:rsidRDefault="00897EFB" w:rsidP="00897EFB">
      <w:pPr>
        <w:pStyle w:val="Recuodecorpodetexto3"/>
        <w:spacing w:line="360" w:lineRule="auto"/>
        <w:ind w:firstLine="567"/>
        <w:jc w:val="both"/>
        <w:rPr>
          <w:sz w:val="24"/>
          <w:szCs w:val="24"/>
        </w:rPr>
      </w:pPr>
      <w:r>
        <w:rPr>
          <w:sz w:val="24"/>
          <w:szCs w:val="24"/>
        </w:rPr>
        <w:t>III - indicação dos responsáveis com a capitulação legal, caso a suposta autoria seja conhecida.</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 xml:space="preserve">§1º </w:t>
      </w:r>
      <w:r w:rsidR="000E60D9">
        <w:rPr>
          <w:sz w:val="24"/>
          <w:szCs w:val="24"/>
        </w:rPr>
        <w:t xml:space="preserve">- </w:t>
      </w:r>
      <w:r>
        <w:rPr>
          <w:sz w:val="24"/>
          <w:szCs w:val="24"/>
        </w:rPr>
        <w:t>Quando a sindicância houver de ser realizada por comissão a portaria já designara seu presidente, e este indicará o membro para secretariar os trabalhos.</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§2º</w:t>
      </w:r>
      <w:r w:rsidR="000E60D9">
        <w:rPr>
          <w:sz w:val="24"/>
          <w:szCs w:val="24"/>
        </w:rPr>
        <w:t xml:space="preserve"> -</w:t>
      </w:r>
      <w:r>
        <w:rPr>
          <w:sz w:val="24"/>
          <w:szCs w:val="24"/>
        </w:rPr>
        <w:t xml:space="preserve"> Quando a sindicância houver de ser realizada apenas por um sindicante, este designara outro servidor para secretariar trabalhos, mediante a aprovação do superior hierárquico indicado.</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b/>
          <w:sz w:val="24"/>
          <w:szCs w:val="24"/>
        </w:rPr>
        <w:t>Art. 36 -</w:t>
      </w:r>
      <w:r>
        <w:rPr>
          <w:sz w:val="24"/>
          <w:szCs w:val="24"/>
        </w:rPr>
        <w:t xml:space="preserve"> O processo de sindicância será sumário, feitas as diligencias necessárias à apuração das irregularidades e ouvidas todas as pessoas </w:t>
      </w:r>
      <w:r>
        <w:rPr>
          <w:sz w:val="24"/>
          <w:szCs w:val="24"/>
        </w:rPr>
        <w:lastRenderedPageBreak/>
        <w:t>envolvidas nos fatos bem como peritos e técnicos necessários ao esclarecimento de questões especializadas.</w:t>
      </w:r>
    </w:p>
    <w:p w:rsidR="00897EFB" w:rsidRDefault="00897EFB" w:rsidP="00897EFB">
      <w:pPr>
        <w:spacing w:line="360" w:lineRule="auto"/>
        <w:ind w:firstLine="567"/>
        <w:jc w:val="both"/>
        <w:rPr>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O prazo para conclusão da sindicância não excederá de 30 (trinta) dias, podendo ser prorrogado por igual período, a critério da autoridade superior.</w:t>
      </w:r>
    </w:p>
    <w:p w:rsidR="00897EFB" w:rsidRDefault="00897EFB" w:rsidP="00897EFB">
      <w:pPr>
        <w:spacing w:line="360" w:lineRule="auto"/>
        <w:ind w:firstLine="567"/>
        <w:jc w:val="both"/>
        <w:rPr>
          <w:sz w:val="24"/>
          <w:szCs w:val="24"/>
        </w:rPr>
      </w:pPr>
    </w:p>
    <w:p w:rsidR="00897EFB" w:rsidRDefault="00897EFB" w:rsidP="00897EFB">
      <w:pPr>
        <w:spacing w:line="360" w:lineRule="auto"/>
        <w:ind w:firstLine="567"/>
        <w:jc w:val="both"/>
        <w:rPr>
          <w:sz w:val="24"/>
          <w:szCs w:val="24"/>
        </w:rPr>
      </w:pPr>
      <w:r>
        <w:rPr>
          <w:sz w:val="24"/>
          <w:szCs w:val="24"/>
        </w:rPr>
        <w:t xml:space="preserve"> </w:t>
      </w:r>
      <w:r>
        <w:rPr>
          <w:b/>
          <w:sz w:val="24"/>
          <w:szCs w:val="24"/>
        </w:rPr>
        <w:t>Art. 37 -</w:t>
      </w:r>
      <w:r>
        <w:rPr>
          <w:sz w:val="24"/>
          <w:szCs w:val="24"/>
        </w:rPr>
        <w:t xml:space="preserve"> Terminada a instauração da sindicância, a autoridade sindicante apresentará relatório circunstanciado do que foi apurado, sugerindo: </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 - o arquivamento do processo;</w:t>
      </w:r>
    </w:p>
    <w:p w:rsidR="00897EFB" w:rsidRDefault="00897EFB" w:rsidP="00897EFB">
      <w:pPr>
        <w:tabs>
          <w:tab w:val="left" w:pos="0"/>
        </w:tabs>
        <w:spacing w:line="360" w:lineRule="auto"/>
        <w:ind w:firstLine="567"/>
        <w:jc w:val="both"/>
        <w:rPr>
          <w:color w:val="000000"/>
          <w:sz w:val="24"/>
          <w:szCs w:val="24"/>
        </w:rPr>
      </w:pPr>
      <w:r>
        <w:rPr>
          <w:color w:val="000000"/>
          <w:sz w:val="24"/>
          <w:szCs w:val="24"/>
        </w:rPr>
        <w:t>II - a aplicação da penalidade de advertência ou suspensão de até 30 (trinta) dias;</w:t>
      </w:r>
    </w:p>
    <w:p w:rsidR="00897EFB" w:rsidRDefault="00897EFB" w:rsidP="00897EFB">
      <w:pPr>
        <w:tabs>
          <w:tab w:val="left" w:pos="0"/>
        </w:tabs>
        <w:spacing w:line="360" w:lineRule="auto"/>
        <w:ind w:firstLine="567"/>
        <w:jc w:val="both"/>
        <w:rPr>
          <w:color w:val="000000"/>
          <w:sz w:val="24"/>
          <w:szCs w:val="24"/>
        </w:rPr>
      </w:pPr>
      <w:r>
        <w:rPr>
          <w:color w:val="000000"/>
          <w:sz w:val="24"/>
          <w:szCs w:val="24"/>
        </w:rPr>
        <w:t>III - a instauração de processo disciplinar.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Parágrafo único: Na hipótese de aplicação da penalidade de advertência ou suspensão de até 30 (trinta) dias, o servidor será notificado na forma prevista </w:t>
      </w:r>
      <w:r w:rsidR="000E60D9">
        <w:rPr>
          <w:sz w:val="24"/>
          <w:szCs w:val="24"/>
        </w:rPr>
        <w:t>nos artigos</w:t>
      </w:r>
      <w:r>
        <w:rPr>
          <w:sz w:val="24"/>
          <w:szCs w:val="24"/>
        </w:rPr>
        <w:t xml:space="preserve"> 59 e 60 para que no prazo de 10 (dez) dias apresente sua defesa, resguardando desta forma o princípio do contraditório e ampla defesa. </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38 -</w:t>
      </w:r>
      <w:r>
        <w:rPr>
          <w:color w:val="000000"/>
          <w:sz w:val="24"/>
          <w:szCs w:val="24"/>
        </w:rPr>
        <w:t xml:space="preserve"> Sempre que o ilícito praticado pelo servidor ensejar, em tese, a imposição de penalidade de suspensão por mais de 30 (trinta) dias, de demissão, cassação de aposentadoria ou disponibilidade, ou destituição de cargo executivo em comissão, será obrigatória a instauração de processo disciplinar.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CAPÍTULO II</w:t>
      </w:r>
    </w:p>
    <w:p w:rsidR="00897EFB" w:rsidRDefault="00897EFB" w:rsidP="00897EFB">
      <w:pPr>
        <w:tabs>
          <w:tab w:val="left" w:pos="0"/>
        </w:tabs>
        <w:spacing w:line="360" w:lineRule="auto"/>
        <w:jc w:val="center"/>
        <w:rPr>
          <w:b/>
          <w:color w:val="000000"/>
          <w:sz w:val="24"/>
          <w:szCs w:val="24"/>
        </w:rPr>
      </w:pPr>
      <w:r>
        <w:rPr>
          <w:b/>
          <w:color w:val="000000"/>
          <w:sz w:val="24"/>
          <w:szCs w:val="24"/>
        </w:rPr>
        <w:t>DO PROCESSO DISCIPLINAR</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39</w:t>
      </w:r>
      <w:r>
        <w:rPr>
          <w:color w:val="000000"/>
          <w:sz w:val="24"/>
          <w:szCs w:val="24"/>
        </w:rPr>
        <w:t xml:space="preserve"> - O processo disciplinar é o instrumento destinado a apurar responsabilidade de servidor por infração praticada no exercício de suas atribuições, ou que tenha relação com as atribuições do cargo em que se encontre investido.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40</w:t>
      </w:r>
      <w:r>
        <w:rPr>
          <w:color w:val="000000"/>
          <w:sz w:val="24"/>
          <w:szCs w:val="24"/>
        </w:rPr>
        <w:t xml:space="preserve"> - O processo disciplinar será conduzido por comissão composta de 03 (três) servidores municipais, designados pela autoridade competente que indicará, dentre eles, o seu presidente.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O servidor sobre o qual recair a designação de presidente deverá ser ocupante de cargo superior ou do mesmo nível, ou ter nível de escolaridade igual ou superior ao do indiciado.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A comissão terá como secretário servidor designado pelo seu presidente, podendo a indicação recair em um de seus membros.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3º - Não poderá participar da comissão de sindicância ou de inquérito, cônjuge, companheiro ou parente do acusado, consanguíneo ou afim, em linha reta ou colateral, até o terceiro grau.</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41</w:t>
      </w:r>
      <w:r>
        <w:rPr>
          <w:color w:val="000000"/>
          <w:sz w:val="24"/>
          <w:szCs w:val="24"/>
        </w:rPr>
        <w:t xml:space="preserve"> - A comissão exercerá suas atividades com independência e imparcialidade, assegurado o sigilo necessário à elucidação do fato ou exigido pelo interesse da administração.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As reuniões e as audiências das comissões terão caráter reservado.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pStyle w:val="Corpodetexto2"/>
        <w:spacing w:line="360" w:lineRule="auto"/>
        <w:ind w:firstLine="567"/>
        <w:jc w:val="both"/>
        <w:rPr>
          <w:bCs/>
          <w:color w:val="000000"/>
          <w:sz w:val="24"/>
          <w:szCs w:val="24"/>
        </w:rPr>
      </w:pPr>
      <w:r>
        <w:rPr>
          <w:b/>
          <w:bCs/>
          <w:sz w:val="24"/>
          <w:szCs w:val="24"/>
        </w:rPr>
        <w:t>Art. 42</w:t>
      </w:r>
      <w:r>
        <w:rPr>
          <w:b/>
          <w:bCs/>
        </w:rPr>
        <w:t xml:space="preserve"> – </w:t>
      </w:r>
      <w:r>
        <w:rPr>
          <w:bCs/>
          <w:sz w:val="24"/>
          <w:szCs w:val="24"/>
        </w:rPr>
        <w:t>Fica o Poder Executivo Municipal autorizado a conceder gratificação de função aos servidores componentes da comissão processante, fixado por Lei própria.</w:t>
      </w:r>
    </w:p>
    <w:p w:rsidR="00897EFB" w:rsidRDefault="00897EFB" w:rsidP="00897EFB">
      <w:pPr>
        <w:pStyle w:val="Corpodetexto2"/>
        <w:spacing w:line="360" w:lineRule="auto"/>
        <w:ind w:firstLine="567"/>
        <w:jc w:val="both"/>
        <w:rPr>
          <w:bCs/>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43 -</w:t>
      </w:r>
      <w:r>
        <w:rPr>
          <w:color w:val="000000"/>
          <w:sz w:val="24"/>
          <w:szCs w:val="24"/>
        </w:rPr>
        <w:t xml:space="preserve"> O processo disciplinar desenvolve-se nas seguintes fases: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 - instauração, com a publicação do ato que constituir a comissão;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lastRenderedPageBreak/>
        <w:t>II - inquérito administrativo, que compreende instrução, defesa e relatório; e</w:t>
      </w:r>
    </w:p>
    <w:p w:rsidR="00897EFB" w:rsidRDefault="00897EFB" w:rsidP="00897EFB">
      <w:pPr>
        <w:tabs>
          <w:tab w:val="left" w:pos="0"/>
        </w:tabs>
        <w:spacing w:line="360" w:lineRule="auto"/>
        <w:ind w:firstLine="567"/>
        <w:jc w:val="both"/>
        <w:rPr>
          <w:color w:val="000000"/>
          <w:sz w:val="24"/>
          <w:szCs w:val="24"/>
        </w:rPr>
      </w:pPr>
      <w:r>
        <w:rPr>
          <w:color w:val="000000"/>
          <w:sz w:val="24"/>
          <w:szCs w:val="24"/>
        </w:rPr>
        <w:t>III - julgamento.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pStyle w:val="Corpodetexto"/>
        <w:spacing w:before="120" w:line="360" w:lineRule="auto"/>
        <w:ind w:firstLine="567"/>
        <w:jc w:val="both"/>
        <w:rPr>
          <w:iCs/>
          <w:sz w:val="24"/>
          <w:szCs w:val="24"/>
        </w:rPr>
      </w:pPr>
      <w:r>
        <w:rPr>
          <w:color w:val="000000"/>
          <w:sz w:val="24"/>
          <w:szCs w:val="24"/>
        </w:rPr>
        <w:t xml:space="preserve">Parágrafo único: </w:t>
      </w:r>
      <w:r>
        <w:rPr>
          <w:iCs/>
          <w:sz w:val="24"/>
          <w:szCs w:val="24"/>
        </w:rPr>
        <w:t>O processo disciplinar será instaurado pela Comissão Disciplinar em que constará, além da identificação funcional dos seus membros, o resumo circunstanciado dos fatos da denúncia e a indicação dos prováveis servidores responsáveis e a capitulação legal.</w:t>
      </w:r>
    </w:p>
    <w:p w:rsidR="00897EFB" w:rsidRDefault="00897EFB" w:rsidP="00897EFB">
      <w:pPr>
        <w:tabs>
          <w:tab w:val="left" w:pos="0"/>
        </w:tabs>
        <w:spacing w:line="360" w:lineRule="auto"/>
        <w:ind w:firstLine="567"/>
        <w:jc w:val="both"/>
        <w:rPr>
          <w:b/>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44 -</w:t>
      </w:r>
      <w:r>
        <w:rPr>
          <w:color w:val="000000"/>
          <w:sz w:val="24"/>
          <w:szCs w:val="24"/>
        </w:rPr>
        <w:t xml:space="preserve"> O prazo para a conclusão do processo disciplinar não excederá a 60 (sessenta) dias, contados da data de publicação do ato que constituir a comissão, admitida a sua prorrogação por igual prazo, quando as circunstâncias o exigirem.</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Sempre que necessário, a comissão dedicará tempo integral aos seus trabalhos, até a entrega do relatório final.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As reuniões da comissão serão registradas em atas que deverão detalhar as deliberações adotadas.</w:t>
      </w:r>
    </w:p>
    <w:p w:rsidR="00897EFB" w:rsidRDefault="00897EFB" w:rsidP="00897EFB">
      <w:pPr>
        <w:tabs>
          <w:tab w:val="left" w:pos="0"/>
        </w:tabs>
        <w:spacing w:line="360" w:lineRule="auto"/>
        <w:jc w:val="both"/>
        <w:rPr>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Seção I</w:t>
      </w:r>
    </w:p>
    <w:p w:rsidR="00897EFB" w:rsidRDefault="00897EFB" w:rsidP="00897EFB">
      <w:pPr>
        <w:tabs>
          <w:tab w:val="left" w:pos="0"/>
        </w:tabs>
        <w:spacing w:line="360" w:lineRule="auto"/>
        <w:jc w:val="center"/>
        <w:rPr>
          <w:b/>
          <w:color w:val="000000"/>
          <w:sz w:val="24"/>
          <w:szCs w:val="24"/>
        </w:rPr>
      </w:pPr>
      <w:r>
        <w:rPr>
          <w:b/>
          <w:color w:val="000000"/>
          <w:sz w:val="24"/>
          <w:szCs w:val="24"/>
        </w:rPr>
        <w:t>Do Afastamento Preventivo</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45 -</w:t>
      </w:r>
      <w:r>
        <w:rPr>
          <w:color w:val="000000"/>
          <w:sz w:val="24"/>
          <w:szCs w:val="24"/>
        </w:rPr>
        <w:t xml:space="preserve"> Como medida cautelar e a fim de que o servidor não venha a influir na apuração da irregularidade, a autoridade instauradora do processo disciplinar poderá determinar o seu afastamento do exercício do cargo, pelo prazo de até 60 (sessenta) dias, sem prejuízo da remuneração.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O afastamento poderá ser prorrogado por igual período, findo o qual cessarão os seus efeitos, ainda que não concluído o processo.</w:t>
      </w:r>
    </w:p>
    <w:p w:rsidR="00897EFB" w:rsidRDefault="00897EFB" w:rsidP="00897EFB">
      <w:pPr>
        <w:tabs>
          <w:tab w:val="left" w:pos="0"/>
        </w:tabs>
        <w:spacing w:line="360" w:lineRule="auto"/>
        <w:ind w:firstLine="567"/>
        <w:jc w:val="center"/>
        <w:rPr>
          <w:b/>
          <w:color w:val="000000"/>
          <w:sz w:val="24"/>
          <w:szCs w:val="24"/>
        </w:rPr>
      </w:pPr>
    </w:p>
    <w:p w:rsidR="000E60D9" w:rsidRDefault="000E60D9" w:rsidP="00897EFB">
      <w:pPr>
        <w:tabs>
          <w:tab w:val="left" w:pos="0"/>
        </w:tabs>
        <w:spacing w:line="360" w:lineRule="auto"/>
        <w:ind w:firstLine="567"/>
        <w:jc w:val="center"/>
        <w:rPr>
          <w:b/>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lastRenderedPageBreak/>
        <w:t>Seção II</w:t>
      </w:r>
    </w:p>
    <w:p w:rsidR="00897EFB" w:rsidRDefault="00897EFB" w:rsidP="00897EFB">
      <w:pPr>
        <w:tabs>
          <w:tab w:val="left" w:pos="0"/>
        </w:tabs>
        <w:spacing w:line="360" w:lineRule="auto"/>
        <w:jc w:val="center"/>
        <w:rPr>
          <w:b/>
          <w:sz w:val="24"/>
          <w:szCs w:val="24"/>
        </w:rPr>
      </w:pPr>
      <w:r>
        <w:rPr>
          <w:b/>
          <w:sz w:val="24"/>
          <w:szCs w:val="24"/>
        </w:rPr>
        <w:t>Dos impedimentos e da suspeição</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46 -</w:t>
      </w:r>
      <w:r>
        <w:rPr>
          <w:color w:val="000000"/>
          <w:sz w:val="24"/>
          <w:szCs w:val="24"/>
        </w:rPr>
        <w:t xml:space="preserve"> É impedido de atuar em processo administrativo o servidor ou autoridade que: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 - tenha interesse direto ou indireto na matéria;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 - tenha participado ou venha a participar como perito, testemunha ou representante, ou se tais situações ocorrem quanto ao cônjuge, companheiro ou parente e afins até o terceiro grau;</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III - esteja litigando judicial ou administrativamente com o servidor interessado ou respectivo cônjuge ou companheiro.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47</w:t>
      </w:r>
      <w:r>
        <w:rPr>
          <w:color w:val="000000"/>
          <w:sz w:val="24"/>
          <w:szCs w:val="24"/>
        </w:rPr>
        <w:t xml:space="preserve"> - A autoridade ou servidor que incorrer em impedimento deve comunicar o fato à autoridade competente, abstendo-se de atuar.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A omissão do dever de comunicar o impedimento constitui falta grave, para efeitos disciplinares.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48 -</w:t>
      </w:r>
      <w:r>
        <w:rPr>
          <w:color w:val="000000"/>
          <w:sz w:val="24"/>
          <w:szCs w:val="24"/>
        </w:rPr>
        <w:t xml:space="preserve"> Pode ser arguida a suspeição de autoridade ou servidor que tenha amizade íntima ou inimizade notória com algum dos servidores interessados ou com os respectivos cônjuges, companheiros, parentes e afins até o terceiro grau.</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49 -</w:t>
      </w:r>
      <w:r>
        <w:rPr>
          <w:color w:val="000000"/>
          <w:sz w:val="24"/>
          <w:szCs w:val="24"/>
        </w:rPr>
        <w:t xml:space="preserve"> O indeferimento de alegação de suspeição poderá ser objeto de recurso, sem efeito suspensivo.</w:t>
      </w:r>
    </w:p>
    <w:p w:rsidR="00897EFB" w:rsidRDefault="00897EFB" w:rsidP="00897EFB">
      <w:pPr>
        <w:tabs>
          <w:tab w:val="left" w:pos="0"/>
        </w:tabs>
        <w:spacing w:line="360" w:lineRule="auto"/>
        <w:jc w:val="center"/>
        <w:rPr>
          <w:color w:val="000000"/>
          <w:sz w:val="24"/>
          <w:szCs w:val="24"/>
        </w:rPr>
      </w:pPr>
      <w:r>
        <w:rPr>
          <w:b/>
          <w:color w:val="000000"/>
          <w:sz w:val="24"/>
          <w:szCs w:val="24"/>
        </w:rPr>
        <w:t>Seção III</w:t>
      </w:r>
    </w:p>
    <w:p w:rsidR="000E60D9" w:rsidRDefault="00897EFB" w:rsidP="000E60D9">
      <w:pPr>
        <w:tabs>
          <w:tab w:val="left" w:pos="0"/>
        </w:tabs>
        <w:spacing w:line="360" w:lineRule="auto"/>
        <w:jc w:val="center"/>
        <w:rPr>
          <w:b/>
          <w:color w:val="000000"/>
          <w:sz w:val="24"/>
          <w:szCs w:val="24"/>
        </w:rPr>
      </w:pPr>
      <w:r>
        <w:rPr>
          <w:b/>
          <w:color w:val="000000"/>
          <w:sz w:val="24"/>
          <w:szCs w:val="24"/>
        </w:rPr>
        <w:t>Do inquérito</w:t>
      </w:r>
    </w:p>
    <w:p w:rsidR="00897EFB" w:rsidRDefault="00897EFB" w:rsidP="001D5F4B">
      <w:pPr>
        <w:tabs>
          <w:tab w:val="left" w:pos="0"/>
        </w:tabs>
        <w:spacing w:line="360" w:lineRule="auto"/>
        <w:ind w:firstLine="567"/>
        <w:jc w:val="both"/>
        <w:rPr>
          <w:b/>
          <w:color w:val="000000"/>
          <w:sz w:val="24"/>
          <w:szCs w:val="24"/>
        </w:rPr>
      </w:pPr>
      <w:r>
        <w:rPr>
          <w:b/>
          <w:color w:val="000000"/>
          <w:sz w:val="24"/>
          <w:szCs w:val="24"/>
        </w:rPr>
        <w:t>Art. 50 -</w:t>
      </w:r>
      <w:r>
        <w:rPr>
          <w:color w:val="000000"/>
          <w:sz w:val="24"/>
          <w:szCs w:val="24"/>
        </w:rPr>
        <w:t xml:space="preserve"> O inquérito administrativo obedecerá ao princípio do contraditório, assegurada a ampla defesa, com a utilização dos meios e recursos admitidos em direito.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51</w:t>
      </w:r>
      <w:r>
        <w:rPr>
          <w:color w:val="000000"/>
          <w:sz w:val="24"/>
          <w:szCs w:val="24"/>
        </w:rPr>
        <w:t xml:space="preserve"> - Os autos da sindicância integrarão o processo disciplinar, como peça informativa da instrução.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Na hipótese de o relatório da sindicância concluir que a infração está capitulada como ilícito penal, a autoridade competente encaminhará cópia dos autos ao Ministério Público, independentemente da imediata instauração do processo disciplinar.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52</w:t>
      </w:r>
      <w:r>
        <w:rPr>
          <w:color w:val="000000"/>
          <w:sz w:val="24"/>
          <w:szCs w:val="24"/>
        </w:rPr>
        <w:t xml:space="preserve"> - Na fase de inquérito, a comissão promoverá a tomada de depoimentos, acareações, investigações e diligências cabíveis, objetivando a coleta de provas, recorrendo, quando necessário, a técnicos e peritos, de modo a permitir a completa elucidação dos fatos.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w:t>
      </w:r>
      <w:r>
        <w:rPr>
          <w:sz w:val="24"/>
          <w:szCs w:val="24"/>
        </w:rPr>
        <w:t xml:space="preserve"> </w:t>
      </w:r>
      <w:r>
        <w:rPr>
          <w:color w:val="000000"/>
          <w:sz w:val="24"/>
          <w:szCs w:val="24"/>
        </w:rPr>
        <w:t>Os atos que exijam a atuação dos interessados devem realizar-se do modo menos oneroso para estes.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53 -</w:t>
      </w:r>
      <w:r>
        <w:rPr>
          <w:color w:val="000000"/>
          <w:sz w:val="24"/>
          <w:szCs w:val="24"/>
        </w:rPr>
        <w:t xml:space="preserve"> São inadmissíveis no processo administrativo as provas obtidas por meios ilícitos.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54</w:t>
      </w:r>
      <w:r>
        <w:rPr>
          <w:color w:val="000000"/>
          <w:sz w:val="24"/>
          <w:szCs w:val="24"/>
        </w:rPr>
        <w:t xml:space="preserve"> - É assegurado ao servidor o direito de acompanhar o processo pessoalmente ou por intermédio de procurador, arrolar e reinquirir testemunhas, produzir provas e contraprovas e formular quesitos, quando se tratar de prova pericial.</w:t>
      </w:r>
    </w:p>
    <w:p w:rsidR="000E60D9" w:rsidRDefault="000E60D9"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O presidente da comissão poderá denegar pedidos considerados impertinentes, meramente protelatórios, ou de nenhum interesse para o esclarecimento dos fatos.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Será indeferido o pedido de prova pericial, quando a comprovação do fato independer de conhecimento especial do perito.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lastRenderedPageBreak/>
        <w:t>Art. 55 -</w:t>
      </w:r>
      <w:r>
        <w:rPr>
          <w:color w:val="000000"/>
          <w:sz w:val="24"/>
          <w:szCs w:val="24"/>
        </w:rPr>
        <w:t xml:space="preserve"> As testemunhas serão intimadas a depor mediante mandado expedido pelo presidente da Comissão, devendo a segunda via, com o ciente do destinatário, ser anexada aos autos.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Se a testemunha for servidor público, a expedição do mandado será imediatamente comunicada ao chefe da repartição onde serve, com a indicação do dia e hora marcados para a inquirição.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56 -</w:t>
      </w:r>
      <w:r>
        <w:rPr>
          <w:color w:val="000000"/>
          <w:sz w:val="24"/>
          <w:szCs w:val="24"/>
        </w:rPr>
        <w:t xml:space="preserve"> O depoimento será prestado oralmente e reduzido a termo, não sendo lícito à testemunha apresentá-lo escrito.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As testemunhas serão inquiridas separadamente.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Na hipótese de depoimentos contraditórios ou que se infirmem, proceder-se-á à acareação entre os depoentes.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57</w:t>
      </w:r>
      <w:r>
        <w:rPr>
          <w:color w:val="000000"/>
          <w:sz w:val="24"/>
          <w:szCs w:val="24"/>
        </w:rPr>
        <w:t xml:space="preserve"> - Antes da inquirição das testemunhas, a comissão promoverá o interrogatório do acusado, observados os procedimentos previstos nos artigos 55 e 56, desta Lei.</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No caso de mais de um acusado, cada um deles será ouvido separadamente, e sempre que divergirem em suas declarações sobre fatos ou circunstâncias, será promovida a acareação entre eles.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O procurador do acusado poderá assistir ao interrogatório, bem como à inquirição das testemunhas, sendo-lhe vedado interferir nas perguntas e respostas, facultando-se-lhe, porém, reinquiri-las, por intermédio do presidente da comissão.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58 -</w:t>
      </w:r>
      <w:r>
        <w:rPr>
          <w:color w:val="000000"/>
          <w:sz w:val="24"/>
          <w:szCs w:val="24"/>
        </w:rPr>
        <w:t xml:space="preserve"> Quando houver dúvida sobre a sanidade mental do acusado, a comissão proporá à autoridade competente que ele seja submetido a exame por junta médica oficial, da qual participe pelo menos um médico psiquiatra.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O incidente de sanidade mental será processado em auto apartado e apenso ao processo principal, após a expedição do laudo pericial.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59 -</w:t>
      </w:r>
      <w:r>
        <w:rPr>
          <w:color w:val="000000"/>
          <w:sz w:val="24"/>
          <w:szCs w:val="24"/>
        </w:rPr>
        <w:t xml:space="preserve"> Tipificada a infração disciplinar, será formulada a indiciação  do servidor, com a especificação dos fatos a ele imputados e das respectivas provas.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O indiciado será citado por mandado expedido pelo presidente da comissão para apresentar defesa escrita, no prazo de 10 (dez) dias, assegurando-se-lhe vista do processo na repartição.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Havendo dois ou mais indiciados, o prazo será comum e de 20 (vinte) dias.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3º - O prazo para defesa poderá ser prorrogado pelo dobro, para diligências reputadas indispensáveis.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4º - No caso de recusa do indiciado em apor o ciente na cópia da citação, o prazo para defesa contar-se-á da data declarada, em termo próprio, pelo membro da comissão que fez a citação, com a assinatura de 02 (duas) testemunhas.</w:t>
      </w:r>
    </w:p>
    <w:p w:rsidR="00897EFB" w:rsidRDefault="00897EFB" w:rsidP="00897EFB">
      <w:pPr>
        <w:pStyle w:val="TextosemFormatao"/>
        <w:tabs>
          <w:tab w:val="left" w:pos="0"/>
        </w:tabs>
        <w:spacing w:line="360" w:lineRule="auto"/>
        <w:ind w:firstLine="567"/>
        <w:jc w:val="both"/>
        <w:rPr>
          <w:rFonts w:ascii="Arial" w:hAnsi="Arial" w:cs="Arial"/>
          <w:color w:val="000000"/>
          <w:sz w:val="24"/>
          <w:szCs w:val="24"/>
        </w:rPr>
      </w:pPr>
    </w:p>
    <w:p w:rsidR="00897EFB" w:rsidRDefault="00897EFB" w:rsidP="00897EFB">
      <w:pPr>
        <w:pStyle w:val="TextosemFormatao"/>
        <w:tabs>
          <w:tab w:val="left" w:pos="0"/>
        </w:tabs>
        <w:spacing w:line="360" w:lineRule="auto"/>
        <w:ind w:firstLine="567"/>
        <w:jc w:val="both"/>
        <w:rPr>
          <w:rFonts w:ascii="Arial" w:hAnsi="Arial" w:cs="Arial"/>
          <w:sz w:val="24"/>
          <w:szCs w:val="24"/>
        </w:rPr>
      </w:pPr>
      <w:r>
        <w:rPr>
          <w:rFonts w:ascii="Arial" w:hAnsi="Arial" w:cs="Arial"/>
          <w:color w:val="000000"/>
          <w:sz w:val="24"/>
          <w:szCs w:val="24"/>
        </w:rPr>
        <w:t xml:space="preserve">§ 5º - </w:t>
      </w:r>
      <w:r>
        <w:rPr>
          <w:rFonts w:ascii="Arial" w:hAnsi="Arial" w:cs="Arial"/>
          <w:sz w:val="24"/>
          <w:szCs w:val="24"/>
        </w:rPr>
        <w:t>O indiciado que mudar de residência fica obrigado a comunicar à Comissão o lugar onde poderá ser encontrado.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b/>
          <w:sz w:val="24"/>
          <w:szCs w:val="24"/>
        </w:rPr>
        <w:t>Art. 60 -</w:t>
      </w:r>
      <w:r>
        <w:rPr>
          <w:sz w:val="24"/>
          <w:szCs w:val="24"/>
        </w:rPr>
        <w:t xml:space="preserve"> Achando-se o indiciado em lugar incerto e não sabido, será citado por edital, publicado de forma resumida em jornal de grande circulação na região, respeitando-se o prazo para apresentação de defesa disposto no §1º do artigo anterior.</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lastRenderedPageBreak/>
        <w:t>Parágrafo Único. Na ausência de jornal de grande circulação no âmbito do Município, o edital deverá ser afixado em locais de acesso ao público, assim considerados os átrios de acesso à Prefeitura Municipal de Itapeva, à Câmara Municipal e à sede do Fórum da Comarca a que pertencer o Município.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61 -</w:t>
      </w:r>
      <w:r>
        <w:rPr>
          <w:color w:val="000000"/>
          <w:sz w:val="24"/>
          <w:szCs w:val="24"/>
        </w:rPr>
        <w:t xml:space="preserve"> Considerar-se-á revel o indiciado que, regularmente citado, não apresentar defesa no prazo legal.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A revelia será declarada por termo nos autos do processo e devolverá o prazo para a defesa.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Para defender o indiciado revel, a autoridade instauradora do processo designará um servidor como defensor dativo, que deverá ocupar cargo efetivo superior ou de mesmo nível, ou ter nível de escolaridade igual ou superior ao do indiciado.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62 -</w:t>
      </w:r>
      <w:r>
        <w:rPr>
          <w:color w:val="000000"/>
          <w:sz w:val="24"/>
          <w:szCs w:val="24"/>
        </w:rPr>
        <w:t xml:space="preserve"> Apreciada a defesa, a comissão elaborará relatório minucioso, onde resumirá as peças principais dos autos e mencionará as provas em que se baseou para formar sua convicção.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O relatório será sempre conclusivo quanto à inocência ou à responsabilidade do servidor.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Reconhecida à responsabilidade do servidor, a comissão indicará o dispositivo legal ou regulamentar transgredido, bem como as circunstâncias agravantes ou atenuantes.</w:t>
      </w:r>
    </w:p>
    <w:p w:rsidR="00897EFB" w:rsidRDefault="00897EFB" w:rsidP="00897EFB">
      <w:pPr>
        <w:tabs>
          <w:tab w:val="left" w:pos="0"/>
        </w:tabs>
        <w:spacing w:line="360" w:lineRule="auto"/>
        <w:ind w:firstLine="567"/>
        <w:jc w:val="both"/>
        <w:rPr>
          <w:sz w:val="24"/>
          <w:szCs w:val="24"/>
        </w:rPr>
      </w:pPr>
      <w:r>
        <w:rPr>
          <w:b/>
          <w:color w:val="000000"/>
          <w:sz w:val="24"/>
          <w:szCs w:val="24"/>
        </w:rPr>
        <w:t>Art. 63 -</w:t>
      </w:r>
      <w:r>
        <w:rPr>
          <w:color w:val="000000"/>
          <w:sz w:val="24"/>
          <w:szCs w:val="24"/>
        </w:rPr>
        <w:t xml:space="preserve"> </w:t>
      </w:r>
      <w:r>
        <w:rPr>
          <w:sz w:val="24"/>
          <w:szCs w:val="24"/>
        </w:rPr>
        <w:t>Quando deva ser obrigatoriamente ouvido um órgão consultivo, o parecer deverá ser emitido no prazo máximo de quinze dias, salvo norma especial ou comprovada necessidade de maior prazo.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lastRenderedPageBreak/>
        <w:t>§ 1º - Se um parecer obrigatório e vinculante deixar de ser emitido no prazo fixado, o processo não terá seguimento até a respectiva apresentação, responsabilizando-se quem der causa ao atraso.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2º - Se um parecer obrigatório e não vinculante deixar de ser emitido no prazo fixado, o processo poderá ter prosseguimento e ser decidido com sua dispensa, sem prejuízo da responsabilidade de quem se omitiu no atendimento.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b/>
          <w:sz w:val="24"/>
          <w:szCs w:val="24"/>
        </w:rPr>
        <w:t>Art. 64 -</w:t>
      </w:r>
      <w:r>
        <w:rPr>
          <w:sz w:val="24"/>
          <w:szCs w:val="24"/>
        </w:rPr>
        <w:t xml:space="preserve"> O processo disciplinar, com o relatório da comissão, será remetido à autoridade que determinou a sua instauração, para julgamento.</w:t>
      </w:r>
    </w:p>
    <w:p w:rsidR="00897EFB" w:rsidRDefault="00897EFB" w:rsidP="00897EFB">
      <w:pPr>
        <w:tabs>
          <w:tab w:val="left" w:pos="0"/>
        </w:tabs>
        <w:spacing w:line="360" w:lineRule="auto"/>
        <w:jc w:val="center"/>
        <w:rPr>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Seção IV</w:t>
      </w:r>
    </w:p>
    <w:p w:rsidR="00897EFB" w:rsidRDefault="00897EFB" w:rsidP="00897EFB">
      <w:pPr>
        <w:tabs>
          <w:tab w:val="left" w:pos="0"/>
        </w:tabs>
        <w:spacing w:line="360" w:lineRule="auto"/>
        <w:jc w:val="center"/>
        <w:rPr>
          <w:color w:val="000000"/>
          <w:sz w:val="24"/>
          <w:szCs w:val="24"/>
        </w:rPr>
      </w:pPr>
      <w:r>
        <w:rPr>
          <w:b/>
          <w:color w:val="000000"/>
          <w:sz w:val="24"/>
          <w:szCs w:val="24"/>
        </w:rPr>
        <w:t>Do julgamento</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65 -</w:t>
      </w:r>
      <w:r>
        <w:rPr>
          <w:color w:val="000000"/>
          <w:sz w:val="24"/>
          <w:szCs w:val="24"/>
        </w:rPr>
        <w:t xml:space="preserve"> A Administração tem o dever de explicitamente emitir decisão nos processos administrativos, em matéria de sua competência.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sz w:val="24"/>
          <w:szCs w:val="24"/>
        </w:rPr>
        <w:t>Art. 66 -</w:t>
      </w:r>
      <w:r>
        <w:rPr>
          <w:sz w:val="24"/>
          <w:szCs w:val="24"/>
        </w:rPr>
        <w:t xml:space="preserve"> As decisões nos processos administrativos disciplinares, assim como os demais atos administrativos, deverão ser motivadas, com indicação dos fatos e dos fundamentos jurídicos.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1º - A motivação deve ser explícita, clara e congruente, podendo consistir em declaração de concordância com fundamentos de anteriores pareceres, informações, decisões ou propostas, que, neste caso, serão parte integrante do ato.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 § 2º - Na solução de vários assuntos da mesma natureza, pode ser utilizado meio mecânico que reproduza os fundamentos das decisões, desde que não prejudique direito ou garantia dos interessados.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3º - A motivação das decisões de órgãos colegiados e comissões ou de decisões orais constará da respectiva ata ou de termo escrito.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lastRenderedPageBreak/>
        <w:t>Art. 67 -</w:t>
      </w:r>
      <w:r>
        <w:rPr>
          <w:color w:val="000000"/>
          <w:sz w:val="24"/>
          <w:szCs w:val="24"/>
        </w:rPr>
        <w:t xml:space="preserve"> No prazo de até 30 (trinta) dias contados do recebimento do processo administrativo, a autoridade julgadora proferirá sua decisão, salvo prorrogação por igual período expressamente motivada.  </w:t>
      </w:r>
    </w:p>
    <w:p w:rsidR="00897EFB" w:rsidRDefault="00897EFB" w:rsidP="00897EFB">
      <w:pPr>
        <w:tabs>
          <w:tab w:val="left" w:pos="0"/>
        </w:tabs>
        <w:spacing w:line="360" w:lineRule="auto"/>
        <w:ind w:firstLine="567"/>
        <w:jc w:val="both"/>
        <w:rPr>
          <w:color w:val="000000"/>
          <w:sz w:val="24"/>
          <w:szCs w:val="24"/>
        </w:rPr>
      </w:pPr>
      <w:r>
        <w:rPr>
          <w:color w:val="000000"/>
          <w:sz w:val="24"/>
          <w:szCs w:val="24"/>
        </w:rPr>
        <w:tab/>
      </w:r>
      <w:r>
        <w:rPr>
          <w:color w:val="000000"/>
          <w:sz w:val="24"/>
          <w:szCs w:val="24"/>
        </w:rPr>
        <w:tab/>
      </w: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Se a penalidade a ser aplicado exceder a alçada da autoridade instauradora do processo, este será encaminhado à autoridade competente, que decidirá em igual prazo.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Havendo mais de um indiciado e diversidade de sanções, o julgamento caberá à autoridade competente para a imposição da pena mais grave.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3º - Se a penalidade prevista for demissão ou cassação de aposentadoria ou disponibilidade, o julgamento final caberá ao Prefeito Municipal.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4º - Reconhecida pela comissão à inocência do servidor, a autoridade instauradora do processo determinará o seu imediato arquivamento, salvo se o reconhecimento em questão mostrar-se flagrantemente contrário às provas dos autos.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68 -</w:t>
      </w:r>
      <w:r>
        <w:rPr>
          <w:color w:val="000000"/>
          <w:sz w:val="24"/>
          <w:szCs w:val="24"/>
        </w:rPr>
        <w:t xml:space="preserve"> O julgamento acatará o relatório da comissão, salvo quando contrário às provas dos autos.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Quando o relatório da comissão contrariar as provas dos autos, a autoridade julgadora poderá, motivadamente, agravar a penalidade proposta, abrandá-la ou isentar o servidor de responsabilidade.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b/>
          <w:sz w:val="24"/>
          <w:szCs w:val="24"/>
        </w:rPr>
        <w:t>Art. 69 -</w:t>
      </w:r>
      <w:r>
        <w:rPr>
          <w:sz w:val="24"/>
          <w:szCs w:val="24"/>
        </w:rPr>
        <w:t xml:space="preserve"> O órgão competente poderá declarar extinto o processo quando exaurida sua finalidade ou o objeto da decisão se tornar impossível, inútil ou prejudicado por fato superveniente.</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b/>
          <w:color w:val="000000"/>
          <w:sz w:val="24"/>
          <w:szCs w:val="24"/>
        </w:rPr>
        <w:lastRenderedPageBreak/>
        <w:t>Art. 70 -</w:t>
      </w:r>
      <w:r>
        <w:rPr>
          <w:color w:val="000000"/>
          <w:sz w:val="24"/>
          <w:szCs w:val="24"/>
        </w:rPr>
        <w:t xml:space="preserve"> </w:t>
      </w:r>
      <w:r>
        <w:rPr>
          <w:sz w:val="24"/>
          <w:szCs w:val="24"/>
        </w:rPr>
        <w:t>A Administração deve anular seus próprios atos, quando eivados de vício de legalidade, e pode revogá-los por motivo de conveniência ou oportunidade, respeitados os direitos adquiridos.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71 -</w:t>
      </w:r>
      <w:r>
        <w:rPr>
          <w:color w:val="000000"/>
          <w:sz w:val="24"/>
          <w:szCs w:val="24"/>
        </w:rPr>
        <w:t xml:space="preserve"> Verificada a ocorrência de vício insanável, a autoridade que determinou a instauração do processo ou outra de hierarquia superior declarará a sua nulidade total ou parcial, e ordenará, no mesmo ato, a constituição de outra comissão, para instauração de novo processo.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 O julgamento fora do prazo legal não implica em nulidade do processo, desde que evidenciados os motivos de força maior que tenham dado causa ao atraso.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72</w:t>
      </w:r>
      <w:r>
        <w:rPr>
          <w:color w:val="000000"/>
          <w:sz w:val="24"/>
          <w:szCs w:val="24"/>
        </w:rPr>
        <w:t xml:space="preserve"> - Quando a infração estiver capitulada como crime, o processo disciplinar será remetido ao Ministério Público para a instauração da ação penal correspondente, ficando trasladado na repartição.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73 -</w:t>
      </w:r>
      <w:r>
        <w:rPr>
          <w:color w:val="000000"/>
          <w:sz w:val="24"/>
          <w:szCs w:val="24"/>
        </w:rPr>
        <w:t xml:space="preserve"> O servidor que responder a processo disciplinar só poderá ser exonerado a pedido, ou aposentado voluntariamente, após a conclusão do processo e o cumprimento da penalidade, acaso aplicada.</w:t>
      </w:r>
    </w:p>
    <w:p w:rsidR="00897EFB" w:rsidRDefault="00897EFB" w:rsidP="00897EFB">
      <w:pPr>
        <w:tabs>
          <w:tab w:val="left" w:pos="0"/>
        </w:tabs>
        <w:spacing w:line="360" w:lineRule="auto"/>
        <w:jc w:val="center"/>
        <w:rPr>
          <w:color w:val="000000"/>
          <w:sz w:val="24"/>
          <w:szCs w:val="24"/>
        </w:rPr>
      </w:pPr>
    </w:p>
    <w:p w:rsidR="00897EFB" w:rsidRDefault="00897EFB" w:rsidP="00897EFB">
      <w:pPr>
        <w:tabs>
          <w:tab w:val="left" w:pos="0"/>
        </w:tabs>
        <w:spacing w:line="360" w:lineRule="auto"/>
        <w:jc w:val="center"/>
        <w:rPr>
          <w:b/>
          <w:sz w:val="24"/>
          <w:szCs w:val="24"/>
        </w:rPr>
      </w:pPr>
      <w:r>
        <w:rPr>
          <w:b/>
          <w:sz w:val="24"/>
          <w:szCs w:val="24"/>
        </w:rPr>
        <w:t>CAPÍTULO III</w:t>
      </w:r>
    </w:p>
    <w:p w:rsidR="00897EFB" w:rsidRDefault="00897EFB" w:rsidP="00897EFB">
      <w:pPr>
        <w:tabs>
          <w:tab w:val="left" w:pos="0"/>
        </w:tabs>
        <w:spacing w:line="360" w:lineRule="auto"/>
        <w:jc w:val="center"/>
        <w:rPr>
          <w:b/>
          <w:sz w:val="24"/>
          <w:szCs w:val="24"/>
        </w:rPr>
      </w:pPr>
      <w:r>
        <w:rPr>
          <w:b/>
          <w:sz w:val="24"/>
          <w:szCs w:val="24"/>
        </w:rPr>
        <w:t>DO RECURSO ADMINISTRATIVO E DA REVISÃO</w:t>
      </w:r>
    </w:p>
    <w:p w:rsidR="00897EFB" w:rsidRDefault="00897EFB" w:rsidP="00897EFB">
      <w:pPr>
        <w:tabs>
          <w:tab w:val="left" w:pos="0"/>
        </w:tabs>
        <w:spacing w:line="360" w:lineRule="auto"/>
        <w:ind w:firstLine="709"/>
        <w:jc w:val="both"/>
        <w:rPr>
          <w:sz w:val="24"/>
          <w:szCs w:val="24"/>
        </w:rPr>
      </w:pPr>
      <w:r>
        <w:rPr>
          <w:b/>
          <w:sz w:val="24"/>
          <w:szCs w:val="24"/>
        </w:rPr>
        <w:t>Art. 74 -</w:t>
      </w:r>
      <w:r>
        <w:rPr>
          <w:sz w:val="24"/>
          <w:szCs w:val="24"/>
        </w:rPr>
        <w:t xml:space="preserve"> Das decisões administrativas cabe recurso, em face de razões de legalidade e de mérito.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1º - O recurso será dirigido à autoridade que proferiu a decisão, a qual, se não a reconsiderar no prazo de cinco dias, o encaminhará à autoridade superior.</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2º - Salvo exigência legal, a interposição de recurso administrativo independe de caução.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xml:space="preserve">§ 3º - Se o recorrente alegar que a decisão administrativa contraria enunciado da súmula vinculante, caberá à autoridade prolatora da decisão impugnada, se não a reconsiderar, explicitar, antes de encaminhar o recurso à autoridade superior, as razões da aplicabilidade ou inaplicabilidade da súmula, conforme o caso. </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75 -</w:t>
      </w:r>
      <w:r>
        <w:rPr>
          <w:sz w:val="24"/>
          <w:szCs w:val="24"/>
        </w:rPr>
        <w:t xml:space="preserve"> O recurso administrativo tramitará no máximo por três instâncias administrativas, salvo disposição legal diversa.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76 -</w:t>
      </w:r>
      <w:r>
        <w:rPr>
          <w:sz w:val="24"/>
          <w:szCs w:val="24"/>
        </w:rPr>
        <w:t xml:space="preserve"> Têm legitimidade para interpor recurso administrativo: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 - os titulares de direitos e interesses que forem parte no processo;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II - aqueles cujos direitos ou interesses forem indiretamente afetados pela decisão recorrida;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III - as organizações e associações representativas, no tocante a direitos e interesses coletivos;</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IV - os cidadãos ou associações, quanto a direitos ou interesses difusos.</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77 -</w:t>
      </w:r>
      <w:r>
        <w:rPr>
          <w:sz w:val="24"/>
          <w:szCs w:val="24"/>
        </w:rPr>
        <w:t xml:space="preserve"> Salvo disposição legal específica, é de dez dias o prazo para interposição de recurso administrativo, contado a partir da ciência ou divulgação oficial da decisão recorrida.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1º - Quando a lei não fixar prazo diferente, o recurso administrativo deverá ser decidido no prazo máximo de trinta dias, a partir do recebimento dos autos pelo órgão competente.</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2º - O prazo mencionado no parágrafo anterior poderá ser prorrogado por igual período, ante justificativa explícita.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78 -</w:t>
      </w:r>
      <w:r>
        <w:rPr>
          <w:sz w:val="24"/>
          <w:szCs w:val="24"/>
        </w:rPr>
        <w:t xml:space="preserve"> O recurso interpõe-se por meio de requerimento no qual o recorrente deverá expor os fundamentos do pedido de reexame, podendo juntar os documentos que julgar convenientes.</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79 -</w:t>
      </w:r>
      <w:r>
        <w:rPr>
          <w:sz w:val="24"/>
          <w:szCs w:val="24"/>
        </w:rPr>
        <w:t xml:space="preserve"> Salvo disposição legal em contrário, o recurso não tem efeito suspensivo.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Parágrafo único. Havendo justo receio de prejuízo de difícil ou incerta reparação decorrente da execução, a autoridade recorrida ou a imediatamente superior poderá, de ofício ou a pedido, dar efeito suspensivo ao recurso.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80 -</w:t>
      </w:r>
      <w:r>
        <w:rPr>
          <w:sz w:val="24"/>
          <w:szCs w:val="24"/>
        </w:rPr>
        <w:t xml:space="preserve"> Interposto o recurso, o órgão competente para dele conhecer deverá intimar os demais interessados para que, no prazo de cinco dias úteis, apresentem alegações.</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t>Art. 81 -</w:t>
      </w:r>
      <w:r>
        <w:rPr>
          <w:sz w:val="24"/>
          <w:szCs w:val="24"/>
        </w:rPr>
        <w:t xml:space="preserve"> O recurso não será conhecido quando interposto: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 - fora do prazo;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II - perante órgão incompetente;</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III - por quem não seja legitimado;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IV - após exaurida a esfera administrativa.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1º - Na hipótese do inciso II, será indicada ao recorrente a autoridade competente, sendo-lhe devolvido o prazo para recurso.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 2º - O não conhecimento do recurso não impede a Administração de rever de ofício o ato ilegal, desde que não ocorrida preclusão administrativa.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b/>
          <w:sz w:val="24"/>
          <w:szCs w:val="24"/>
        </w:rPr>
        <w:lastRenderedPageBreak/>
        <w:t>Art. 82 -</w:t>
      </w:r>
      <w:r>
        <w:rPr>
          <w:sz w:val="24"/>
          <w:szCs w:val="24"/>
        </w:rPr>
        <w:t xml:space="preserve"> O órgão competente para decidir o recurso poderá confirmar, modificar, anular ou revogar, total ou parcialmente, a decisão recorrida, se a matéria for de sua competência.</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sz w:val="24"/>
          <w:szCs w:val="24"/>
        </w:rPr>
      </w:pPr>
      <w:r>
        <w:rPr>
          <w:sz w:val="24"/>
          <w:szCs w:val="24"/>
        </w:rPr>
        <w:t>Parágrafo único. Se da aplicação do disposto neste artigo puder decorrer gravame à situação do recorrente, este deverá ser cientificado para que formule suas alegações antes da decisão.</w:t>
      </w:r>
    </w:p>
    <w:p w:rsidR="00897EFB" w:rsidRDefault="00897EFB" w:rsidP="00897EFB">
      <w:pPr>
        <w:tabs>
          <w:tab w:val="left" w:pos="0"/>
        </w:tabs>
        <w:spacing w:line="360" w:lineRule="auto"/>
        <w:ind w:firstLine="709"/>
        <w:jc w:val="both"/>
        <w:rPr>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83 -</w:t>
      </w:r>
      <w:r>
        <w:rPr>
          <w:color w:val="000000"/>
          <w:sz w:val="24"/>
          <w:szCs w:val="24"/>
        </w:rPr>
        <w:t xml:space="preserve"> O processo disciplinar poderá ser revisto, a qualquer tempo, a pedido ou de ofício, quando se aduzirem fatos novos ou circunstâncias suscetíveis de justificar a inocência do punido ou a inadequação da penalidade aplicada.</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t>§ 1º - Em caso de falecimento, ausência ou desaparecimento do servidor, qualquer pessoa da família poderá requerer a revisão do processo.</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t>§ 2º - No caso de incapacidade mental do servidor, a revisão será requerida pelo respectivo curador.</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84 -</w:t>
      </w:r>
      <w:r>
        <w:rPr>
          <w:color w:val="000000"/>
          <w:sz w:val="24"/>
          <w:szCs w:val="24"/>
        </w:rPr>
        <w:t xml:space="preserve"> No processo revisional, o ônus da prova caberá sempre ao requerente.</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85 -</w:t>
      </w:r>
      <w:r>
        <w:rPr>
          <w:color w:val="000000"/>
          <w:sz w:val="24"/>
          <w:szCs w:val="24"/>
        </w:rPr>
        <w:t xml:space="preserve"> A simples alegação de injustiça da penalidade não constitui fundamento para a revisão, que requer elementos novos, ainda não apreciados no processo originário.</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86 -</w:t>
      </w:r>
      <w:r>
        <w:rPr>
          <w:color w:val="000000"/>
          <w:sz w:val="24"/>
          <w:szCs w:val="24"/>
        </w:rPr>
        <w:t xml:space="preserve"> O requerimento de revisão do processo deverá ser encaminhado ao Prefeito Municipal que, se autorizar a revisão, o encaminhará ao dirigente do órgão do órgão ou entidade onde se originou o processo disciplinar.</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lastRenderedPageBreak/>
        <w:t>Parágrafo único. Deferida a petição, a autoridade competente providenciará a constituição de comissão, na forma do artigo 40, desta Lei.</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87 -</w:t>
      </w:r>
      <w:r>
        <w:rPr>
          <w:color w:val="000000"/>
          <w:sz w:val="24"/>
          <w:szCs w:val="24"/>
        </w:rPr>
        <w:t xml:space="preserve"> A revisão correrá em apenso ao processo originário.</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t>Parágrafo único. Na petição inicial, o requerente pedirá dia e hora para a produção de provas e inquirição das testemunhas que arrolar.</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88 -</w:t>
      </w:r>
      <w:r>
        <w:rPr>
          <w:color w:val="000000"/>
          <w:sz w:val="24"/>
          <w:szCs w:val="24"/>
        </w:rPr>
        <w:t xml:space="preserve"> A comissão revisora terá o prazo de 30 (trinta) dias para a conclusão dos trabalhos, prorrogáveis por igual período quando as circunstâncias exigirem.</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89 -</w:t>
      </w:r>
      <w:r>
        <w:rPr>
          <w:color w:val="000000"/>
          <w:sz w:val="24"/>
          <w:szCs w:val="24"/>
        </w:rPr>
        <w:t xml:space="preserve"> Aplicam-se aos trabalhos da comissão revisora, no que couber, as normas e procedimentos próprios da comissão do processo disciplinar.</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90 -</w:t>
      </w:r>
      <w:r>
        <w:rPr>
          <w:color w:val="000000"/>
          <w:sz w:val="24"/>
          <w:szCs w:val="24"/>
        </w:rPr>
        <w:t xml:space="preserve"> O julgamento caberá à autoridade que aplicou a penalidade nos termos do artigo, desta Lei.</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t>Parágrafo único. O prazo de julgamento será de 10 (dez) dias, contados do recebimento do processo, no curso do qual a autoridade julgadora poderá determinar diligência.</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b/>
          <w:color w:val="000000"/>
          <w:sz w:val="24"/>
          <w:szCs w:val="24"/>
        </w:rPr>
        <w:t>Art. 91</w:t>
      </w:r>
      <w:r>
        <w:rPr>
          <w:color w:val="000000"/>
          <w:sz w:val="24"/>
          <w:szCs w:val="24"/>
        </w:rPr>
        <w:t xml:space="preserve"> - Julgada procedente a revisão, será declarada sem efeito a penalidade aplicada, restabelecendo-se todos os direitos do servidor, exceto em relação à destituição de cargo em comissão, que será convertida em exoneração.</w:t>
      </w:r>
    </w:p>
    <w:p w:rsidR="00897EFB" w:rsidRDefault="00897EF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ind w:firstLine="709"/>
        <w:jc w:val="both"/>
        <w:rPr>
          <w:color w:val="000000"/>
          <w:sz w:val="24"/>
          <w:szCs w:val="24"/>
        </w:rPr>
      </w:pPr>
      <w:r>
        <w:rPr>
          <w:color w:val="000000"/>
          <w:sz w:val="24"/>
          <w:szCs w:val="24"/>
        </w:rPr>
        <w:t>Parágrafo único. Da revisão do processo não poderá resultar agravamento de penalidade.</w:t>
      </w:r>
    </w:p>
    <w:p w:rsidR="001D5F4B" w:rsidRDefault="001D5F4B" w:rsidP="00897EFB">
      <w:pPr>
        <w:tabs>
          <w:tab w:val="left" w:pos="0"/>
        </w:tabs>
        <w:spacing w:line="360" w:lineRule="auto"/>
        <w:ind w:firstLine="709"/>
        <w:jc w:val="both"/>
        <w:rPr>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TÍTULO IV</w:t>
      </w:r>
    </w:p>
    <w:p w:rsidR="00897EFB" w:rsidRDefault="00897EFB" w:rsidP="00897EFB">
      <w:pPr>
        <w:tabs>
          <w:tab w:val="left" w:pos="0"/>
        </w:tabs>
        <w:spacing w:line="360" w:lineRule="auto"/>
        <w:jc w:val="center"/>
        <w:rPr>
          <w:b/>
          <w:color w:val="000000"/>
          <w:sz w:val="24"/>
          <w:szCs w:val="24"/>
        </w:rPr>
      </w:pPr>
      <w:r>
        <w:rPr>
          <w:b/>
          <w:color w:val="000000"/>
          <w:sz w:val="24"/>
          <w:szCs w:val="24"/>
        </w:rPr>
        <w:t>DOS ATOS DO PROCESSO</w:t>
      </w:r>
    </w:p>
    <w:p w:rsidR="001D5F4B" w:rsidRDefault="001D5F4B" w:rsidP="00897EFB">
      <w:pPr>
        <w:tabs>
          <w:tab w:val="left" w:pos="0"/>
        </w:tabs>
        <w:spacing w:line="360" w:lineRule="auto"/>
        <w:jc w:val="center"/>
        <w:rPr>
          <w:b/>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CAPÍTULO I</w:t>
      </w:r>
    </w:p>
    <w:p w:rsidR="00897EFB" w:rsidRDefault="00897EFB" w:rsidP="00897EFB">
      <w:pPr>
        <w:tabs>
          <w:tab w:val="left" w:pos="0"/>
        </w:tabs>
        <w:spacing w:line="360" w:lineRule="auto"/>
        <w:jc w:val="center"/>
        <w:rPr>
          <w:b/>
          <w:color w:val="000000"/>
          <w:sz w:val="24"/>
          <w:szCs w:val="24"/>
        </w:rPr>
      </w:pPr>
      <w:r>
        <w:rPr>
          <w:b/>
          <w:color w:val="000000"/>
          <w:sz w:val="24"/>
          <w:szCs w:val="24"/>
        </w:rPr>
        <w:t>DA FORMA, TEMPO E LUGAR DOS ATOS DO PROCESSO.</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92 -</w:t>
      </w:r>
      <w:r>
        <w:rPr>
          <w:color w:val="000000"/>
          <w:sz w:val="24"/>
          <w:szCs w:val="24"/>
        </w:rPr>
        <w:t xml:space="preserve"> Os atos do processo administrativo não dependem de forma determinada senão quando a lei expressamente a exigir.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Os atos do processo devem ser produzidos por escrito, em vernáculo, com a data e o local de sua realização e a assinatura da autoridade responsável.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Salvo imposição legal, o reconhecimento de firma somente será exigido quando houver dúvida de autenticidade.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3º - A autenticação de documentos exigidos em cópia poderá ser feita pelo órgão administrativo.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4º - O processo deverá ter suas páginas numeradas sequencialmente e rubricadas.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b/>
          <w:sz w:val="24"/>
          <w:szCs w:val="24"/>
        </w:rPr>
        <w:t>Art. 93 -</w:t>
      </w:r>
      <w:r>
        <w:rPr>
          <w:sz w:val="24"/>
          <w:szCs w:val="24"/>
        </w:rPr>
        <w:t xml:space="preserve"> Os atos do processo devem realizar-se em dias úteis, no horário normal de funcionamento da repartição na qual tramitar o processo.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Serão concluídos depois do horário normal os atos já iniciados, cujo adiamento prejudique o curso regular do procedimento ou cause dano ao interessado ou à Administração.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 xml:space="preserve">Art. 94 - </w:t>
      </w:r>
      <w:r>
        <w:rPr>
          <w:color w:val="000000"/>
          <w:sz w:val="24"/>
          <w:szCs w:val="24"/>
        </w:rPr>
        <w:t>Inexistindo disposição específica, os atos do órgão ou autoridade responsável pelo processo e dos servidores que dele participem devem ser praticados no prazo de cinco dias, salvo motivo de força maior.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O prazo previsto neste artigo pode ser dilatado até o dobro, mediante comprovada justificação.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95 -</w:t>
      </w:r>
      <w:r>
        <w:rPr>
          <w:color w:val="000000"/>
          <w:sz w:val="24"/>
          <w:szCs w:val="24"/>
        </w:rPr>
        <w:t xml:space="preserve"> Os atos do processo devem realizar-se preferencialmente na sede do órgão, cientificando-se o servidor interessado se outro for o local de realização.</w:t>
      </w:r>
    </w:p>
    <w:p w:rsidR="00897EFB" w:rsidRDefault="00897EFB" w:rsidP="00897EFB">
      <w:pPr>
        <w:tabs>
          <w:tab w:val="left" w:pos="0"/>
        </w:tabs>
        <w:spacing w:line="360" w:lineRule="auto"/>
        <w:jc w:val="center"/>
        <w:rPr>
          <w:b/>
          <w:color w:val="000000"/>
          <w:sz w:val="24"/>
          <w:szCs w:val="24"/>
        </w:rPr>
      </w:pPr>
    </w:p>
    <w:p w:rsidR="00897EFB" w:rsidRDefault="00897EFB" w:rsidP="00897EFB">
      <w:pPr>
        <w:tabs>
          <w:tab w:val="left" w:pos="0"/>
        </w:tabs>
        <w:spacing w:line="360" w:lineRule="auto"/>
        <w:jc w:val="center"/>
        <w:rPr>
          <w:b/>
          <w:color w:val="000000"/>
          <w:sz w:val="24"/>
          <w:szCs w:val="24"/>
        </w:rPr>
      </w:pPr>
      <w:r>
        <w:rPr>
          <w:b/>
          <w:color w:val="000000"/>
          <w:sz w:val="24"/>
          <w:szCs w:val="24"/>
        </w:rPr>
        <w:t>CAPÍTULO II</w:t>
      </w:r>
    </w:p>
    <w:p w:rsidR="00897EFB" w:rsidRDefault="00897EFB" w:rsidP="00897EFB">
      <w:pPr>
        <w:tabs>
          <w:tab w:val="left" w:pos="0"/>
        </w:tabs>
        <w:spacing w:line="360" w:lineRule="auto"/>
        <w:jc w:val="center"/>
        <w:rPr>
          <w:b/>
          <w:color w:val="000000"/>
          <w:sz w:val="24"/>
          <w:szCs w:val="24"/>
        </w:rPr>
      </w:pPr>
      <w:r>
        <w:rPr>
          <w:b/>
          <w:color w:val="000000"/>
          <w:sz w:val="24"/>
          <w:szCs w:val="24"/>
        </w:rPr>
        <w:t>DA COMUNICAÇÃO DOS ATOS</w:t>
      </w: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96 -</w:t>
      </w:r>
      <w:r>
        <w:rPr>
          <w:color w:val="000000"/>
          <w:sz w:val="24"/>
          <w:szCs w:val="24"/>
        </w:rPr>
        <w:t xml:space="preserve"> O órgão competente perante o qual tramita o processo administrativo determinará a intimação do(s) servidor (es), testemunhas e demais interessados para ciência dos atos do processo ou a efetivação de diligências.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1º - A intimação deverá conter: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 - identificação do intimado e nome do órgão ou entidade administrativa;</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 - finalidade da intimação;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III - data, hora e local em que deve comparecer;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IV - se o intimado deve comparecer pessoalmente, ou fazer-se representar;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 - informação da continuidade do processo independentemente do seu comparecimento;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VI - indicação dos fatos e fundamentos legais pertinentes.</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2º - A intimação observará a antecedência mínima de três dias úteis quanto à data de comparecimento.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lastRenderedPageBreak/>
        <w:t>§ 3º - A intimação pode ser efetuada por ciência no processo, por via postal com aviso de recebimento, por telegrama, e-mail, mensagem eletrônica ou outro meio que assegure a certeza da ciência por parte do interessado.</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4º - No caso de interessados indeterminados, desconhecidos ou com domicílio indefinido, a intimação deve ser efetuada por meio de publicação oficial.</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 5º - As intimações serão nulas quando feitas sem observância das prescrições legais, mas o comparecimento do interessado supre sua falta ou irregularidade.</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sz w:val="24"/>
          <w:szCs w:val="24"/>
        </w:rPr>
      </w:pPr>
      <w:r>
        <w:rPr>
          <w:b/>
          <w:sz w:val="24"/>
          <w:szCs w:val="24"/>
        </w:rPr>
        <w:t>Art. 97 -</w:t>
      </w:r>
      <w:r>
        <w:rPr>
          <w:sz w:val="24"/>
          <w:szCs w:val="24"/>
        </w:rPr>
        <w:t xml:space="preserve"> O desatendimento da intimação não importa o reconhecimento da verdade dos fatos, nem a renúncia a direito pelo servidor interessado.</w:t>
      </w:r>
    </w:p>
    <w:p w:rsidR="00897EFB" w:rsidRDefault="00897EFB" w:rsidP="00897EFB">
      <w:pPr>
        <w:tabs>
          <w:tab w:val="left" w:pos="0"/>
        </w:tabs>
        <w:spacing w:line="360" w:lineRule="auto"/>
        <w:ind w:firstLine="567"/>
        <w:jc w:val="both"/>
        <w:rPr>
          <w:color w:val="FF0000"/>
          <w:sz w:val="24"/>
          <w:szCs w:val="24"/>
        </w:rPr>
      </w:pPr>
    </w:p>
    <w:p w:rsidR="00897EFB" w:rsidRDefault="00897EFB" w:rsidP="00897EFB">
      <w:pPr>
        <w:tabs>
          <w:tab w:val="left" w:pos="0"/>
        </w:tabs>
        <w:spacing w:line="360" w:lineRule="auto"/>
        <w:ind w:firstLine="567"/>
        <w:jc w:val="both"/>
        <w:rPr>
          <w:color w:val="000000"/>
          <w:sz w:val="24"/>
          <w:szCs w:val="24"/>
        </w:rPr>
      </w:pPr>
      <w:r>
        <w:rPr>
          <w:color w:val="000000"/>
          <w:sz w:val="24"/>
          <w:szCs w:val="24"/>
        </w:rPr>
        <w:t>Parágrafo único. No prosseguimento do processo, será garantido direito de ampla defesa ao servidor.</w:t>
      </w:r>
    </w:p>
    <w:p w:rsidR="00897EFB" w:rsidRDefault="00897EFB" w:rsidP="00897EFB">
      <w:pPr>
        <w:tabs>
          <w:tab w:val="left" w:pos="0"/>
        </w:tabs>
        <w:spacing w:line="360" w:lineRule="auto"/>
        <w:ind w:firstLine="567"/>
        <w:jc w:val="both"/>
        <w:rPr>
          <w:color w:val="000000"/>
          <w:sz w:val="24"/>
          <w:szCs w:val="24"/>
        </w:rPr>
      </w:pPr>
    </w:p>
    <w:p w:rsidR="00897EFB" w:rsidRDefault="00897EFB" w:rsidP="00897EFB">
      <w:pPr>
        <w:tabs>
          <w:tab w:val="left" w:pos="0"/>
        </w:tabs>
        <w:spacing w:line="360" w:lineRule="auto"/>
        <w:ind w:firstLine="567"/>
        <w:jc w:val="both"/>
        <w:rPr>
          <w:color w:val="000000"/>
          <w:sz w:val="24"/>
          <w:szCs w:val="24"/>
        </w:rPr>
      </w:pPr>
      <w:r>
        <w:rPr>
          <w:b/>
          <w:color w:val="000000"/>
          <w:sz w:val="24"/>
          <w:szCs w:val="24"/>
        </w:rPr>
        <w:t>Art. 98 -</w:t>
      </w:r>
      <w:r>
        <w:rPr>
          <w:color w:val="000000"/>
          <w:sz w:val="24"/>
          <w:szCs w:val="24"/>
        </w:rPr>
        <w:t xml:space="preserve"> Devem ser objeto de intimação os atos do processo que resultem para o interessado imposição de deveres, ônus, sanções ou restrição ao exercício de direitos e atividades e os atos de outra natureza, de seu interesse.</w:t>
      </w:r>
    </w:p>
    <w:p w:rsidR="00897EFB" w:rsidRDefault="00897EFB" w:rsidP="00897EFB">
      <w:pPr>
        <w:tabs>
          <w:tab w:val="left" w:pos="0"/>
        </w:tabs>
        <w:spacing w:line="360" w:lineRule="auto"/>
        <w:jc w:val="center"/>
        <w:rPr>
          <w:b/>
          <w:sz w:val="24"/>
          <w:szCs w:val="24"/>
        </w:rPr>
      </w:pPr>
      <w:r>
        <w:rPr>
          <w:b/>
          <w:sz w:val="24"/>
          <w:szCs w:val="24"/>
        </w:rPr>
        <w:t>CAPÍTULO III</w:t>
      </w:r>
    </w:p>
    <w:p w:rsidR="00897EFB" w:rsidRDefault="00897EFB" w:rsidP="00897EFB">
      <w:pPr>
        <w:tabs>
          <w:tab w:val="left" w:pos="0"/>
        </w:tabs>
        <w:spacing w:line="360" w:lineRule="auto"/>
        <w:jc w:val="center"/>
        <w:rPr>
          <w:b/>
          <w:sz w:val="24"/>
          <w:szCs w:val="24"/>
        </w:rPr>
      </w:pPr>
      <w:r>
        <w:rPr>
          <w:b/>
          <w:sz w:val="24"/>
          <w:szCs w:val="24"/>
        </w:rPr>
        <w:t>DOS PRAZOS</w:t>
      </w:r>
    </w:p>
    <w:p w:rsidR="00897EFB" w:rsidRDefault="00897EFB" w:rsidP="00897EFB">
      <w:pPr>
        <w:tabs>
          <w:tab w:val="left" w:pos="0"/>
        </w:tabs>
        <w:spacing w:line="360" w:lineRule="auto"/>
        <w:ind w:firstLine="567"/>
        <w:jc w:val="both"/>
        <w:rPr>
          <w:sz w:val="24"/>
          <w:szCs w:val="24"/>
        </w:rPr>
      </w:pPr>
      <w:r>
        <w:rPr>
          <w:b/>
          <w:sz w:val="24"/>
          <w:szCs w:val="24"/>
        </w:rPr>
        <w:t>Art. 99 -</w:t>
      </w:r>
      <w:r>
        <w:rPr>
          <w:sz w:val="24"/>
          <w:szCs w:val="24"/>
        </w:rPr>
        <w:t xml:space="preserve"> Os prazos começam a correr a partir da data da cientificação oficial, excluindo-se da contagem o dia do começo e incluindo-se o do vencimento.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1º - Considera-se prorrogado o prazo até o primeiro dia útil seguinte se o vencimento cair em dia em que não houver expediente ou este for encerrado antes da hora normal.</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lastRenderedPageBreak/>
        <w:t>§ 2º - Os prazos expressos em dias contam-se de modo contínuo.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3º - Os prazos fixados em meses ou anos contam-se de data a data. Se no mês do vencimento não houver o dia equivalente àquele do início do prazo, tem-se como termo o último dia do mês.</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b/>
          <w:sz w:val="24"/>
          <w:szCs w:val="24"/>
        </w:rPr>
        <w:t xml:space="preserve"> Art. 100 -</w:t>
      </w:r>
      <w:r>
        <w:rPr>
          <w:sz w:val="24"/>
          <w:szCs w:val="24"/>
        </w:rPr>
        <w:t xml:space="preserve"> Salvo motivo de força maior devidamente comprovado, os prazos processuais não se suspendem.</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jc w:val="center"/>
        <w:rPr>
          <w:b/>
          <w:sz w:val="24"/>
          <w:szCs w:val="24"/>
        </w:rPr>
      </w:pPr>
      <w:r>
        <w:rPr>
          <w:b/>
          <w:sz w:val="24"/>
          <w:szCs w:val="24"/>
        </w:rPr>
        <w:t>TÍTULO V</w:t>
      </w:r>
    </w:p>
    <w:p w:rsidR="00897EFB" w:rsidRDefault="00897EFB" w:rsidP="00897EFB">
      <w:pPr>
        <w:tabs>
          <w:tab w:val="left" w:pos="0"/>
        </w:tabs>
        <w:spacing w:line="360" w:lineRule="auto"/>
        <w:jc w:val="center"/>
        <w:rPr>
          <w:b/>
          <w:sz w:val="24"/>
          <w:szCs w:val="24"/>
        </w:rPr>
      </w:pPr>
      <w:r>
        <w:rPr>
          <w:b/>
          <w:sz w:val="24"/>
          <w:szCs w:val="24"/>
        </w:rPr>
        <w:t>CAPÍTULO ÚNICO</w:t>
      </w:r>
    </w:p>
    <w:p w:rsidR="00897EFB" w:rsidRDefault="00897EFB" w:rsidP="00897EFB">
      <w:pPr>
        <w:tabs>
          <w:tab w:val="left" w:pos="0"/>
        </w:tabs>
        <w:spacing w:line="360" w:lineRule="auto"/>
        <w:jc w:val="center"/>
        <w:rPr>
          <w:b/>
          <w:sz w:val="24"/>
          <w:szCs w:val="24"/>
        </w:rPr>
      </w:pPr>
      <w:r>
        <w:rPr>
          <w:b/>
          <w:sz w:val="24"/>
          <w:szCs w:val="24"/>
        </w:rPr>
        <w:t>DAS DISPOSIÇÕES FINAIS</w:t>
      </w:r>
    </w:p>
    <w:p w:rsidR="00897EFB" w:rsidRDefault="00897EFB" w:rsidP="00897EFB">
      <w:pPr>
        <w:tabs>
          <w:tab w:val="left" w:pos="0"/>
        </w:tabs>
        <w:spacing w:line="360" w:lineRule="auto"/>
        <w:ind w:firstLine="567"/>
        <w:jc w:val="both"/>
        <w:rPr>
          <w:sz w:val="24"/>
          <w:szCs w:val="24"/>
        </w:rPr>
      </w:pPr>
      <w:r>
        <w:rPr>
          <w:b/>
          <w:sz w:val="24"/>
          <w:szCs w:val="24"/>
        </w:rPr>
        <w:t>Art. 101 -</w:t>
      </w:r>
      <w:r>
        <w:rPr>
          <w:sz w:val="24"/>
          <w:szCs w:val="24"/>
        </w:rPr>
        <w:t xml:space="preserve"> Terão prioridade na tramitação, em qualquer órgão ou instância, os procedimentos administrativos em que figure como parte ou interessado: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I - pessoa com idade igual ou superior a 60 (sessenta) anos;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II - pessoa portadora de deficiência, física ou mental;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III - pessoa portadora de tuberculose ativa, esclerose múltipla, neoplasia maligna, hanseníase, paralisia irreversível e incapacitante, cardiopatia grave, doença de Parkinson, espondiloartrose anquilosante, nefropatia grave, hepatopatia grave, estados avançados da doença de Paget (osteíte deformante), contaminação por radiação, síndrome de imunodeficiência adquirida, ou outra doença grave, com base em conclusão da medicina especializada, mesmo que a doença tenha sido contraída após o início do processo.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 1º - A pessoa interessada na obtenção do benefício, juntando prova de sua condição, deverá requerê-lo à autoridade administrativa competente, que determinará as providências a serem cumpridas.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 2º - Deferida a prioridade, os autos receberão identificação própria que evidencie o regime de tramitação prioritária. </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b/>
          <w:sz w:val="24"/>
          <w:szCs w:val="24"/>
        </w:rPr>
        <w:t xml:space="preserve">Art. 102 – </w:t>
      </w:r>
      <w:r>
        <w:rPr>
          <w:sz w:val="24"/>
          <w:szCs w:val="24"/>
        </w:rPr>
        <w:t>As irregularidades praticadas antes da vigência desta Lei serão apuradas com base na legislação vigente à época, obedecendo no tocante ao rito processual as disposições da presente Lei.</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b/>
          <w:sz w:val="24"/>
          <w:szCs w:val="24"/>
        </w:rPr>
        <w:t>Art. 103 –</w:t>
      </w:r>
      <w:r>
        <w:rPr>
          <w:sz w:val="24"/>
          <w:szCs w:val="24"/>
        </w:rPr>
        <w:t xml:space="preserve"> Esta Lei entra em vigor na data de sua publicação.</w:t>
      </w:r>
    </w:p>
    <w:p w:rsidR="00897EFB" w:rsidRDefault="00897EFB" w:rsidP="00897EFB">
      <w:pPr>
        <w:tabs>
          <w:tab w:val="left" w:pos="0"/>
        </w:tabs>
        <w:spacing w:line="360" w:lineRule="auto"/>
        <w:ind w:firstLine="567"/>
        <w:jc w:val="both"/>
        <w:rPr>
          <w:sz w:val="24"/>
          <w:szCs w:val="24"/>
        </w:rPr>
      </w:pPr>
    </w:p>
    <w:p w:rsidR="00897EFB" w:rsidRDefault="00897EFB" w:rsidP="00897EFB">
      <w:pPr>
        <w:tabs>
          <w:tab w:val="left" w:pos="0"/>
        </w:tabs>
        <w:spacing w:line="360" w:lineRule="auto"/>
        <w:ind w:firstLine="567"/>
        <w:jc w:val="both"/>
        <w:rPr>
          <w:sz w:val="24"/>
          <w:szCs w:val="24"/>
        </w:rPr>
      </w:pPr>
      <w:r>
        <w:rPr>
          <w:sz w:val="24"/>
          <w:szCs w:val="24"/>
        </w:rPr>
        <w:t xml:space="preserve">Art. 104 – </w:t>
      </w:r>
      <w:r w:rsidR="003C11BC">
        <w:rPr>
          <w:sz w:val="24"/>
          <w:szCs w:val="24"/>
        </w:rPr>
        <w:t>Ficam revogados os artigos 132 a</w:t>
      </w:r>
      <w:r w:rsidR="001D5F4B">
        <w:rPr>
          <w:sz w:val="24"/>
          <w:szCs w:val="24"/>
        </w:rPr>
        <w:t>o</w:t>
      </w:r>
      <w:r w:rsidR="003C11BC">
        <w:rPr>
          <w:sz w:val="24"/>
          <w:szCs w:val="24"/>
        </w:rPr>
        <w:t xml:space="preserve"> 198 da Lei Complementar 529 de 02 de dezembro de 1994.</w:t>
      </w:r>
    </w:p>
    <w:p w:rsidR="00897EFB" w:rsidRDefault="00897EFB" w:rsidP="00897EFB">
      <w:pPr>
        <w:spacing w:line="360" w:lineRule="auto"/>
        <w:jc w:val="both"/>
        <w:rPr>
          <w:sz w:val="24"/>
          <w:szCs w:val="24"/>
        </w:rPr>
      </w:pPr>
    </w:p>
    <w:p w:rsidR="00897EFB" w:rsidRDefault="00897EFB" w:rsidP="00897EFB"/>
    <w:p w:rsidR="00897EFB" w:rsidRDefault="00897EFB" w:rsidP="00897EFB">
      <w:pPr>
        <w:spacing w:line="360" w:lineRule="auto"/>
        <w:jc w:val="right"/>
        <w:rPr>
          <w:sz w:val="24"/>
          <w:szCs w:val="24"/>
        </w:rPr>
      </w:pPr>
      <w:r>
        <w:rPr>
          <w:sz w:val="24"/>
          <w:szCs w:val="24"/>
        </w:rPr>
        <w:t>Itapeva/MG, 05 de maio de 2023.</w:t>
      </w:r>
    </w:p>
    <w:p w:rsidR="00897EFB" w:rsidRDefault="00897EFB" w:rsidP="00897EFB">
      <w:pPr>
        <w:spacing w:line="360" w:lineRule="auto"/>
        <w:jc w:val="center"/>
        <w:rPr>
          <w:sz w:val="24"/>
          <w:szCs w:val="24"/>
        </w:rPr>
      </w:pPr>
    </w:p>
    <w:p w:rsidR="00897EFB" w:rsidRDefault="00897EFB" w:rsidP="00897EFB">
      <w:pPr>
        <w:spacing w:line="360" w:lineRule="auto"/>
        <w:jc w:val="center"/>
        <w:rPr>
          <w:sz w:val="24"/>
          <w:szCs w:val="24"/>
        </w:rPr>
      </w:pPr>
    </w:p>
    <w:p w:rsidR="00897EFB" w:rsidRDefault="00897EFB" w:rsidP="00897EFB">
      <w:pPr>
        <w:jc w:val="center"/>
        <w:rPr>
          <w:b/>
          <w:sz w:val="24"/>
          <w:szCs w:val="24"/>
        </w:rPr>
      </w:pPr>
      <w:r>
        <w:rPr>
          <w:b/>
          <w:sz w:val="24"/>
          <w:szCs w:val="24"/>
        </w:rPr>
        <w:t>DANIEL PEREIRA DO COUTO</w:t>
      </w:r>
    </w:p>
    <w:p w:rsidR="00897EFB" w:rsidRDefault="00897EFB" w:rsidP="00897EFB">
      <w:pPr>
        <w:jc w:val="center"/>
        <w:rPr>
          <w:sz w:val="24"/>
          <w:szCs w:val="24"/>
        </w:rPr>
      </w:pPr>
      <w:r>
        <w:rPr>
          <w:sz w:val="24"/>
          <w:szCs w:val="24"/>
        </w:rPr>
        <w:t>Prefeito – Município de Itapeva/MG</w:t>
      </w:r>
    </w:p>
    <w:p w:rsidR="00897EFB" w:rsidRDefault="00897EFB" w:rsidP="00897EFB"/>
    <w:p w:rsidR="00897EFB" w:rsidRDefault="00897EFB" w:rsidP="00897EFB"/>
    <w:p w:rsidR="00897EFB" w:rsidRDefault="00897EFB" w:rsidP="00897EFB"/>
    <w:p w:rsidR="00897EFB" w:rsidRDefault="00897EFB" w:rsidP="00897EFB"/>
    <w:p w:rsidR="00897EFB" w:rsidRDefault="00897EFB" w:rsidP="00897EFB"/>
    <w:p w:rsidR="00897EFB" w:rsidRDefault="00897EFB" w:rsidP="00897EFB"/>
    <w:p w:rsidR="00897EFB" w:rsidRDefault="00897EFB" w:rsidP="00897EFB"/>
    <w:p w:rsidR="00897EFB" w:rsidRDefault="00897EFB" w:rsidP="00897EFB"/>
    <w:p w:rsidR="00897EFB" w:rsidRDefault="00897EFB"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0E60D9" w:rsidRDefault="000E60D9" w:rsidP="00897EFB"/>
    <w:p w:rsidR="00897EFB" w:rsidRDefault="00897EFB" w:rsidP="00897EFB">
      <w:pPr>
        <w:spacing w:line="360" w:lineRule="auto"/>
        <w:rPr>
          <w:b/>
          <w:sz w:val="24"/>
          <w:szCs w:val="24"/>
        </w:rPr>
      </w:pPr>
      <w:r>
        <w:rPr>
          <w:b/>
          <w:sz w:val="24"/>
          <w:szCs w:val="24"/>
        </w:rPr>
        <w:t>JUSTIFICATIVA</w:t>
      </w:r>
    </w:p>
    <w:p w:rsidR="00897EFB" w:rsidRDefault="00897EFB" w:rsidP="00897EFB">
      <w:pPr>
        <w:spacing w:line="360" w:lineRule="auto"/>
        <w:jc w:val="center"/>
        <w:rPr>
          <w:b/>
          <w:sz w:val="24"/>
          <w:szCs w:val="24"/>
        </w:rPr>
      </w:pPr>
    </w:p>
    <w:p w:rsidR="00897EFB" w:rsidRDefault="00897EFB" w:rsidP="00897EFB">
      <w:pPr>
        <w:spacing w:line="360" w:lineRule="auto"/>
        <w:jc w:val="both"/>
        <w:rPr>
          <w:sz w:val="24"/>
          <w:szCs w:val="24"/>
        </w:rPr>
      </w:pPr>
      <w:r>
        <w:rPr>
          <w:sz w:val="24"/>
          <w:szCs w:val="24"/>
        </w:rPr>
        <w:t>Excelentíssimo Senhor Presidente</w:t>
      </w:r>
    </w:p>
    <w:p w:rsidR="00897EFB" w:rsidRDefault="00897EFB" w:rsidP="00897EFB">
      <w:pPr>
        <w:spacing w:line="360" w:lineRule="auto"/>
        <w:jc w:val="both"/>
        <w:rPr>
          <w:sz w:val="24"/>
          <w:szCs w:val="24"/>
        </w:rPr>
      </w:pPr>
      <w:r>
        <w:rPr>
          <w:sz w:val="24"/>
          <w:szCs w:val="24"/>
        </w:rPr>
        <w:t>Excelentíssimos Senhores Vereadores;</w:t>
      </w:r>
    </w:p>
    <w:p w:rsidR="00897EFB" w:rsidRDefault="00897EFB" w:rsidP="00897EFB">
      <w:pPr>
        <w:spacing w:line="360" w:lineRule="auto"/>
        <w:jc w:val="both"/>
        <w:rPr>
          <w:sz w:val="24"/>
          <w:szCs w:val="24"/>
        </w:rPr>
      </w:pPr>
    </w:p>
    <w:p w:rsidR="00897EFB" w:rsidRDefault="00897EFB" w:rsidP="00897EFB">
      <w:pPr>
        <w:autoSpaceDE w:val="0"/>
        <w:autoSpaceDN w:val="0"/>
        <w:adjustRightInd w:val="0"/>
        <w:spacing w:line="360" w:lineRule="auto"/>
        <w:ind w:firstLine="2268"/>
        <w:jc w:val="both"/>
        <w:rPr>
          <w:color w:val="000000"/>
          <w:sz w:val="24"/>
          <w:szCs w:val="24"/>
        </w:rPr>
      </w:pPr>
      <w:r>
        <w:rPr>
          <w:color w:val="000000"/>
          <w:sz w:val="24"/>
          <w:szCs w:val="24"/>
        </w:rPr>
        <w:t>O presente Projeto de Lei apresentado a Vossas Excelências tem por finalidade a criação do Código Disciplinar do Município de Itapeva, cujo objetivo</w:t>
      </w:r>
      <w:r w:rsidR="003C11BC">
        <w:rPr>
          <w:color w:val="000000"/>
          <w:sz w:val="24"/>
          <w:szCs w:val="24"/>
        </w:rPr>
        <w:t xml:space="preserve"> é a atualização na legislação que tange </w:t>
      </w:r>
      <w:r>
        <w:rPr>
          <w:color w:val="000000"/>
          <w:sz w:val="24"/>
          <w:szCs w:val="24"/>
        </w:rPr>
        <w:t>a regulamentação da relação de trabalho entre o ente público e seus servidores.</w:t>
      </w:r>
    </w:p>
    <w:p w:rsidR="00897EFB" w:rsidRDefault="00897EFB" w:rsidP="00897EFB">
      <w:pPr>
        <w:autoSpaceDE w:val="0"/>
        <w:autoSpaceDN w:val="0"/>
        <w:adjustRightInd w:val="0"/>
        <w:spacing w:line="360" w:lineRule="auto"/>
        <w:ind w:firstLine="2268"/>
        <w:jc w:val="both"/>
        <w:rPr>
          <w:color w:val="000000"/>
          <w:sz w:val="24"/>
          <w:szCs w:val="24"/>
        </w:rPr>
      </w:pPr>
    </w:p>
    <w:p w:rsidR="00897EFB" w:rsidRPr="003C11BC" w:rsidRDefault="00897EFB" w:rsidP="00897EFB">
      <w:pPr>
        <w:autoSpaceDE w:val="0"/>
        <w:autoSpaceDN w:val="0"/>
        <w:adjustRightInd w:val="0"/>
        <w:spacing w:line="360" w:lineRule="auto"/>
        <w:ind w:firstLine="2268"/>
        <w:jc w:val="both"/>
        <w:rPr>
          <w:b/>
          <w:bCs/>
          <w:color w:val="000000"/>
          <w:sz w:val="24"/>
          <w:szCs w:val="24"/>
          <w:u w:val="single"/>
        </w:rPr>
      </w:pPr>
      <w:r w:rsidRPr="003C11BC">
        <w:rPr>
          <w:b/>
          <w:bCs/>
          <w:color w:val="000000"/>
          <w:sz w:val="24"/>
          <w:szCs w:val="24"/>
          <w:u w:val="single"/>
        </w:rPr>
        <w:t>Assim temos, que o presente projeto de lei visa não somente a regulamentar obrigações ao servidor, mas sim garantir a este o devido processo legal, bem como do processo justo amparado pela ampla defesa e do contraditório.</w:t>
      </w:r>
    </w:p>
    <w:p w:rsidR="00897EFB" w:rsidRDefault="00897EFB" w:rsidP="00897EFB">
      <w:pPr>
        <w:autoSpaceDE w:val="0"/>
        <w:autoSpaceDN w:val="0"/>
        <w:adjustRightInd w:val="0"/>
        <w:spacing w:line="360" w:lineRule="auto"/>
        <w:ind w:firstLine="2268"/>
        <w:jc w:val="both"/>
        <w:rPr>
          <w:color w:val="000000"/>
          <w:sz w:val="24"/>
          <w:szCs w:val="24"/>
        </w:rPr>
      </w:pPr>
    </w:p>
    <w:p w:rsidR="00897EFB" w:rsidRDefault="00897EFB" w:rsidP="00897EFB">
      <w:pPr>
        <w:autoSpaceDE w:val="0"/>
        <w:autoSpaceDN w:val="0"/>
        <w:adjustRightInd w:val="0"/>
        <w:spacing w:line="360" w:lineRule="auto"/>
        <w:ind w:firstLine="2268"/>
        <w:jc w:val="both"/>
        <w:rPr>
          <w:color w:val="000000"/>
          <w:sz w:val="24"/>
          <w:szCs w:val="24"/>
        </w:rPr>
      </w:pPr>
      <w:r>
        <w:rPr>
          <w:color w:val="000000"/>
          <w:sz w:val="24"/>
          <w:szCs w:val="24"/>
        </w:rPr>
        <w:t>Tal proposta apresentada à apreciação dos Nobres Edis, se aprovada, terá relevante importância para a disciplina da relação entre empregador e empregado, onde estabelece-se limites ao servidor para sua correta execução de suas funções, com a garantia de defesa de suas prerrogativas laborais, conseguindo, por conseguinte uma melhor presteza aos munícipes que venham a necessitar dos serviços públicos.</w:t>
      </w:r>
    </w:p>
    <w:p w:rsidR="00897EFB" w:rsidRDefault="00897EFB" w:rsidP="00897EFB">
      <w:pPr>
        <w:autoSpaceDE w:val="0"/>
        <w:autoSpaceDN w:val="0"/>
        <w:adjustRightInd w:val="0"/>
        <w:spacing w:line="360" w:lineRule="auto"/>
        <w:ind w:firstLine="2268"/>
        <w:jc w:val="both"/>
        <w:rPr>
          <w:color w:val="000000"/>
          <w:sz w:val="24"/>
          <w:szCs w:val="24"/>
        </w:rPr>
      </w:pPr>
    </w:p>
    <w:p w:rsidR="00897EFB" w:rsidRDefault="00897EFB" w:rsidP="00897EFB">
      <w:pPr>
        <w:autoSpaceDE w:val="0"/>
        <w:autoSpaceDN w:val="0"/>
        <w:adjustRightInd w:val="0"/>
        <w:spacing w:line="360" w:lineRule="auto"/>
        <w:ind w:firstLine="2268"/>
        <w:jc w:val="both"/>
        <w:rPr>
          <w:sz w:val="24"/>
          <w:szCs w:val="24"/>
        </w:rPr>
      </w:pPr>
      <w:r>
        <w:rPr>
          <w:sz w:val="24"/>
          <w:szCs w:val="24"/>
        </w:rPr>
        <w:t>Na expectativa de que o projeto de lei venha a merecer a aprovação unânime dessa Colenda Câmara, firmamo-nos respeitosamente.</w:t>
      </w:r>
    </w:p>
    <w:p w:rsidR="00897EFB" w:rsidRDefault="00897EFB" w:rsidP="00897EFB">
      <w:pPr>
        <w:autoSpaceDE w:val="0"/>
        <w:autoSpaceDN w:val="0"/>
        <w:adjustRightInd w:val="0"/>
        <w:spacing w:line="360" w:lineRule="auto"/>
        <w:jc w:val="both"/>
        <w:rPr>
          <w:sz w:val="24"/>
          <w:szCs w:val="24"/>
        </w:rPr>
      </w:pPr>
    </w:p>
    <w:p w:rsidR="00897EFB" w:rsidRDefault="00897EFB" w:rsidP="00897EFB">
      <w:pPr>
        <w:spacing w:line="360" w:lineRule="auto"/>
        <w:jc w:val="center"/>
        <w:rPr>
          <w:sz w:val="24"/>
          <w:szCs w:val="24"/>
        </w:rPr>
      </w:pPr>
    </w:p>
    <w:p w:rsidR="00897EFB" w:rsidRDefault="003C11BC" w:rsidP="00897EFB">
      <w:pPr>
        <w:jc w:val="center"/>
        <w:rPr>
          <w:b/>
          <w:sz w:val="24"/>
          <w:szCs w:val="24"/>
        </w:rPr>
      </w:pPr>
      <w:r>
        <w:rPr>
          <w:b/>
          <w:sz w:val="24"/>
          <w:szCs w:val="24"/>
        </w:rPr>
        <w:t>DANIEL PEREIRA DO COUTO</w:t>
      </w:r>
    </w:p>
    <w:p w:rsidR="00897EFB" w:rsidRDefault="00897EFB" w:rsidP="00897EFB">
      <w:pPr>
        <w:jc w:val="center"/>
        <w:rPr>
          <w:sz w:val="24"/>
          <w:szCs w:val="24"/>
        </w:rPr>
      </w:pPr>
      <w:r>
        <w:rPr>
          <w:sz w:val="24"/>
          <w:szCs w:val="24"/>
        </w:rPr>
        <w:t>Prefei</w:t>
      </w:r>
      <w:r w:rsidR="003C11BC">
        <w:rPr>
          <w:sz w:val="24"/>
          <w:szCs w:val="24"/>
        </w:rPr>
        <w:t>to</w:t>
      </w:r>
      <w:r>
        <w:rPr>
          <w:sz w:val="24"/>
          <w:szCs w:val="24"/>
        </w:rPr>
        <w:t xml:space="preserve"> – Município de Itapeva/MG</w:t>
      </w:r>
    </w:p>
    <w:p w:rsidR="00897EFB" w:rsidRDefault="00897EFB" w:rsidP="00897EFB">
      <w:pPr>
        <w:jc w:val="center"/>
        <w:rPr>
          <w:b/>
          <w:sz w:val="24"/>
          <w:szCs w:val="24"/>
        </w:rPr>
      </w:pPr>
    </w:p>
    <w:p w:rsidR="00897EFB" w:rsidRDefault="00897EFB" w:rsidP="00897EFB"/>
    <w:p w:rsidR="00A80E77" w:rsidRPr="00897EFB" w:rsidRDefault="00A80E77" w:rsidP="00897EFB"/>
    <w:sectPr w:rsidR="00A80E77" w:rsidRPr="00897EFB" w:rsidSect="000E60D9">
      <w:headerReference w:type="default" r:id="rId8"/>
      <w:pgSz w:w="11906" w:h="16838"/>
      <w:pgMar w:top="1417" w:right="1701" w:bottom="1417"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02A" w:rsidRDefault="00A8602A">
      <w:r>
        <w:separator/>
      </w:r>
    </w:p>
  </w:endnote>
  <w:endnote w:type="continuationSeparator" w:id="0">
    <w:p w:rsidR="00A8602A" w:rsidRDefault="00A8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02A" w:rsidRDefault="00A8602A">
      <w:r>
        <w:separator/>
      </w:r>
    </w:p>
  </w:footnote>
  <w:footnote w:type="continuationSeparator" w:id="0">
    <w:p w:rsidR="00A8602A" w:rsidRDefault="00A86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490FC1" w:rsidP="00D9570E">
    <w:pPr>
      <w:pStyle w:val="Cabealho"/>
      <w:tabs>
        <w:tab w:val="clear" w:pos="4252"/>
      </w:tabs>
      <w:spacing w:line="360" w:lineRule="auto"/>
      <w:jc w:val="center"/>
    </w:pPr>
    <w:bookmarkStart w:id="1" w:name="_Hlk60248220"/>
    <w:r>
      <w:rPr>
        <w:noProof/>
      </w:rPr>
      <w:drawing>
        <wp:inline distT="0" distB="0" distL="0" distR="0">
          <wp:extent cx="2628900" cy="971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0FF5217"/>
    <w:multiLevelType w:val="hybridMultilevel"/>
    <w:tmpl w:val="0332D48C"/>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8"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7"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566024"/>
    <w:multiLevelType w:val="hybridMultilevel"/>
    <w:tmpl w:val="03C4EC86"/>
    <w:lvl w:ilvl="0" w:tplc="04160013">
      <w:start w:val="1"/>
      <w:numFmt w:val="upperRoman"/>
      <w:lvlText w:val="%1."/>
      <w:lvlJc w:val="right"/>
      <w:pPr>
        <w:ind w:left="14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24E6A1D"/>
    <w:multiLevelType w:val="hybridMultilevel"/>
    <w:tmpl w:val="629EE236"/>
    <w:lvl w:ilvl="0" w:tplc="9B0A5D6C">
      <w:start w:val="1"/>
      <w:numFmt w:val="lowerLetter"/>
      <w:lvlText w:val="%1)"/>
      <w:lvlJc w:val="left"/>
      <w:pPr>
        <w:ind w:left="1080" w:hanging="360"/>
      </w:pPr>
      <w:rPr>
        <w:rFonts w:cs="Times New Roman"/>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23"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abstractNum w:abstractNumId="24" w15:restartNumberingAfterBreak="0">
    <w:nsid w:val="7A9A4B08"/>
    <w:multiLevelType w:val="hybridMultilevel"/>
    <w:tmpl w:val="30940512"/>
    <w:lvl w:ilvl="0" w:tplc="04160013">
      <w:start w:val="1"/>
      <w:numFmt w:val="upperRoman"/>
      <w:lvlText w:val="%1."/>
      <w:lvlJc w:val="right"/>
      <w:pPr>
        <w:ind w:left="14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23"/>
  </w:num>
  <w:num w:numId="2">
    <w:abstractNumId w:val="16"/>
  </w:num>
  <w:num w:numId="3">
    <w:abstractNumId w:val="12"/>
  </w:num>
  <w:num w:numId="4">
    <w:abstractNumId w:val="17"/>
  </w:num>
  <w:num w:numId="5">
    <w:abstractNumId w:val="14"/>
  </w:num>
  <w:num w:numId="6">
    <w:abstractNumId w:val="13"/>
  </w:num>
  <w:num w:numId="7">
    <w:abstractNumId w:val="11"/>
  </w:num>
  <w:num w:numId="8">
    <w:abstractNumId w:val="21"/>
  </w:num>
  <w:num w:numId="9">
    <w:abstractNumId w:val="20"/>
  </w:num>
  <w:num w:numId="10">
    <w:abstractNumId w:val="9"/>
  </w:num>
  <w:num w:numId="11">
    <w:abstractNumId w:val="8"/>
  </w:num>
  <w:num w:numId="12">
    <w:abstractNumId w:val="10"/>
  </w:num>
  <w:num w:numId="13">
    <w:abstractNumId w:val="18"/>
  </w:num>
  <w:num w:numId="14">
    <w:abstractNumId w:val="15"/>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16"/>
    <w:lvlOverride w:ilvl="0"/>
    <w:lvlOverride w:ilvl="1"/>
    <w:lvlOverride w:ilvl="2"/>
    <w:lvlOverride w:ilvl="3"/>
    <w:lvlOverride w:ilvl="4"/>
    <w:lvlOverride w:ilvl="5"/>
    <w:lvlOverride w:ilvl="6"/>
    <w:lvlOverride w:ilvl="7"/>
    <w:lvlOverride w:ilvl="8"/>
  </w:num>
  <w:num w:numId="23">
    <w:abstractNumId w:val="15"/>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4"/>
    <w:lvlOverride w:ilvl="0"/>
    <w:lvlOverride w:ilvl="1"/>
    <w:lvlOverride w:ilvl="2"/>
    <w:lvlOverride w:ilvl="3"/>
    <w:lvlOverride w:ilvl="4"/>
    <w:lvlOverride w:ilvl="5"/>
    <w:lvlOverride w:ilvl="6"/>
    <w:lvlOverride w:ilvl="7"/>
    <w:lvlOverride w:ilvl="8"/>
  </w:num>
  <w:num w:numId="26">
    <w:abstractNumId w:val="9"/>
    <w:lvlOverride w:ilvl="0"/>
    <w:lvlOverride w:ilvl="1"/>
    <w:lvlOverride w:ilvl="2"/>
    <w:lvlOverride w:ilvl="3"/>
    <w:lvlOverride w:ilvl="4"/>
    <w:lvlOverride w:ilvl="5"/>
    <w:lvlOverride w:ilvl="6"/>
    <w:lvlOverride w:ilvl="7"/>
    <w:lvlOverride w:ilvl="8"/>
  </w:num>
  <w:num w:numId="27">
    <w:abstractNumId w:val="13"/>
    <w:lvlOverride w:ilvl="0"/>
    <w:lvlOverride w:ilvl="1"/>
    <w:lvlOverride w:ilvl="2"/>
    <w:lvlOverride w:ilvl="3"/>
    <w:lvlOverride w:ilvl="4"/>
    <w:lvlOverride w:ilvl="5"/>
    <w:lvlOverride w:ilvl="6"/>
    <w:lvlOverride w:ilvl="7"/>
    <w:lvlOverride w:ilvl="8"/>
  </w:num>
  <w:num w:numId="28">
    <w:abstractNumId w:val="21"/>
    <w:lvlOverride w:ilvl="0"/>
    <w:lvlOverride w:ilvl="1"/>
    <w:lvlOverride w:ilvl="2"/>
    <w:lvlOverride w:ilvl="3"/>
    <w:lvlOverride w:ilvl="4"/>
    <w:lvlOverride w:ilvl="5"/>
    <w:lvlOverride w:ilvl="6"/>
    <w:lvlOverride w:ilvl="7"/>
    <w:lvlOverride w:ilvl="8"/>
  </w:num>
  <w:num w:numId="29">
    <w:abstractNumId w:val="10"/>
    <w:lvlOverride w:ilvl="0"/>
    <w:lvlOverride w:ilvl="1"/>
    <w:lvlOverride w:ilvl="2"/>
    <w:lvlOverride w:ilvl="3"/>
    <w:lvlOverride w:ilvl="4"/>
    <w:lvlOverride w:ilvl="5"/>
    <w:lvlOverride w:ilvl="6"/>
    <w:lvlOverride w:ilvl="7"/>
    <w:lvlOverride w:ilvl="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4F2C"/>
    <w:rsid w:val="0005795D"/>
    <w:rsid w:val="000579C8"/>
    <w:rsid w:val="000665E4"/>
    <w:rsid w:val="00067C4B"/>
    <w:rsid w:val="00076EF8"/>
    <w:rsid w:val="00084FCE"/>
    <w:rsid w:val="0008512E"/>
    <w:rsid w:val="00087AAE"/>
    <w:rsid w:val="00091336"/>
    <w:rsid w:val="000945F0"/>
    <w:rsid w:val="00094F3D"/>
    <w:rsid w:val="000A1498"/>
    <w:rsid w:val="000A3D13"/>
    <w:rsid w:val="000A58D8"/>
    <w:rsid w:val="000A643B"/>
    <w:rsid w:val="000A67B1"/>
    <w:rsid w:val="000B43E9"/>
    <w:rsid w:val="000C28FB"/>
    <w:rsid w:val="000C3715"/>
    <w:rsid w:val="000C72F5"/>
    <w:rsid w:val="000C7776"/>
    <w:rsid w:val="000D08CB"/>
    <w:rsid w:val="000D3A9C"/>
    <w:rsid w:val="000D6A2C"/>
    <w:rsid w:val="000E32D0"/>
    <w:rsid w:val="000E60D9"/>
    <w:rsid w:val="000F01F5"/>
    <w:rsid w:val="000F1FC7"/>
    <w:rsid w:val="000F1FCE"/>
    <w:rsid w:val="000F6BC9"/>
    <w:rsid w:val="00100138"/>
    <w:rsid w:val="00102B43"/>
    <w:rsid w:val="00102B4E"/>
    <w:rsid w:val="001071EF"/>
    <w:rsid w:val="001101F2"/>
    <w:rsid w:val="00110549"/>
    <w:rsid w:val="00115E9E"/>
    <w:rsid w:val="00122688"/>
    <w:rsid w:val="00127C3B"/>
    <w:rsid w:val="00133BAD"/>
    <w:rsid w:val="0013532D"/>
    <w:rsid w:val="001417D5"/>
    <w:rsid w:val="00153F24"/>
    <w:rsid w:val="001607B9"/>
    <w:rsid w:val="001613BA"/>
    <w:rsid w:val="00161704"/>
    <w:rsid w:val="001639B9"/>
    <w:rsid w:val="00163D82"/>
    <w:rsid w:val="001652F5"/>
    <w:rsid w:val="001653A8"/>
    <w:rsid w:val="00165FF7"/>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130C"/>
    <w:rsid w:val="001C4F47"/>
    <w:rsid w:val="001C727C"/>
    <w:rsid w:val="001D2458"/>
    <w:rsid w:val="001D54EF"/>
    <w:rsid w:val="001D5F4B"/>
    <w:rsid w:val="001E469D"/>
    <w:rsid w:val="001E580B"/>
    <w:rsid w:val="001E5D33"/>
    <w:rsid w:val="001F436D"/>
    <w:rsid w:val="001F778F"/>
    <w:rsid w:val="00201A7B"/>
    <w:rsid w:val="0020729A"/>
    <w:rsid w:val="00211EA9"/>
    <w:rsid w:val="002127FA"/>
    <w:rsid w:val="002131C4"/>
    <w:rsid w:val="00215D37"/>
    <w:rsid w:val="00220C24"/>
    <w:rsid w:val="002227DB"/>
    <w:rsid w:val="00226B6F"/>
    <w:rsid w:val="00226CD0"/>
    <w:rsid w:val="00232B72"/>
    <w:rsid w:val="00236401"/>
    <w:rsid w:val="0024256F"/>
    <w:rsid w:val="00246F3F"/>
    <w:rsid w:val="00251ECE"/>
    <w:rsid w:val="0025220C"/>
    <w:rsid w:val="00252933"/>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A7E83"/>
    <w:rsid w:val="002B0C74"/>
    <w:rsid w:val="002B12FB"/>
    <w:rsid w:val="002B2ADC"/>
    <w:rsid w:val="002B40AB"/>
    <w:rsid w:val="002B44B6"/>
    <w:rsid w:val="002B5129"/>
    <w:rsid w:val="002B72BD"/>
    <w:rsid w:val="002C08D7"/>
    <w:rsid w:val="002D2BEA"/>
    <w:rsid w:val="002E292D"/>
    <w:rsid w:val="002E413A"/>
    <w:rsid w:val="002E6237"/>
    <w:rsid w:val="002E659B"/>
    <w:rsid w:val="002F1F42"/>
    <w:rsid w:val="00303427"/>
    <w:rsid w:val="00303E1F"/>
    <w:rsid w:val="0030609A"/>
    <w:rsid w:val="0031079C"/>
    <w:rsid w:val="00312E07"/>
    <w:rsid w:val="003141C7"/>
    <w:rsid w:val="00317AB2"/>
    <w:rsid w:val="00321E4E"/>
    <w:rsid w:val="0033765A"/>
    <w:rsid w:val="0033798A"/>
    <w:rsid w:val="00337CD7"/>
    <w:rsid w:val="00340767"/>
    <w:rsid w:val="003452F7"/>
    <w:rsid w:val="00347F76"/>
    <w:rsid w:val="003517F5"/>
    <w:rsid w:val="003532D4"/>
    <w:rsid w:val="0035649E"/>
    <w:rsid w:val="00364FA0"/>
    <w:rsid w:val="00365832"/>
    <w:rsid w:val="00366818"/>
    <w:rsid w:val="00367060"/>
    <w:rsid w:val="00372D5C"/>
    <w:rsid w:val="00375AAF"/>
    <w:rsid w:val="0038674E"/>
    <w:rsid w:val="00395A1A"/>
    <w:rsid w:val="00396450"/>
    <w:rsid w:val="0039712B"/>
    <w:rsid w:val="00397F88"/>
    <w:rsid w:val="003A10B9"/>
    <w:rsid w:val="003A3E4E"/>
    <w:rsid w:val="003A4643"/>
    <w:rsid w:val="003B72DA"/>
    <w:rsid w:val="003C03FA"/>
    <w:rsid w:val="003C11BC"/>
    <w:rsid w:val="003C458A"/>
    <w:rsid w:val="003C50F0"/>
    <w:rsid w:val="003C6DBC"/>
    <w:rsid w:val="003C7422"/>
    <w:rsid w:val="003D3367"/>
    <w:rsid w:val="003D748F"/>
    <w:rsid w:val="003E1BE0"/>
    <w:rsid w:val="003E5D0A"/>
    <w:rsid w:val="003E66FC"/>
    <w:rsid w:val="003E6A84"/>
    <w:rsid w:val="003F0EE4"/>
    <w:rsid w:val="003F2BA3"/>
    <w:rsid w:val="003F4AF2"/>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25E0"/>
    <w:rsid w:val="00465D44"/>
    <w:rsid w:val="00465EAC"/>
    <w:rsid w:val="00471BCA"/>
    <w:rsid w:val="0047337E"/>
    <w:rsid w:val="00475BA9"/>
    <w:rsid w:val="0047615B"/>
    <w:rsid w:val="00476181"/>
    <w:rsid w:val="00484975"/>
    <w:rsid w:val="00486184"/>
    <w:rsid w:val="004907FD"/>
    <w:rsid w:val="00490FC1"/>
    <w:rsid w:val="00491B59"/>
    <w:rsid w:val="00493720"/>
    <w:rsid w:val="00497F35"/>
    <w:rsid w:val="004A170D"/>
    <w:rsid w:val="004A189A"/>
    <w:rsid w:val="004B2DB1"/>
    <w:rsid w:val="004C0654"/>
    <w:rsid w:val="004C1177"/>
    <w:rsid w:val="004C28C1"/>
    <w:rsid w:val="004C4E7E"/>
    <w:rsid w:val="004C78E6"/>
    <w:rsid w:val="004D12B4"/>
    <w:rsid w:val="004D4BDD"/>
    <w:rsid w:val="004D58E4"/>
    <w:rsid w:val="004D5DE0"/>
    <w:rsid w:val="004E5EA2"/>
    <w:rsid w:val="004E7993"/>
    <w:rsid w:val="004F3789"/>
    <w:rsid w:val="004F5896"/>
    <w:rsid w:val="004F7855"/>
    <w:rsid w:val="005036FD"/>
    <w:rsid w:val="005065B5"/>
    <w:rsid w:val="00507D1F"/>
    <w:rsid w:val="00511AF7"/>
    <w:rsid w:val="00513651"/>
    <w:rsid w:val="00513F7A"/>
    <w:rsid w:val="005164F5"/>
    <w:rsid w:val="005167B3"/>
    <w:rsid w:val="005205D5"/>
    <w:rsid w:val="00524561"/>
    <w:rsid w:val="005251EE"/>
    <w:rsid w:val="005324C6"/>
    <w:rsid w:val="00532807"/>
    <w:rsid w:val="00537D38"/>
    <w:rsid w:val="005461A0"/>
    <w:rsid w:val="00550E8D"/>
    <w:rsid w:val="00551F5B"/>
    <w:rsid w:val="005527BD"/>
    <w:rsid w:val="00553CE5"/>
    <w:rsid w:val="0055414C"/>
    <w:rsid w:val="005553FB"/>
    <w:rsid w:val="00561C74"/>
    <w:rsid w:val="00571D19"/>
    <w:rsid w:val="00575B77"/>
    <w:rsid w:val="0057610A"/>
    <w:rsid w:val="00577D7B"/>
    <w:rsid w:val="005914BA"/>
    <w:rsid w:val="005914E2"/>
    <w:rsid w:val="00595485"/>
    <w:rsid w:val="0059586C"/>
    <w:rsid w:val="00596847"/>
    <w:rsid w:val="005A6800"/>
    <w:rsid w:val="005B45A1"/>
    <w:rsid w:val="005C09D8"/>
    <w:rsid w:val="005C12D7"/>
    <w:rsid w:val="005C29BE"/>
    <w:rsid w:val="005C29D4"/>
    <w:rsid w:val="005C6411"/>
    <w:rsid w:val="005D0D8B"/>
    <w:rsid w:val="005D5350"/>
    <w:rsid w:val="005E01E9"/>
    <w:rsid w:val="005E2249"/>
    <w:rsid w:val="005E34B7"/>
    <w:rsid w:val="005F2F84"/>
    <w:rsid w:val="005F30AE"/>
    <w:rsid w:val="005F379C"/>
    <w:rsid w:val="005F782B"/>
    <w:rsid w:val="006110CF"/>
    <w:rsid w:val="00613765"/>
    <w:rsid w:val="00614F13"/>
    <w:rsid w:val="00627F39"/>
    <w:rsid w:val="00630732"/>
    <w:rsid w:val="00631061"/>
    <w:rsid w:val="00632AC4"/>
    <w:rsid w:val="006355F8"/>
    <w:rsid w:val="00636C93"/>
    <w:rsid w:val="00641BCE"/>
    <w:rsid w:val="00656D13"/>
    <w:rsid w:val="00657E21"/>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6874"/>
    <w:rsid w:val="006C0335"/>
    <w:rsid w:val="006C2E33"/>
    <w:rsid w:val="006D0089"/>
    <w:rsid w:val="006D33AF"/>
    <w:rsid w:val="006D498D"/>
    <w:rsid w:val="006D5F06"/>
    <w:rsid w:val="006E3C11"/>
    <w:rsid w:val="006E66B5"/>
    <w:rsid w:val="006E6A39"/>
    <w:rsid w:val="006F00A5"/>
    <w:rsid w:val="006F14CD"/>
    <w:rsid w:val="006F209B"/>
    <w:rsid w:val="006F223E"/>
    <w:rsid w:val="006F52C1"/>
    <w:rsid w:val="007002B6"/>
    <w:rsid w:val="00703801"/>
    <w:rsid w:val="00707F66"/>
    <w:rsid w:val="00712557"/>
    <w:rsid w:val="0071603A"/>
    <w:rsid w:val="00720CCE"/>
    <w:rsid w:val="00725721"/>
    <w:rsid w:val="007307FD"/>
    <w:rsid w:val="00732F9E"/>
    <w:rsid w:val="00743E9D"/>
    <w:rsid w:val="007450A1"/>
    <w:rsid w:val="00745D13"/>
    <w:rsid w:val="00754BE5"/>
    <w:rsid w:val="007561E0"/>
    <w:rsid w:val="00761CFD"/>
    <w:rsid w:val="0077161B"/>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B26"/>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200F7"/>
    <w:rsid w:val="008243E5"/>
    <w:rsid w:val="008246DD"/>
    <w:rsid w:val="00825B26"/>
    <w:rsid w:val="008278CA"/>
    <w:rsid w:val="008308D6"/>
    <w:rsid w:val="00836220"/>
    <w:rsid w:val="008418B9"/>
    <w:rsid w:val="0084385E"/>
    <w:rsid w:val="008503A8"/>
    <w:rsid w:val="00850750"/>
    <w:rsid w:val="00863AAD"/>
    <w:rsid w:val="00865C22"/>
    <w:rsid w:val="0086755A"/>
    <w:rsid w:val="008724CD"/>
    <w:rsid w:val="0087350B"/>
    <w:rsid w:val="00875372"/>
    <w:rsid w:val="00875A0E"/>
    <w:rsid w:val="008845E2"/>
    <w:rsid w:val="008848AE"/>
    <w:rsid w:val="008870A8"/>
    <w:rsid w:val="00893A9A"/>
    <w:rsid w:val="00897995"/>
    <w:rsid w:val="00897EFB"/>
    <w:rsid w:val="008B1418"/>
    <w:rsid w:val="008B199B"/>
    <w:rsid w:val="008B2397"/>
    <w:rsid w:val="008B3376"/>
    <w:rsid w:val="008B6E3B"/>
    <w:rsid w:val="008B7368"/>
    <w:rsid w:val="008B7513"/>
    <w:rsid w:val="008C057B"/>
    <w:rsid w:val="008C0BC8"/>
    <w:rsid w:val="008C149A"/>
    <w:rsid w:val="008C2D8D"/>
    <w:rsid w:val="008C6644"/>
    <w:rsid w:val="008C6A75"/>
    <w:rsid w:val="008C7CC5"/>
    <w:rsid w:val="008D051C"/>
    <w:rsid w:val="008D1FEF"/>
    <w:rsid w:val="008D7796"/>
    <w:rsid w:val="008E1853"/>
    <w:rsid w:val="008F0E6C"/>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B3260"/>
    <w:rsid w:val="009C0236"/>
    <w:rsid w:val="009C2AB8"/>
    <w:rsid w:val="009C2C53"/>
    <w:rsid w:val="009C47EB"/>
    <w:rsid w:val="009C7337"/>
    <w:rsid w:val="009D3F09"/>
    <w:rsid w:val="009D6067"/>
    <w:rsid w:val="009D613D"/>
    <w:rsid w:val="009D6861"/>
    <w:rsid w:val="009E1559"/>
    <w:rsid w:val="009E16D6"/>
    <w:rsid w:val="009E2E79"/>
    <w:rsid w:val="009E7E41"/>
    <w:rsid w:val="009F0DC1"/>
    <w:rsid w:val="009F111F"/>
    <w:rsid w:val="009F17F6"/>
    <w:rsid w:val="009F2F82"/>
    <w:rsid w:val="009F4703"/>
    <w:rsid w:val="009F73A4"/>
    <w:rsid w:val="009F748B"/>
    <w:rsid w:val="00A0675D"/>
    <w:rsid w:val="00A06D24"/>
    <w:rsid w:val="00A075E2"/>
    <w:rsid w:val="00A13132"/>
    <w:rsid w:val="00A13E99"/>
    <w:rsid w:val="00A22A22"/>
    <w:rsid w:val="00A24CEA"/>
    <w:rsid w:val="00A308EE"/>
    <w:rsid w:val="00A316B9"/>
    <w:rsid w:val="00A32447"/>
    <w:rsid w:val="00A36170"/>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0E77"/>
    <w:rsid w:val="00A815AB"/>
    <w:rsid w:val="00A82964"/>
    <w:rsid w:val="00A83444"/>
    <w:rsid w:val="00A8452A"/>
    <w:rsid w:val="00A8602A"/>
    <w:rsid w:val="00A91F92"/>
    <w:rsid w:val="00A938CC"/>
    <w:rsid w:val="00AA1707"/>
    <w:rsid w:val="00AA2F3A"/>
    <w:rsid w:val="00AA5A4A"/>
    <w:rsid w:val="00AB56A6"/>
    <w:rsid w:val="00AD643E"/>
    <w:rsid w:val="00AE0B82"/>
    <w:rsid w:val="00AE6CEF"/>
    <w:rsid w:val="00AF28FE"/>
    <w:rsid w:val="00B0263C"/>
    <w:rsid w:val="00B032F9"/>
    <w:rsid w:val="00B04377"/>
    <w:rsid w:val="00B04738"/>
    <w:rsid w:val="00B06342"/>
    <w:rsid w:val="00B208BE"/>
    <w:rsid w:val="00B249D9"/>
    <w:rsid w:val="00B33446"/>
    <w:rsid w:val="00B34A34"/>
    <w:rsid w:val="00B36A02"/>
    <w:rsid w:val="00B37F7A"/>
    <w:rsid w:val="00B432F3"/>
    <w:rsid w:val="00B447D8"/>
    <w:rsid w:val="00B52881"/>
    <w:rsid w:val="00B52F42"/>
    <w:rsid w:val="00B630E7"/>
    <w:rsid w:val="00B6358F"/>
    <w:rsid w:val="00B661D7"/>
    <w:rsid w:val="00B70011"/>
    <w:rsid w:val="00B712FF"/>
    <w:rsid w:val="00B72FBF"/>
    <w:rsid w:val="00B7483D"/>
    <w:rsid w:val="00B7611E"/>
    <w:rsid w:val="00B8029B"/>
    <w:rsid w:val="00B832A8"/>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2ACE"/>
    <w:rsid w:val="00BE1152"/>
    <w:rsid w:val="00BE148B"/>
    <w:rsid w:val="00BE4351"/>
    <w:rsid w:val="00BE46D9"/>
    <w:rsid w:val="00BE4C5D"/>
    <w:rsid w:val="00BE7B11"/>
    <w:rsid w:val="00C04C2F"/>
    <w:rsid w:val="00C0580A"/>
    <w:rsid w:val="00C11982"/>
    <w:rsid w:val="00C11B86"/>
    <w:rsid w:val="00C16289"/>
    <w:rsid w:val="00C2766D"/>
    <w:rsid w:val="00C31C38"/>
    <w:rsid w:val="00C362DA"/>
    <w:rsid w:val="00C44166"/>
    <w:rsid w:val="00C506FA"/>
    <w:rsid w:val="00C50E6F"/>
    <w:rsid w:val="00C57BA4"/>
    <w:rsid w:val="00C64358"/>
    <w:rsid w:val="00C65D3A"/>
    <w:rsid w:val="00C70461"/>
    <w:rsid w:val="00C71645"/>
    <w:rsid w:val="00C77B69"/>
    <w:rsid w:val="00C80B38"/>
    <w:rsid w:val="00C81969"/>
    <w:rsid w:val="00C81E3E"/>
    <w:rsid w:val="00C83031"/>
    <w:rsid w:val="00C85965"/>
    <w:rsid w:val="00C86A63"/>
    <w:rsid w:val="00C86ACC"/>
    <w:rsid w:val="00C86E99"/>
    <w:rsid w:val="00C93A29"/>
    <w:rsid w:val="00C942CF"/>
    <w:rsid w:val="00C95DB6"/>
    <w:rsid w:val="00C96E76"/>
    <w:rsid w:val="00C97107"/>
    <w:rsid w:val="00CA5057"/>
    <w:rsid w:val="00CB01E4"/>
    <w:rsid w:val="00CB1A11"/>
    <w:rsid w:val="00CB1D36"/>
    <w:rsid w:val="00CB51E6"/>
    <w:rsid w:val="00CC0C8F"/>
    <w:rsid w:val="00CC2207"/>
    <w:rsid w:val="00CC2AD0"/>
    <w:rsid w:val="00CC32D6"/>
    <w:rsid w:val="00CD4833"/>
    <w:rsid w:val="00CD5CD7"/>
    <w:rsid w:val="00CD5F71"/>
    <w:rsid w:val="00CE07A9"/>
    <w:rsid w:val="00CE0BAB"/>
    <w:rsid w:val="00CE5F90"/>
    <w:rsid w:val="00CF1DB5"/>
    <w:rsid w:val="00CF222F"/>
    <w:rsid w:val="00D01750"/>
    <w:rsid w:val="00D0547B"/>
    <w:rsid w:val="00D057BB"/>
    <w:rsid w:val="00D06229"/>
    <w:rsid w:val="00D13602"/>
    <w:rsid w:val="00D22E7B"/>
    <w:rsid w:val="00D23E11"/>
    <w:rsid w:val="00D27FD4"/>
    <w:rsid w:val="00D321DE"/>
    <w:rsid w:val="00D3395D"/>
    <w:rsid w:val="00D41E05"/>
    <w:rsid w:val="00D42531"/>
    <w:rsid w:val="00D45975"/>
    <w:rsid w:val="00D479B7"/>
    <w:rsid w:val="00D53856"/>
    <w:rsid w:val="00D54941"/>
    <w:rsid w:val="00D56974"/>
    <w:rsid w:val="00D64A6D"/>
    <w:rsid w:val="00D6668E"/>
    <w:rsid w:val="00D86902"/>
    <w:rsid w:val="00D905BA"/>
    <w:rsid w:val="00D91346"/>
    <w:rsid w:val="00D917F6"/>
    <w:rsid w:val="00D92072"/>
    <w:rsid w:val="00D928F5"/>
    <w:rsid w:val="00D9570E"/>
    <w:rsid w:val="00D96B93"/>
    <w:rsid w:val="00DA2C48"/>
    <w:rsid w:val="00DA2F8D"/>
    <w:rsid w:val="00DA3DE5"/>
    <w:rsid w:val="00DA65FB"/>
    <w:rsid w:val="00DA66B1"/>
    <w:rsid w:val="00DB752E"/>
    <w:rsid w:val="00DC2877"/>
    <w:rsid w:val="00DC4E05"/>
    <w:rsid w:val="00DD33D0"/>
    <w:rsid w:val="00DD3ACF"/>
    <w:rsid w:val="00DD4A45"/>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F8A"/>
    <w:rsid w:val="00E41EC1"/>
    <w:rsid w:val="00E44BBE"/>
    <w:rsid w:val="00E47340"/>
    <w:rsid w:val="00E57180"/>
    <w:rsid w:val="00E57DA8"/>
    <w:rsid w:val="00E64D2A"/>
    <w:rsid w:val="00E71032"/>
    <w:rsid w:val="00E722B8"/>
    <w:rsid w:val="00E7329E"/>
    <w:rsid w:val="00E804CA"/>
    <w:rsid w:val="00E8217A"/>
    <w:rsid w:val="00E8344A"/>
    <w:rsid w:val="00EA4820"/>
    <w:rsid w:val="00EA569E"/>
    <w:rsid w:val="00EA6717"/>
    <w:rsid w:val="00EA7B5F"/>
    <w:rsid w:val="00EB08F9"/>
    <w:rsid w:val="00EB4E30"/>
    <w:rsid w:val="00EB7B03"/>
    <w:rsid w:val="00EC5D2A"/>
    <w:rsid w:val="00EC7CD4"/>
    <w:rsid w:val="00EE143F"/>
    <w:rsid w:val="00EE4BEC"/>
    <w:rsid w:val="00EE6C8A"/>
    <w:rsid w:val="00EF32F7"/>
    <w:rsid w:val="00EF52A3"/>
    <w:rsid w:val="00EF6514"/>
    <w:rsid w:val="00EF7936"/>
    <w:rsid w:val="00F10344"/>
    <w:rsid w:val="00F10AE6"/>
    <w:rsid w:val="00F120ED"/>
    <w:rsid w:val="00F20680"/>
    <w:rsid w:val="00F21F50"/>
    <w:rsid w:val="00F3018D"/>
    <w:rsid w:val="00F3154E"/>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10E0"/>
    <w:rsid w:val="00F95F8E"/>
    <w:rsid w:val="00FA105E"/>
    <w:rsid w:val="00FA24EC"/>
    <w:rsid w:val="00FB171E"/>
    <w:rsid w:val="00FB7F3D"/>
    <w:rsid w:val="00FC0384"/>
    <w:rsid w:val="00FC14D9"/>
    <w:rsid w:val="00FC52A8"/>
    <w:rsid w:val="00FC7817"/>
    <w:rsid w:val="00FD3EF3"/>
    <w:rsid w:val="00FD4836"/>
    <w:rsid w:val="00FD59A8"/>
    <w:rsid w:val="00FD7404"/>
    <w:rsid w:val="00FE61BB"/>
    <w:rsid w:val="00FE639F"/>
    <w:rsid w:val="00FF423D"/>
    <w:rsid w:val="00FF5CA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docId w15:val="{DDBB7777-EE28-4569-8571-B07BB048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7EFB"/>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6">
    <w:name w:val="heading 6"/>
    <w:basedOn w:val="Normal"/>
    <w:next w:val="Normal"/>
    <w:link w:val="Ttulo6Char"/>
    <w:semiHidden/>
    <w:unhideWhenUsed/>
    <w:qFormat/>
    <w:rsid w:val="0059586C"/>
    <w:pPr>
      <w:spacing w:before="240" w:after="60"/>
      <w:outlineLvl w:val="5"/>
    </w:pPr>
    <w:rPr>
      <w:rFonts w:ascii="Calibri" w:hAnsi="Calibri" w:cs="Times New Roman"/>
      <w:b/>
      <w:bC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character" w:customStyle="1" w:styleId="Ttulo6Char">
    <w:name w:val="Título 6 Char"/>
    <w:link w:val="Ttulo6"/>
    <w:semiHidden/>
    <w:rsid w:val="0059586C"/>
    <w:rPr>
      <w:rFonts w:ascii="Calibri" w:eastAsia="Times New Roman" w:hAnsi="Calibri" w:cs="Times New Roman"/>
      <w:b/>
      <w:bCs/>
      <w:sz w:val="22"/>
      <w:szCs w:val="22"/>
    </w:rPr>
  </w:style>
  <w:style w:type="paragraph" w:styleId="Corpodetexto2">
    <w:name w:val="Body Text 2"/>
    <w:basedOn w:val="Normal"/>
    <w:link w:val="Corpodetexto2Char"/>
    <w:unhideWhenUsed/>
    <w:rsid w:val="00897EFB"/>
    <w:pPr>
      <w:spacing w:after="120" w:line="480" w:lineRule="auto"/>
    </w:pPr>
  </w:style>
  <w:style w:type="character" w:customStyle="1" w:styleId="Corpodetexto2Char">
    <w:name w:val="Corpo de texto 2 Char"/>
    <w:link w:val="Corpodetexto2"/>
    <w:rsid w:val="00897EFB"/>
    <w:rPr>
      <w:rFonts w:ascii="Arial" w:hAnsi="Arial" w:cs="Arial"/>
      <w:sz w:val="22"/>
      <w:szCs w:val="22"/>
    </w:rPr>
  </w:style>
  <w:style w:type="paragraph" w:styleId="TextosemFormatao">
    <w:name w:val="Plain Text"/>
    <w:basedOn w:val="Normal"/>
    <w:link w:val="TextosemFormataoChar"/>
    <w:unhideWhenUsed/>
    <w:rsid w:val="00897EFB"/>
    <w:rPr>
      <w:rFonts w:ascii="Courier New" w:hAnsi="Courier New" w:cs="Times New Roman"/>
      <w:sz w:val="20"/>
      <w:szCs w:val="20"/>
    </w:rPr>
  </w:style>
  <w:style w:type="character" w:customStyle="1" w:styleId="TextosemFormataoChar">
    <w:name w:val="Texto sem Formatação Char"/>
    <w:link w:val="TextosemFormatao"/>
    <w:rsid w:val="00897EF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0230">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385757697">
      <w:bodyDiv w:val="1"/>
      <w:marLeft w:val="0"/>
      <w:marRight w:val="0"/>
      <w:marTop w:val="0"/>
      <w:marBottom w:val="0"/>
      <w:divBdr>
        <w:top w:val="none" w:sz="0" w:space="0" w:color="auto"/>
        <w:left w:val="none" w:sz="0" w:space="0" w:color="auto"/>
        <w:bottom w:val="none" w:sz="0" w:space="0" w:color="auto"/>
        <w:right w:val="none" w:sz="0" w:space="0" w:color="auto"/>
      </w:divBdr>
      <w:divsChild>
        <w:div w:id="2556135">
          <w:marLeft w:val="0"/>
          <w:marRight w:val="0"/>
          <w:marTop w:val="0"/>
          <w:marBottom w:val="0"/>
          <w:divBdr>
            <w:top w:val="none" w:sz="0" w:space="0" w:color="auto"/>
            <w:left w:val="none" w:sz="0" w:space="0" w:color="auto"/>
            <w:bottom w:val="none" w:sz="0" w:space="0" w:color="auto"/>
            <w:right w:val="none" w:sz="0" w:space="0" w:color="auto"/>
          </w:divBdr>
          <w:divsChild>
            <w:div w:id="1058166940">
              <w:marLeft w:val="0"/>
              <w:marRight w:val="0"/>
              <w:marTop w:val="80"/>
              <w:marBottom w:val="0"/>
              <w:divBdr>
                <w:top w:val="none" w:sz="0" w:space="0" w:color="auto"/>
                <w:left w:val="none" w:sz="0" w:space="0" w:color="auto"/>
                <w:bottom w:val="none" w:sz="0" w:space="0" w:color="auto"/>
                <w:right w:val="none" w:sz="0" w:space="0" w:color="auto"/>
              </w:divBdr>
              <w:divsChild>
                <w:div w:id="313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3809">
          <w:marLeft w:val="0"/>
          <w:marRight w:val="0"/>
          <w:marTop w:val="0"/>
          <w:marBottom w:val="0"/>
          <w:divBdr>
            <w:top w:val="none" w:sz="0" w:space="0" w:color="auto"/>
            <w:left w:val="none" w:sz="0" w:space="0" w:color="auto"/>
            <w:bottom w:val="none" w:sz="0" w:space="0" w:color="auto"/>
            <w:right w:val="none" w:sz="0" w:space="0" w:color="auto"/>
          </w:divBdr>
          <w:divsChild>
            <w:div w:id="1809392863">
              <w:marLeft w:val="0"/>
              <w:marRight w:val="0"/>
              <w:marTop w:val="53"/>
              <w:marBottom w:val="0"/>
              <w:divBdr>
                <w:top w:val="none" w:sz="0" w:space="0" w:color="auto"/>
                <w:left w:val="none" w:sz="0" w:space="0" w:color="auto"/>
                <w:bottom w:val="none" w:sz="0" w:space="0" w:color="auto"/>
                <w:right w:val="none" w:sz="0" w:space="0" w:color="auto"/>
              </w:divBdr>
              <w:divsChild>
                <w:div w:id="1840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397">
          <w:marLeft w:val="0"/>
          <w:marRight w:val="0"/>
          <w:marTop w:val="0"/>
          <w:marBottom w:val="0"/>
          <w:divBdr>
            <w:top w:val="none" w:sz="0" w:space="0" w:color="auto"/>
            <w:left w:val="none" w:sz="0" w:space="0" w:color="auto"/>
            <w:bottom w:val="none" w:sz="0" w:space="0" w:color="auto"/>
            <w:right w:val="none" w:sz="0" w:space="0" w:color="auto"/>
          </w:divBdr>
          <w:divsChild>
            <w:div w:id="2099986360">
              <w:marLeft w:val="0"/>
              <w:marRight w:val="0"/>
              <w:marTop w:val="80"/>
              <w:marBottom w:val="0"/>
              <w:divBdr>
                <w:top w:val="none" w:sz="0" w:space="0" w:color="auto"/>
                <w:left w:val="none" w:sz="0" w:space="0" w:color="auto"/>
                <w:bottom w:val="none" w:sz="0" w:space="0" w:color="auto"/>
                <w:right w:val="none" w:sz="0" w:space="0" w:color="auto"/>
              </w:divBdr>
              <w:divsChild>
                <w:div w:id="20040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4064">
          <w:marLeft w:val="0"/>
          <w:marRight w:val="0"/>
          <w:marTop w:val="0"/>
          <w:marBottom w:val="0"/>
          <w:divBdr>
            <w:top w:val="none" w:sz="0" w:space="0" w:color="auto"/>
            <w:left w:val="none" w:sz="0" w:space="0" w:color="auto"/>
            <w:bottom w:val="none" w:sz="0" w:space="0" w:color="auto"/>
            <w:right w:val="none" w:sz="0" w:space="0" w:color="auto"/>
          </w:divBdr>
          <w:divsChild>
            <w:div w:id="1818377537">
              <w:marLeft w:val="0"/>
              <w:marRight w:val="0"/>
              <w:marTop w:val="53"/>
              <w:marBottom w:val="0"/>
              <w:divBdr>
                <w:top w:val="none" w:sz="0" w:space="0" w:color="auto"/>
                <w:left w:val="none" w:sz="0" w:space="0" w:color="auto"/>
                <w:bottom w:val="none" w:sz="0" w:space="0" w:color="auto"/>
                <w:right w:val="none" w:sz="0" w:space="0" w:color="auto"/>
              </w:divBdr>
              <w:divsChild>
                <w:div w:id="19185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196">
          <w:marLeft w:val="0"/>
          <w:marRight w:val="0"/>
          <w:marTop w:val="0"/>
          <w:marBottom w:val="0"/>
          <w:divBdr>
            <w:top w:val="none" w:sz="0" w:space="0" w:color="auto"/>
            <w:left w:val="none" w:sz="0" w:space="0" w:color="auto"/>
            <w:bottom w:val="none" w:sz="0" w:space="0" w:color="auto"/>
            <w:right w:val="none" w:sz="0" w:space="0" w:color="auto"/>
          </w:divBdr>
          <w:divsChild>
            <w:div w:id="1671447487">
              <w:marLeft w:val="0"/>
              <w:marRight w:val="0"/>
              <w:marTop w:val="53"/>
              <w:marBottom w:val="0"/>
              <w:divBdr>
                <w:top w:val="none" w:sz="0" w:space="0" w:color="auto"/>
                <w:left w:val="none" w:sz="0" w:space="0" w:color="auto"/>
                <w:bottom w:val="none" w:sz="0" w:space="0" w:color="auto"/>
                <w:right w:val="none" w:sz="0" w:space="0" w:color="auto"/>
              </w:divBdr>
              <w:divsChild>
                <w:div w:id="15037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528">
          <w:marLeft w:val="0"/>
          <w:marRight w:val="0"/>
          <w:marTop w:val="0"/>
          <w:marBottom w:val="0"/>
          <w:divBdr>
            <w:top w:val="none" w:sz="0" w:space="0" w:color="auto"/>
            <w:left w:val="none" w:sz="0" w:space="0" w:color="auto"/>
            <w:bottom w:val="none" w:sz="0" w:space="0" w:color="auto"/>
            <w:right w:val="none" w:sz="0" w:space="0" w:color="auto"/>
          </w:divBdr>
          <w:divsChild>
            <w:div w:id="1383019177">
              <w:marLeft w:val="0"/>
              <w:marRight w:val="0"/>
              <w:marTop w:val="53"/>
              <w:marBottom w:val="0"/>
              <w:divBdr>
                <w:top w:val="none" w:sz="0" w:space="0" w:color="auto"/>
                <w:left w:val="none" w:sz="0" w:space="0" w:color="auto"/>
                <w:bottom w:val="none" w:sz="0" w:space="0" w:color="auto"/>
                <w:right w:val="none" w:sz="0" w:space="0" w:color="auto"/>
              </w:divBdr>
              <w:divsChild>
                <w:div w:id="18493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068">
          <w:marLeft w:val="0"/>
          <w:marRight w:val="0"/>
          <w:marTop w:val="0"/>
          <w:marBottom w:val="0"/>
          <w:divBdr>
            <w:top w:val="none" w:sz="0" w:space="0" w:color="auto"/>
            <w:left w:val="none" w:sz="0" w:space="0" w:color="auto"/>
            <w:bottom w:val="none" w:sz="0" w:space="0" w:color="auto"/>
            <w:right w:val="none" w:sz="0" w:space="0" w:color="auto"/>
          </w:divBdr>
          <w:divsChild>
            <w:div w:id="1831093684">
              <w:marLeft w:val="0"/>
              <w:marRight w:val="0"/>
              <w:marTop w:val="80"/>
              <w:marBottom w:val="0"/>
              <w:divBdr>
                <w:top w:val="none" w:sz="0" w:space="0" w:color="auto"/>
                <w:left w:val="none" w:sz="0" w:space="0" w:color="auto"/>
                <w:bottom w:val="none" w:sz="0" w:space="0" w:color="auto"/>
                <w:right w:val="none" w:sz="0" w:space="0" w:color="auto"/>
              </w:divBdr>
              <w:divsChild>
                <w:div w:id="6880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3430">
          <w:marLeft w:val="0"/>
          <w:marRight w:val="0"/>
          <w:marTop w:val="0"/>
          <w:marBottom w:val="0"/>
          <w:divBdr>
            <w:top w:val="none" w:sz="0" w:space="0" w:color="auto"/>
            <w:left w:val="none" w:sz="0" w:space="0" w:color="auto"/>
            <w:bottom w:val="none" w:sz="0" w:space="0" w:color="auto"/>
            <w:right w:val="none" w:sz="0" w:space="0" w:color="auto"/>
          </w:divBdr>
          <w:divsChild>
            <w:div w:id="1819151261">
              <w:marLeft w:val="0"/>
              <w:marRight w:val="0"/>
              <w:marTop w:val="80"/>
              <w:marBottom w:val="0"/>
              <w:divBdr>
                <w:top w:val="none" w:sz="0" w:space="0" w:color="auto"/>
                <w:left w:val="none" w:sz="0" w:space="0" w:color="auto"/>
                <w:bottom w:val="none" w:sz="0" w:space="0" w:color="auto"/>
                <w:right w:val="none" w:sz="0" w:space="0" w:color="auto"/>
              </w:divBdr>
              <w:divsChild>
                <w:div w:id="11074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6192">
          <w:marLeft w:val="0"/>
          <w:marRight w:val="0"/>
          <w:marTop w:val="0"/>
          <w:marBottom w:val="0"/>
          <w:divBdr>
            <w:top w:val="none" w:sz="0" w:space="0" w:color="auto"/>
            <w:left w:val="none" w:sz="0" w:space="0" w:color="auto"/>
            <w:bottom w:val="none" w:sz="0" w:space="0" w:color="auto"/>
            <w:right w:val="none" w:sz="0" w:space="0" w:color="auto"/>
          </w:divBdr>
          <w:divsChild>
            <w:div w:id="1732265783">
              <w:marLeft w:val="0"/>
              <w:marRight w:val="0"/>
              <w:marTop w:val="53"/>
              <w:marBottom w:val="0"/>
              <w:divBdr>
                <w:top w:val="none" w:sz="0" w:space="0" w:color="auto"/>
                <w:left w:val="none" w:sz="0" w:space="0" w:color="auto"/>
                <w:bottom w:val="none" w:sz="0" w:space="0" w:color="auto"/>
                <w:right w:val="none" w:sz="0" w:space="0" w:color="auto"/>
              </w:divBdr>
              <w:divsChild>
                <w:div w:id="16293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7835">
          <w:marLeft w:val="0"/>
          <w:marRight w:val="0"/>
          <w:marTop w:val="0"/>
          <w:marBottom w:val="0"/>
          <w:divBdr>
            <w:top w:val="none" w:sz="0" w:space="0" w:color="auto"/>
            <w:left w:val="none" w:sz="0" w:space="0" w:color="auto"/>
            <w:bottom w:val="none" w:sz="0" w:space="0" w:color="auto"/>
            <w:right w:val="none" w:sz="0" w:space="0" w:color="auto"/>
          </w:divBdr>
          <w:divsChild>
            <w:div w:id="614486923">
              <w:marLeft w:val="0"/>
              <w:marRight w:val="0"/>
              <w:marTop w:val="80"/>
              <w:marBottom w:val="0"/>
              <w:divBdr>
                <w:top w:val="none" w:sz="0" w:space="0" w:color="auto"/>
                <w:left w:val="none" w:sz="0" w:space="0" w:color="auto"/>
                <w:bottom w:val="none" w:sz="0" w:space="0" w:color="auto"/>
                <w:right w:val="none" w:sz="0" w:space="0" w:color="auto"/>
              </w:divBdr>
              <w:divsChild>
                <w:div w:id="1128234914">
                  <w:marLeft w:val="0"/>
                  <w:marRight w:val="0"/>
                  <w:marTop w:val="0"/>
                  <w:marBottom w:val="0"/>
                  <w:divBdr>
                    <w:top w:val="none" w:sz="0" w:space="0" w:color="auto"/>
                    <w:left w:val="none" w:sz="0" w:space="0" w:color="auto"/>
                    <w:bottom w:val="none" w:sz="0" w:space="0" w:color="auto"/>
                    <w:right w:val="none" w:sz="0" w:space="0" w:color="auto"/>
                  </w:divBdr>
                </w:div>
              </w:divsChild>
            </w:div>
            <w:div w:id="865485727">
              <w:marLeft w:val="0"/>
              <w:marRight w:val="0"/>
              <w:marTop w:val="0"/>
              <w:marBottom w:val="0"/>
              <w:divBdr>
                <w:top w:val="none" w:sz="0" w:space="0" w:color="auto"/>
                <w:left w:val="none" w:sz="0" w:space="0" w:color="auto"/>
                <w:bottom w:val="none" w:sz="0" w:space="0" w:color="auto"/>
                <w:right w:val="none" w:sz="0" w:space="0" w:color="auto"/>
              </w:divBdr>
              <w:divsChild>
                <w:div w:id="1775710660">
                  <w:marLeft w:val="0"/>
                  <w:marRight w:val="0"/>
                  <w:marTop w:val="40"/>
                  <w:marBottom w:val="0"/>
                  <w:divBdr>
                    <w:top w:val="none" w:sz="0" w:space="0" w:color="auto"/>
                    <w:left w:val="none" w:sz="0" w:space="0" w:color="auto"/>
                    <w:bottom w:val="none" w:sz="0" w:space="0" w:color="auto"/>
                    <w:right w:val="none" w:sz="0" w:space="0" w:color="auto"/>
                  </w:divBdr>
                  <w:divsChild>
                    <w:div w:id="453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1684">
              <w:marLeft w:val="0"/>
              <w:marRight w:val="0"/>
              <w:marTop w:val="0"/>
              <w:marBottom w:val="0"/>
              <w:divBdr>
                <w:top w:val="none" w:sz="0" w:space="0" w:color="auto"/>
                <w:left w:val="none" w:sz="0" w:space="0" w:color="auto"/>
                <w:bottom w:val="none" w:sz="0" w:space="0" w:color="auto"/>
                <w:right w:val="none" w:sz="0" w:space="0" w:color="auto"/>
              </w:divBdr>
              <w:divsChild>
                <w:div w:id="1587373431">
                  <w:marLeft w:val="0"/>
                  <w:marRight w:val="0"/>
                  <w:marTop w:val="40"/>
                  <w:marBottom w:val="0"/>
                  <w:divBdr>
                    <w:top w:val="none" w:sz="0" w:space="0" w:color="auto"/>
                    <w:left w:val="none" w:sz="0" w:space="0" w:color="auto"/>
                    <w:bottom w:val="none" w:sz="0" w:space="0" w:color="auto"/>
                    <w:right w:val="none" w:sz="0" w:space="0" w:color="auto"/>
                  </w:divBdr>
                  <w:divsChild>
                    <w:div w:id="1406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28754">
          <w:marLeft w:val="0"/>
          <w:marRight w:val="0"/>
          <w:marTop w:val="0"/>
          <w:marBottom w:val="0"/>
          <w:divBdr>
            <w:top w:val="none" w:sz="0" w:space="0" w:color="auto"/>
            <w:left w:val="none" w:sz="0" w:space="0" w:color="auto"/>
            <w:bottom w:val="none" w:sz="0" w:space="0" w:color="auto"/>
            <w:right w:val="none" w:sz="0" w:space="0" w:color="auto"/>
          </w:divBdr>
          <w:divsChild>
            <w:div w:id="367871986">
              <w:marLeft w:val="0"/>
              <w:marRight w:val="0"/>
              <w:marTop w:val="53"/>
              <w:marBottom w:val="0"/>
              <w:divBdr>
                <w:top w:val="none" w:sz="0" w:space="0" w:color="auto"/>
                <w:left w:val="none" w:sz="0" w:space="0" w:color="auto"/>
                <w:bottom w:val="none" w:sz="0" w:space="0" w:color="auto"/>
                <w:right w:val="none" w:sz="0" w:space="0" w:color="auto"/>
              </w:divBdr>
              <w:divsChild>
                <w:div w:id="6681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78044">
          <w:marLeft w:val="0"/>
          <w:marRight w:val="0"/>
          <w:marTop w:val="0"/>
          <w:marBottom w:val="0"/>
          <w:divBdr>
            <w:top w:val="none" w:sz="0" w:space="0" w:color="auto"/>
            <w:left w:val="none" w:sz="0" w:space="0" w:color="auto"/>
            <w:bottom w:val="none" w:sz="0" w:space="0" w:color="auto"/>
            <w:right w:val="none" w:sz="0" w:space="0" w:color="auto"/>
          </w:divBdr>
          <w:divsChild>
            <w:div w:id="295649128">
              <w:marLeft w:val="0"/>
              <w:marRight w:val="0"/>
              <w:marTop w:val="0"/>
              <w:marBottom w:val="0"/>
              <w:divBdr>
                <w:top w:val="none" w:sz="0" w:space="0" w:color="auto"/>
                <w:left w:val="none" w:sz="0" w:space="0" w:color="auto"/>
                <w:bottom w:val="none" w:sz="0" w:space="0" w:color="auto"/>
                <w:right w:val="none" w:sz="0" w:space="0" w:color="auto"/>
              </w:divBdr>
              <w:divsChild>
                <w:div w:id="1027607650">
                  <w:marLeft w:val="0"/>
                  <w:marRight w:val="0"/>
                  <w:marTop w:val="40"/>
                  <w:marBottom w:val="0"/>
                  <w:divBdr>
                    <w:top w:val="none" w:sz="0" w:space="0" w:color="auto"/>
                    <w:left w:val="none" w:sz="0" w:space="0" w:color="auto"/>
                    <w:bottom w:val="none" w:sz="0" w:space="0" w:color="auto"/>
                    <w:right w:val="none" w:sz="0" w:space="0" w:color="auto"/>
                  </w:divBdr>
                  <w:divsChild>
                    <w:div w:id="19531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601">
              <w:marLeft w:val="0"/>
              <w:marRight w:val="0"/>
              <w:marTop w:val="0"/>
              <w:marBottom w:val="0"/>
              <w:divBdr>
                <w:top w:val="none" w:sz="0" w:space="0" w:color="auto"/>
                <w:left w:val="none" w:sz="0" w:space="0" w:color="auto"/>
                <w:bottom w:val="none" w:sz="0" w:space="0" w:color="auto"/>
                <w:right w:val="none" w:sz="0" w:space="0" w:color="auto"/>
              </w:divBdr>
              <w:divsChild>
                <w:div w:id="1800028990">
                  <w:marLeft w:val="0"/>
                  <w:marRight w:val="0"/>
                  <w:marTop w:val="40"/>
                  <w:marBottom w:val="0"/>
                  <w:divBdr>
                    <w:top w:val="none" w:sz="0" w:space="0" w:color="auto"/>
                    <w:left w:val="none" w:sz="0" w:space="0" w:color="auto"/>
                    <w:bottom w:val="none" w:sz="0" w:space="0" w:color="auto"/>
                    <w:right w:val="none" w:sz="0" w:space="0" w:color="auto"/>
                  </w:divBdr>
                  <w:divsChild>
                    <w:div w:id="15790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7338">
              <w:marLeft w:val="0"/>
              <w:marRight w:val="0"/>
              <w:marTop w:val="0"/>
              <w:marBottom w:val="0"/>
              <w:divBdr>
                <w:top w:val="none" w:sz="0" w:space="0" w:color="auto"/>
                <w:left w:val="none" w:sz="0" w:space="0" w:color="auto"/>
                <w:bottom w:val="none" w:sz="0" w:space="0" w:color="auto"/>
                <w:right w:val="none" w:sz="0" w:space="0" w:color="auto"/>
              </w:divBdr>
              <w:divsChild>
                <w:div w:id="622854870">
                  <w:marLeft w:val="0"/>
                  <w:marRight w:val="0"/>
                  <w:marTop w:val="40"/>
                  <w:marBottom w:val="0"/>
                  <w:divBdr>
                    <w:top w:val="none" w:sz="0" w:space="0" w:color="auto"/>
                    <w:left w:val="none" w:sz="0" w:space="0" w:color="auto"/>
                    <w:bottom w:val="none" w:sz="0" w:space="0" w:color="auto"/>
                    <w:right w:val="none" w:sz="0" w:space="0" w:color="auto"/>
                  </w:divBdr>
                  <w:divsChild>
                    <w:div w:id="12316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917">
              <w:marLeft w:val="0"/>
              <w:marRight w:val="0"/>
              <w:marTop w:val="0"/>
              <w:marBottom w:val="0"/>
              <w:divBdr>
                <w:top w:val="none" w:sz="0" w:space="0" w:color="auto"/>
                <w:left w:val="none" w:sz="0" w:space="0" w:color="auto"/>
                <w:bottom w:val="none" w:sz="0" w:space="0" w:color="auto"/>
                <w:right w:val="none" w:sz="0" w:space="0" w:color="auto"/>
              </w:divBdr>
              <w:divsChild>
                <w:div w:id="1419445648">
                  <w:marLeft w:val="0"/>
                  <w:marRight w:val="0"/>
                  <w:marTop w:val="40"/>
                  <w:marBottom w:val="0"/>
                  <w:divBdr>
                    <w:top w:val="none" w:sz="0" w:space="0" w:color="auto"/>
                    <w:left w:val="none" w:sz="0" w:space="0" w:color="auto"/>
                    <w:bottom w:val="none" w:sz="0" w:space="0" w:color="auto"/>
                    <w:right w:val="none" w:sz="0" w:space="0" w:color="auto"/>
                  </w:divBdr>
                  <w:divsChild>
                    <w:div w:id="2653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7377">
              <w:marLeft w:val="0"/>
              <w:marRight w:val="0"/>
              <w:marTop w:val="80"/>
              <w:marBottom w:val="0"/>
              <w:divBdr>
                <w:top w:val="none" w:sz="0" w:space="0" w:color="auto"/>
                <w:left w:val="none" w:sz="0" w:space="0" w:color="auto"/>
                <w:bottom w:val="none" w:sz="0" w:space="0" w:color="auto"/>
                <w:right w:val="none" w:sz="0" w:space="0" w:color="auto"/>
              </w:divBdr>
              <w:divsChild>
                <w:div w:id="6073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9222">
          <w:marLeft w:val="0"/>
          <w:marRight w:val="0"/>
          <w:marTop w:val="0"/>
          <w:marBottom w:val="0"/>
          <w:divBdr>
            <w:top w:val="none" w:sz="0" w:space="0" w:color="auto"/>
            <w:left w:val="none" w:sz="0" w:space="0" w:color="auto"/>
            <w:bottom w:val="none" w:sz="0" w:space="0" w:color="auto"/>
            <w:right w:val="none" w:sz="0" w:space="0" w:color="auto"/>
          </w:divBdr>
          <w:divsChild>
            <w:div w:id="343217111">
              <w:marLeft w:val="0"/>
              <w:marRight w:val="0"/>
              <w:marTop w:val="53"/>
              <w:marBottom w:val="0"/>
              <w:divBdr>
                <w:top w:val="none" w:sz="0" w:space="0" w:color="auto"/>
                <w:left w:val="none" w:sz="0" w:space="0" w:color="auto"/>
                <w:bottom w:val="none" w:sz="0" w:space="0" w:color="auto"/>
                <w:right w:val="none" w:sz="0" w:space="0" w:color="auto"/>
              </w:divBdr>
              <w:divsChild>
                <w:div w:id="12888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45489">
          <w:marLeft w:val="0"/>
          <w:marRight w:val="0"/>
          <w:marTop w:val="0"/>
          <w:marBottom w:val="0"/>
          <w:divBdr>
            <w:top w:val="none" w:sz="0" w:space="0" w:color="auto"/>
            <w:left w:val="none" w:sz="0" w:space="0" w:color="auto"/>
            <w:bottom w:val="none" w:sz="0" w:space="0" w:color="auto"/>
            <w:right w:val="none" w:sz="0" w:space="0" w:color="auto"/>
          </w:divBdr>
          <w:divsChild>
            <w:div w:id="825054462">
              <w:marLeft w:val="0"/>
              <w:marRight w:val="0"/>
              <w:marTop w:val="53"/>
              <w:marBottom w:val="0"/>
              <w:divBdr>
                <w:top w:val="none" w:sz="0" w:space="0" w:color="auto"/>
                <w:left w:val="none" w:sz="0" w:space="0" w:color="auto"/>
                <w:bottom w:val="none" w:sz="0" w:space="0" w:color="auto"/>
                <w:right w:val="none" w:sz="0" w:space="0" w:color="auto"/>
              </w:divBdr>
              <w:divsChild>
                <w:div w:id="8745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6901">
          <w:marLeft w:val="0"/>
          <w:marRight w:val="0"/>
          <w:marTop w:val="0"/>
          <w:marBottom w:val="0"/>
          <w:divBdr>
            <w:top w:val="none" w:sz="0" w:space="0" w:color="auto"/>
            <w:left w:val="none" w:sz="0" w:space="0" w:color="auto"/>
            <w:bottom w:val="none" w:sz="0" w:space="0" w:color="auto"/>
            <w:right w:val="none" w:sz="0" w:space="0" w:color="auto"/>
          </w:divBdr>
          <w:divsChild>
            <w:div w:id="269555001">
              <w:marLeft w:val="0"/>
              <w:marRight w:val="0"/>
              <w:marTop w:val="80"/>
              <w:marBottom w:val="0"/>
              <w:divBdr>
                <w:top w:val="none" w:sz="0" w:space="0" w:color="auto"/>
                <w:left w:val="none" w:sz="0" w:space="0" w:color="auto"/>
                <w:bottom w:val="none" w:sz="0" w:space="0" w:color="auto"/>
                <w:right w:val="none" w:sz="0" w:space="0" w:color="auto"/>
              </w:divBdr>
              <w:divsChild>
                <w:div w:id="9414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9075">
          <w:marLeft w:val="0"/>
          <w:marRight w:val="0"/>
          <w:marTop w:val="0"/>
          <w:marBottom w:val="0"/>
          <w:divBdr>
            <w:top w:val="none" w:sz="0" w:space="0" w:color="auto"/>
            <w:left w:val="none" w:sz="0" w:space="0" w:color="auto"/>
            <w:bottom w:val="none" w:sz="0" w:space="0" w:color="auto"/>
            <w:right w:val="none" w:sz="0" w:space="0" w:color="auto"/>
          </w:divBdr>
          <w:divsChild>
            <w:div w:id="1378578261">
              <w:marLeft w:val="0"/>
              <w:marRight w:val="0"/>
              <w:marTop w:val="53"/>
              <w:marBottom w:val="0"/>
              <w:divBdr>
                <w:top w:val="none" w:sz="0" w:space="0" w:color="auto"/>
                <w:left w:val="none" w:sz="0" w:space="0" w:color="auto"/>
                <w:bottom w:val="none" w:sz="0" w:space="0" w:color="auto"/>
                <w:right w:val="none" w:sz="0" w:space="0" w:color="auto"/>
              </w:divBdr>
              <w:divsChild>
                <w:div w:id="7814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8581">
          <w:marLeft w:val="0"/>
          <w:marRight w:val="0"/>
          <w:marTop w:val="0"/>
          <w:marBottom w:val="0"/>
          <w:divBdr>
            <w:top w:val="none" w:sz="0" w:space="0" w:color="auto"/>
            <w:left w:val="none" w:sz="0" w:space="0" w:color="auto"/>
            <w:bottom w:val="none" w:sz="0" w:space="0" w:color="auto"/>
            <w:right w:val="none" w:sz="0" w:space="0" w:color="auto"/>
          </w:divBdr>
          <w:divsChild>
            <w:div w:id="1355810491">
              <w:marLeft w:val="0"/>
              <w:marRight w:val="0"/>
              <w:marTop w:val="53"/>
              <w:marBottom w:val="0"/>
              <w:divBdr>
                <w:top w:val="none" w:sz="0" w:space="0" w:color="auto"/>
                <w:left w:val="none" w:sz="0" w:space="0" w:color="auto"/>
                <w:bottom w:val="none" w:sz="0" w:space="0" w:color="auto"/>
                <w:right w:val="none" w:sz="0" w:space="0" w:color="auto"/>
              </w:divBdr>
              <w:divsChild>
                <w:div w:id="19659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70593">
          <w:marLeft w:val="0"/>
          <w:marRight w:val="0"/>
          <w:marTop w:val="0"/>
          <w:marBottom w:val="0"/>
          <w:divBdr>
            <w:top w:val="none" w:sz="0" w:space="0" w:color="auto"/>
            <w:left w:val="none" w:sz="0" w:space="0" w:color="auto"/>
            <w:bottom w:val="none" w:sz="0" w:space="0" w:color="auto"/>
            <w:right w:val="none" w:sz="0" w:space="0" w:color="auto"/>
          </w:divBdr>
          <w:divsChild>
            <w:div w:id="673722479">
              <w:marLeft w:val="0"/>
              <w:marRight w:val="0"/>
              <w:marTop w:val="53"/>
              <w:marBottom w:val="0"/>
              <w:divBdr>
                <w:top w:val="none" w:sz="0" w:space="0" w:color="auto"/>
                <w:left w:val="none" w:sz="0" w:space="0" w:color="auto"/>
                <w:bottom w:val="none" w:sz="0" w:space="0" w:color="auto"/>
                <w:right w:val="none" w:sz="0" w:space="0" w:color="auto"/>
              </w:divBdr>
              <w:divsChild>
                <w:div w:id="8302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3584">
          <w:marLeft w:val="0"/>
          <w:marRight w:val="0"/>
          <w:marTop w:val="0"/>
          <w:marBottom w:val="0"/>
          <w:divBdr>
            <w:top w:val="none" w:sz="0" w:space="0" w:color="auto"/>
            <w:left w:val="none" w:sz="0" w:space="0" w:color="auto"/>
            <w:bottom w:val="none" w:sz="0" w:space="0" w:color="auto"/>
            <w:right w:val="none" w:sz="0" w:space="0" w:color="auto"/>
          </w:divBdr>
          <w:divsChild>
            <w:div w:id="2078895226">
              <w:marLeft w:val="0"/>
              <w:marRight w:val="0"/>
              <w:marTop w:val="53"/>
              <w:marBottom w:val="0"/>
              <w:divBdr>
                <w:top w:val="none" w:sz="0" w:space="0" w:color="auto"/>
                <w:left w:val="none" w:sz="0" w:space="0" w:color="auto"/>
                <w:bottom w:val="none" w:sz="0" w:space="0" w:color="auto"/>
                <w:right w:val="none" w:sz="0" w:space="0" w:color="auto"/>
              </w:divBdr>
              <w:divsChild>
                <w:div w:id="16357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1062">
          <w:marLeft w:val="0"/>
          <w:marRight w:val="0"/>
          <w:marTop w:val="0"/>
          <w:marBottom w:val="0"/>
          <w:divBdr>
            <w:top w:val="none" w:sz="0" w:space="0" w:color="auto"/>
            <w:left w:val="none" w:sz="0" w:space="0" w:color="auto"/>
            <w:bottom w:val="none" w:sz="0" w:space="0" w:color="auto"/>
            <w:right w:val="none" w:sz="0" w:space="0" w:color="auto"/>
          </w:divBdr>
          <w:divsChild>
            <w:div w:id="349332291">
              <w:marLeft w:val="0"/>
              <w:marRight w:val="0"/>
              <w:marTop w:val="53"/>
              <w:marBottom w:val="0"/>
              <w:divBdr>
                <w:top w:val="none" w:sz="0" w:space="0" w:color="auto"/>
                <w:left w:val="none" w:sz="0" w:space="0" w:color="auto"/>
                <w:bottom w:val="none" w:sz="0" w:space="0" w:color="auto"/>
                <w:right w:val="none" w:sz="0" w:space="0" w:color="auto"/>
              </w:divBdr>
              <w:divsChild>
                <w:div w:id="17942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8284">
          <w:marLeft w:val="0"/>
          <w:marRight w:val="0"/>
          <w:marTop w:val="0"/>
          <w:marBottom w:val="0"/>
          <w:divBdr>
            <w:top w:val="none" w:sz="0" w:space="0" w:color="auto"/>
            <w:left w:val="none" w:sz="0" w:space="0" w:color="auto"/>
            <w:bottom w:val="none" w:sz="0" w:space="0" w:color="auto"/>
            <w:right w:val="none" w:sz="0" w:space="0" w:color="auto"/>
          </w:divBdr>
          <w:divsChild>
            <w:div w:id="1180974176">
              <w:marLeft w:val="0"/>
              <w:marRight w:val="0"/>
              <w:marTop w:val="53"/>
              <w:marBottom w:val="0"/>
              <w:divBdr>
                <w:top w:val="none" w:sz="0" w:space="0" w:color="auto"/>
                <w:left w:val="none" w:sz="0" w:space="0" w:color="auto"/>
                <w:bottom w:val="none" w:sz="0" w:space="0" w:color="auto"/>
                <w:right w:val="none" w:sz="0" w:space="0" w:color="auto"/>
              </w:divBdr>
              <w:divsChild>
                <w:div w:id="395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5958">
          <w:marLeft w:val="0"/>
          <w:marRight w:val="0"/>
          <w:marTop w:val="0"/>
          <w:marBottom w:val="0"/>
          <w:divBdr>
            <w:top w:val="none" w:sz="0" w:space="0" w:color="auto"/>
            <w:left w:val="none" w:sz="0" w:space="0" w:color="auto"/>
            <w:bottom w:val="none" w:sz="0" w:space="0" w:color="auto"/>
            <w:right w:val="none" w:sz="0" w:space="0" w:color="auto"/>
          </w:divBdr>
          <w:divsChild>
            <w:div w:id="311787217">
              <w:marLeft w:val="0"/>
              <w:marRight w:val="0"/>
              <w:marTop w:val="53"/>
              <w:marBottom w:val="0"/>
              <w:divBdr>
                <w:top w:val="none" w:sz="0" w:space="0" w:color="auto"/>
                <w:left w:val="none" w:sz="0" w:space="0" w:color="auto"/>
                <w:bottom w:val="none" w:sz="0" w:space="0" w:color="auto"/>
                <w:right w:val="none" w:sz="0" w:space="0" w:color="auto"/>
              </w:divBdr>
              <w:divsChild>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236">
          <w:marLeft w:val="0"/>
          <w:marRight w:val="0"/>
          <w:marTop w:val="0"/>
          <w:marBottom w:val="0"/>
          <w:divBdr>
            <w:top w:val="none" w:sz="0" w:space="0" w:color="auto"/>
            <w:left w:val="none" w:sz="0" w:space="0" w:color="auto"/>
            <w:bottom w:val="none" w:sz="0" w:space="0" w:color="auto"/>
            <w:right w:val="none" w:sz="0" w:space="0" w:color="auto"/>
          </w:divBdr>
          <w:divsChild>
            <w:div w:id="457459088">
              <w:marLeft w:val="0"/>
              <w:marRight w:val="0"/>
              <w:marTop w:val="53"/>
              <w:marBottom w:val="0"/>
              <w:divBdr>
                <w:top w:val="none" w:sz="0" w:space="0" w:color="auto"/>
                <w:left w:val="none" w:sz="0" w:space="0" w:color="auto"/>
                <w:bottom w:val="none" w:sz="0" w:space="0" w:color="auto"/>
                <w:right w:val="none" w:sz="0" w:space="0" w:color="auto"/>
              </w:divBdr>
              <w:divsChild>
                <w:div w:id="4111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5036">
          <w:marLeft w:val="0"/>
          <w:marRight w:val="0"/>
          <w:marTop w:val="0"/>
          <w:marBottom w:val="0"/>
          <w:divBdr>
            <w:top w:val="none" w:sz="0" w:space="0" w:color="auto"/>
            <w:left w:val="none" w:sz="0" w:space="0" w:color="auto"/>
            <w:bottom w:val="none" w:sz="0" w:space="0" w:color="auto"/>
            <w:right w:val="none" w:sz="0" w:space="0" w:color="auto"/>
          </w:divBdr>
          <w:divsChild>
            <w:div w:id="1729305747">
              <w:marLeft w:val="0"/>
              <w:marRight w:val="0"/>
              <w:marTop w:val="80"/>
              <w:marBottom w:val="0"/>
              <w:divBdr>
                <w:top w:val="none" w:sz="0" w:space="0" w:color="auto"/>
                <w:left w:val="none" w:sz="0" w:space="0" w:color="auto"/>
                <w:bottom w:val="none" w:sz="0" w:space="0" w:color="auto"/>
                <w:right w:val="none" w:sz="0" w:space="0" w:color="auto"/>
              </w:divBdr>
              <w:divsChild>
                <w:div w:id="17704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54860">
          <w:marLeft w:val="0"/>
          <w:marRight w:val="0"/>
          <w:marTop w:val="0"/>
          <w:marBottom w:val="0"/>
          <w:divBdr>
            <w:top w:val="none" w:sz="0" w:space="0" w:color="auto"/>
            <w:left w:val="none" w:sz="0" w:space="0" w:color="auto"/>
            <w:bottom w:val="none" w:sz="0" w:space="0" w:color="auto"/>
            <w:right w:val="none" w:sz="0" w:space="0" w:color="auto"/>
          </w:divBdr>
          <w:divsChild>
            <w:div w:id="557328859">
              <w:marLeft w:val="0"/>
              <w:marRight w:val="0"/>
              <w:marTop w:val="53"/>
              <w:marBottom w:val="0"/>
              <w:divBdr>
                <w:top w:val="none" w:sz="0" w:space="0" w:color="auto"/>
                <w:left w:val="none" w:sz="0" w:space="0" w:color="auto"/>
                <w:bottom w:val="none" w:sz="0" w:space="0" w:color="auto"/>
                <w:right w:val="none" w:sz="0" w:space="0" w:color="auto"/>
              </w:divBdr>
              <w:divsChild>
                <w:div w:id="10506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8887">
          <w:marLeft w:val="0"/>
          <w:marRight w:val="0"/>
          <w:marTop w:val="0"/>
          <w:marBottom w:val="0"/>
          <w:divBdr>
            <w:top w:val="none" w:sz="0" w:space="0" w:color="auto"/>
            <w:left w:val="none" w:sz="0" w:space="0" w:color="auto"/>
            <w:bottom w:val="none" w:sz="0" w:space="0" w:color="auto"/>
            <w:right w:val="none" w:sz="0" w:space="0" w:color="auto"/>
          </w:divBdr>
          <w:divsChild>
            <w:div w:id="738554342">
              <w:marLeft w:val="0"/>
              <w:marRight w:val="0"/>
              <w:marTop w:val="53"/>
              <w:marBottom w:val="0"/>
              <w:divBdr>
                <w:top w:val="none" w:sz="0" w:space="0" w:color="auto"/>
                <w:left w:val="none" w:sz="0" w:space="0" w:color="auto"/>
                <w:bottom w:val="none" w:sz="0" w:space="0" w:color="auto"/>
                <w:right w:val="none" w:sz="0" w:space="0" w:color="auto"/>
              </w:divBdr>
              <w:divsChild>
                <w:div w:id="690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9275">
          <w:marLeft w:val="0"/>
          <w:marRight w:val="0"/>
          <w:marTop w:val="0"/>
          <w:marBottom w:val="0"/>
          <w:divBdr>
            <w:top w:val="none" w:sz="0" w:space="0" w:color="auto"/>
            <w:left w:val="none" w:sz="0" w:space="0" w:color="auto"/>
            <w:bottom w:val="none" w:sz="0" w:space="0" w:color="auto"/>
            <w:right w:val="none" w:sz="0" w:space="0" w:color="auto"/>
          </w:divBdr>
          <w:divsChild>
            <w:div w:id="46073571">
              <w:marLeft w:val="0"/>
              <w:marRight w:val="0"/>
              <w:marTop w:val="53"/>
              <w:marBottom w:val="0"/>
              <w:divBdr>
                <w:top w:val="none" w:sz="0" w:space="0" w:color="auto"/>
                <w:left w:val="none" w:sz="0" w:space="0" w:color="auto"/>
                <w:bottom w:val="none" w:sz="0" w:space="0" w:color="auto"/>
                <w:right w:val="none" w:sz="0" w:space="0" w:color="auto"/>
              </w:divBdr>
              <w:divsChild>
                <w:div w:id="19192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8426">
          <w:marLeft w:val="0"/>
          <w:marRight w:val="0"/>
          <w:marTop w:val="0"/>
          <w:marBottom w:val="0"/>
          <w:divBdr>
            <w:top w:val="none" w:sz="0" w:space="0" w:color="auto"/>
            <w:left w:val="none" w:sz="0" w:space="0" w:color="auto"/>
            <w:bottom w:val="none" w:sz="0" w:space="0" w:color="auto"/>
            <w:right w:val="none" w:sz="0" w:space="0" w:color="auto"/>
          </w:divBdr>
          <w:divsChild>
            <w:div w:id="1018626406">
              <w:marLeft w:val="0"/>
              <w:marRight w:val="0"/>
              <w:marTop w:val="80"/>
              <w:marBottom w:val="0"/>
              <w:divBdr>
                <w:top w:val="none" w:sz="0" w:space="0" w:color="auto"/>
                <w:left w:val="none" w:sz="0" w:space="0" w:color="auto"/>
                <w:bottom w:val="none" w:sz="0" w:space="0" w:color="auto"/>
                <w:right w:val="none" w:sz="0" w:space="0" w:color="auto"/>
              </w:divBdr>
              <w:divsChild>
                <w:div w:id="11493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5580">
          <w:marLeft w:val="0"/>
          <w:marRight w:val="0"/>
          <w:marTop w:val="0"/>
          <w:marBottom w:val="0"/>
          <w:divBdr>
            <w:top w:val="none" w:sz="0" w:space="0" w:color="auto"/>
            <w:left w:val="none" w:sz="0" w:space="0" w:color="auto"/>
            <w:bottom w:val="none" w:sz="0" w:space="0" w:color="auto"/>
            <w:right w:val="none" w:sz="0" w:space="0" w:color="auto"/>
          </w:divBdr>
          <w:divsChild>
            <w:div w:id="417798224">
              <w:marLeft w:val="0"/>
              <w:marRight w:val="0"/>
              <w:marTop w:val="53"/>
              <w:marBottom w:val="0"/>
              <w:divBdr>
                <w:top w:val="none" w:sz="0" w:space="0" w:color="auto"/>
                <w:left w:val="none" w:sz="0" w:space="0" w:color="auto"/>
                <w:bottom w:val="none" w:sz="0" w:space="0" w:color="auto"/>
                <w:right w:val="none" w:sz="0" w:space="0" w:color="auto"/>
              </w:divBdr>
              <w:divsChild>
                <w:div w:id="2793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7742">
          <w:marLeft w:val="0"/>
          <w:marRight w:val="0"/>
          <w:marTop w:val="0"/>
          <w:marBottom w:val="0"/>
          <w:divBdr>
            <w:top w:val="none" w:sz="0" w:space="0" w:color="auto"/>
            <w:left w:val="none" w:sz="0" w:space="0" w:color="auto"/>
            <w:bottom w:val="none" w:sz="0" w:space="0" w:color="auto"/>
            <w:right w:val="none" w:sz="0" w:space="0" w:color="auto"/>
          </w:divBdr>
          <w:divsChild>
            <w:div w:id="1292322893">
              <w:marLeft w:val="0"/>
              <w:marRight w:val="0"/>
              <w:marTop w:val="53"/>
              <w:marBottom w:val="0"/>
              <w:divBdr>
                <w:top w:val="none" w:sz="0" w:space="0" w:color="auto"/>
                <w:left w:val="none" w:sz="0" w:space="0" w:color="auto"/>
                <w:bottom w:val="none" w:sz="0" w:space="0" w:color="auto"/>
                <w:right w:val="none" w:sz="0" w:space="0" w:color="auto"/>
              </w:divBdr>
              <w:divsChild>
                <w:div w:id="20977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4343">
          <w:marLeft w:val="0"/>
          <w:marRight w:val="0"/>
          <w:marTop w:val="0"/>
          <w:marBottom w:val="0"/>
          <w:divBdr>
            <w:top w:val="none" w:sz="0" w:space="0" w:color="auto"/>
            <w:left w:val="none" w:sz="0" w:space="0" w:color="auto"/>
            <w:bottom w:val="none" w:sz="0" w:space="0" w:color="auto"/>
            <w:right w:val="none" w:sz="0" w:space="0" w:color="auto"/>
          </w:divBdr>
          <w:divsChild>
            <w:div w:id="1195924535">
              <w:marLeft w:val="0"/>
              <w:marRight w:val="0"/>
              <w:marTop w:val="53"/>
              <w:marBottom w:val="0"/>
              <w:divBdr>
                <w:top w:val="none" w:sz="0" w:space="0" w:color="auto"/>
                <w:left w:val="none" w:sz="0" w:space="0" w:color="auto"/>
                <w:bottom w:val="none" w:sz="0" w:space="0" w:color="auto"/>
                <w:right w:val="none" w:sz="0" w:space="0" w:color="auto"/>
              </w:divBdr>
              <w:divsChild>
                <w:div w:id="7932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066">
          <w:marLeft w:val="0"/>
          <w:marRight w:val="0"/>
          <w:marTop w:val="0"/>
          <w:marBottom w:val="0"/>
          <w:divBdr>
            <w:top w:val="none" w:sz="0" w:space="0" w:color="auto"/>
            <w:left w:val="none" w:sz="0" w:space="0" w:color="auto"/>
            <w:bottom w:val="none" w:sz="0" w:space="0" w:color="auto"/>
            <w:right w:val="none" w:sz="0" w:space="0" w:color="auto"/>
          </w:divBdr>
          <w:divsChild>
            <w:div w:id="2038777976">
              <w:marLeft w:val="0"/>
              <w:marRight w:val="0"/>
              <w:marTop w:val="53"/>
              <w:marBottom w:val="0"/>
              <w:divBdr>
                <w:top w:val="none" w:sz="0" w:space="0" w:color="auto"/>
                <w:left w:val="none" w:sz="0" w:space="0" w:color="auto"/>
                <w:bottom w:val="none" w:sz="0" w:space="0" w:color="auto"/>
                <w:right w:val="none" w:sz="0" w:space="0" w:color="auto"/>
              </w:divBdr>
              <w:divsChild>
                <w:div w:id="11234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052">
          <w:marLeft w:val="0"/>
          <w:marRight w:val="0"/>
          <w:marTop w:val="0"/>
          <w:marBottom w:val="0"/>
          <w:divBdr>
            <w:top w:val="none" w:sz="0" w:space="0" w:color="auto"/>
            <w:left w:val="none" w:sz="0" w:space="0" w:color="auto"/>
            <w:bottom w:val="none" w:sz="0" w:space="0" w:color="auto"/>
            <w:right w:val="none" w:sz="0" w:space="0" w:color="auto"/>
          </w:divBdr>
          <w:divsChild>
            <w:div w:id="507915152">
              <w:marLeft w:val="0"/>
              <w:marRight w:val="0"/>
              <w:marTop w:val="0"/>
              <w:marBottom w:val="0"/>
              <w:divBdr>
                <w:top w:val="none" w:sz="0" w:space="0" w:color="auto"/>
                <w:left w:val="none" w:sz="0" w:space="0" w:color="auto"/>
                <w:bottom w:val="none" w:sz="0" w:space="0" w:color="auto"/>
                <w:right w:val="none" w:sz="0" w:space="0" w:color="auto"/>
              </w:divBdr>
              <w:divsChild>
                <w:div w:id="2005888962">
                  <w:marLeft w:val="0"/>
                  <w:marRight w:val="0"/>
                  <w:marTop w:val="40"/>
                  <w:marBottom w:val="0"/>
                  <w:divBdr>
                    <w:top w:val="none" w:sz="0" w:space="0" w:color="auto"/>
                    <w:left w:val="none" w:sz="0" w:space="0" w:color="auto"/>
                    <w:bottom w:val="none" w:sz="0" w:space="0" w:color="auto"/>
                    <w:right w:val="none" w:sz="0" w:space="0" w:color="auto"/>
                  </w:divBdr>
                  <w:divsChild>
                    <w:div w:id="11944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2685">
              <w:marLeft w:val="0"/>
              <w:marRight w:val="0"/>
              <w:marTop w:val="0"/>
              <w:marBottom w:val="0"/>
              <w:divBdr>
                <w:top w:val="none" w:sz="0" w:space="0" w:color="auto"/>
                <w:left w:val="none" w:sz="0" w:space="0" w:color="auto"/>
                <w:bottom w:val="none" w:sz="0" w:space="0" w:color="auto"/>
                <w:right w:val="none" w:sz="0" w:space="0" w:color="auto"/>
              </w:divBdr>
              <w:divsChild>
                <w:div w:id="990600395">
                  <w:marLeft w:val="0"/>
                  <w:marRight w:val="0"/>
                  <w:marTop w:val="40"/>
                  <w:marBottom w:val="0"/>
                  <w:divBdr>
                    <w:top w:val="none" w:sz="0" w:space="0" w:color="auto"/>
                    <w:left w:val="none" w:sz="0" w:space="0" w:color="auto"/>
                    <w:bottom w:val="none" w:sz="0" w:space="0" w:color="auto"/>
                    <w:right w:val="none" w:sz="0" w:space="0" w:color="auto"/>
                  </w:divBdr>
                  <w:divsChild>
                    <w:div w:id="1398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4124">
              <w:marLeft w:val="0"/>
              <w:marRight w:val="0"/>
              <w:marTop w:val="80"/>
              <w:marBottom w:val="0"/>
              <w:divBdr>
                <w:top w:val="none" w:sz="0" w:space="0" w:color="auto"/>
                <w:left w:val="none" w:sz="0" w:space="0" w:color="auto"/>
                <w:bottom w:val="none" w:sz="0" w:space="0" w:color="auto"/>
                <w:right w:val="none" w:sz="0" w:space="0" w:color="auto"/>
              </w:divBdr>
              <w:divsChild>
                <w:div w:id="14764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0636">
          <w:marLeft w:val="0"/>
          <w:marRight w:val="0"/>
          <w:marTop w:val="0"/>
          <w:marBottom w:val="0"/>
          <w:divBdr>
            <w:top w:val="none" w:sz="0" w:space="0" w:color="auto"/>
            <w:left w:val="none" w:sz="0" w:space="0" w:color="auto"/>
            <w:bottom w:val="none" w:sz="0" w:space="0" w:color="auto"/>
            <w:right w:val="none" w:sz="0" w:space="0" w:color="auto"/>
          </w:divBdr>
          <w:divsChild>
            <w:div w:id="869411728">
              <w:marLeft w:val="0"/>
              <w:marRight w:val="0"/>
              <w:marTop w:val="53"/>
              <w:marBottom w:val="0"/>
              <w:divBdr>
                <w:top w:val="none" w:sz="0" w:space="0" w:color="auto"/>
                <w:left w:val="none" w:sz="0" w:space="0" w:color="auto"/>
                <w:bottom w:val="none" w:sz="0" w:space="0" w:color="auto"/>
                <w:right w:val="none" w:sz="0" w:space="0" w:color="auto"/>
              </w:divBdr>
              <w:divsChild>
                <w:div w:id="15764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2051">
          <w:marLeft w:val="0"/>
          <w:marRight w:val="0"/>
          <w:marTop w:val="0"/>
          <w:marBottom w:val="0"/>
          <w:divBdr>
            <w:top w:val="none" w:sz="0" w:space="0" w:color="auto"/>
            <w:left w:val="none" w:sz="0" w:space="0" w:color="auto"/>
            <w:bottom w:val="none" w:sz="0" w:space="0" w:color="auto"/>
            <w:right w:val="none" w:sz="0" w:space="0" w:color="auto"/>
          </w:divBdr>
          <w:divsChild>
            <w:div w:id="861473838">
              <w:marLeft w:val="0"/>
              <w:marRight w:val="0"/>
              <w:marTop w:val="80"/>
              <w:marBottom w:val="0"/>
              <w:divBdr>
                <w:top w:val="none" w:sz="0" w:space="0" w:color="auto"/>
                <w:left w:val="none" w:sz="0" w:space="0" w:color="auto"/>
                <w:bottom w:val="none" w:sz="0" w:space="0" w:color="auto"/>
                <w:right w:val="none" w:sz="0" w:space="0" w:color="auto"/>
              </w:divBdr>
              <w:divsChild>
                <w:div w:id="492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5467">
          <w:marLeft w:val="0"/>
          <w:marRight w:val="0"/>
          <w:marTop w:val="0"/>
          <w:marBottom w:val="0"/>
          <w:divBdr>
            <w:top w:val="none" w:sz="0" w:space="0" w:color="auto"/>
            <w:left w:val="none" w:sz="0" w:space="0" w:color="auto"/>
            <w:bottom w:val="none" w:sz="0" w:space="0" w:color="auto"/>
            <w:right w:val="none" w:sz="0" w:space="0" w:color="auto"/>
          </w:divBdr>
          <w:divsChild>
            <w:div w:id="1883514441">
              <w:marLeft w:val="0"/>
              <w:marRight w:val="0"/>
              <w:marTop w:val="80"/>
              <w:marBottom w:val="0"/>
              <w:divBdr>
                <w:top w:val="none" w:sz="0" w:space="0" w:color="auto"/>
                <w:left w:val="none" w:sz="0" w:space="0" w:color="auto"/>
                <w:bottom w:val="none" w:sz="0" w:space="0" w:color="auto"/>
                <w:right w:val="none" w:sz="0" w:space="0" w:color="auto"/>
              </w:divBdr>
              <w:divsChild>
                <w:div w:id="19803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6342">
          <w:marLeft w:val="0"/>
          <w:marRight w:val="0"/>
          <w:marTop w:val="0"/>
          <w:marBottom w:val="0"/>
          <w:divBdr>
            <w:top w:val="none" w:sz="0" w:space="0" w:color="auto"/>
            <w:left w:val="none" w:sz="0" w:space="0" w:color="auto"/>
            <w:bottom w:val="none" w:sz="0" w:space="0" w:color="auto"/>
            <w:right w:val="none" w:sz="0" w:space="0" w:color="auto"/>
          </w:divBdr>
          <w:divsChild>
            <w:div w:id="1622107236">
              <w:marLeft w:val="0"/>
              <w:marRight w:val="0"/>
              <w:marTop w:val="53"/>
              <w:marBottom w:val="0"/>
              <w:divBdr>
                <w:top w:val="none" w:sz="0" w:space="0" w:color="auto"/>
                <w:left w:val="none" w:sz="0" w:space="0" w:color="auto"/>
                <w:bottom w:val="none" w:sz="0" w:space="0" w:color="auto"/>
                <w:right w:val="none" w:sz="0" w:space="0" w:color="auto"/>
              </w:divBdr>
              <w:divsChild>
                <w:div w:id="169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775">
          <w:marLeft w:val="0"/>
          <w:marRight w:val="0"/>
          <w:marTop w:val="0"/>
          <w:marBottom w:val="0"/>
          <w:divBdr>
            <w:top w:val="none" w:sz="0" w:space="0" w:color="auto"/>
            <w:left w:val="none" w:sz="0" w:space="0" w:color="auto"/>
            <w:bottom w:val="none" w:sz="0" w:space="0" w:color="auto"/>
            <w:right w:val="none" w:sz="0" w:space="0" w:color="auto"/>
          </w:divBdr>
          <w:divsChild>
            <w:div w:id="1865708605">
              <w:marLeft w:val="0"/>
              <w:marRight w:val="0"/>
              <w:marTop w:val="80"/>
              <w:marBottom w:val="0"/>
              <w:divBdr>
                <w:top w:val="none" w:sz="0" w:space="0" w:color="auto"/>
                <w:left w:val="none" w:sz="0" w:space="0" w:color="auto"/>
                <w:bottom w:val="none" w:sz="0" w:space="0" w:color="auto"/>
                <w:right w:val="none" w:sz="0" w:space="0" w:color="auto"/>
              </w:divBdr>
              <w:divsChild>
                <w:div w:id="10792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8137">
          <w:marLeft w:val="0"/>
          <w:marRight w:val="0"/>
          <w:marTop w:val="80"/>
          <w:marBottom w:val="0"/>
          <w:divBdr>
            <w:top w:val="none" w:sz="0" w:space="0" w:color="auto"/>
            <w:left w:val="none" w:sz="0" w:space="0" w:color="auto"/>
            <w:bottom w:val="none" w:sz="0" w:space="0" w:color="auto"/>
            <w:right w:val="none" w:sz="0" w:space="0" w:color="auto"/>
          </w:divBdr>
          <w:divsChild>
            <w:div w:id="979772878">
              <w:marLeft w:val="0"/>
              <w:marRight w:val="0"/>
              <w:marTop w:val="0"/>
              <w:marBottom w:val="0"/>
              <w:divBdr>
                <w:top w:val="none" w:sz="0" w:space="0" w:color="auto"/>
                <w:left w:val="none" w:sz="0" w:space="0" w:color="auto"/>
                <w:bottom w:val="none" w:sz="0" w:space="0" w:color="auto"/>
                <w:right w:val="none" w:sz="0" w:space="0" w:color="auto"/>
              </w:divBdr>
            </w:div>
          </w:divsChild>
        </w:div>
        <w:div w:id="1773865239">
          <w:marLeft w:val="0"/>
          <w:marRight w:val="0"/>
          <w:marTop w:val="0"/>
          <w:marBottom w:val="0"/>
          <w:divBdr>
            <w:top w:val="none" w:sz="0" w:space="0" w:color="auto"/>
            <w:left w:val="none" w:sz="0" w:space="0" w:color="auto"/>
            <w:bottom w:val="none" w:sz="0" w:space="0" w:color="auto"/>
            <w:right w:val="none" w:sz="0" w:space="0" w:color="auto"/>
          </w:divBdr>
          <w:divsChild>
            <w:div w:id="1453674431">
              <w:marLeft w:val="0"/>
              <w:marRight w:val="0"/>
              <w:marTop w:val="53"/>
              <w:marBottom w:val="0"/>
              <w:divBdr>
                <w:top w:val="none" w:sz="0" w:space="0" w:color="auto"/>
                <w:left w:val="none" w:sz="0" w:space="0" w:color="auto"/>
                <w:bottom w:val="none" w:sz="0" w:space="0" w:color="auto"/>
                <w:right w:val="none" w:sz="0" w:space="0" w:color="auto"/>
              </w:divBdr>
              <w:divsChild>
                <w:div w:id="19960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5642">
          <w:marLeft w:val="0"/>
          <w:marRight w:val="0"/>
          <w:marTop w:val="80"/>
          <w:marBottom w:val="0"/>
          <w:divBdr>
            <w:top w:val="none" w:sz="0" w:space="0" w:color="auto"/>
            <w:left w:val="none" w:sz="0" w:space="0" w:color="auto"/>
            <w:bottom w:val="none" w:sz="0" w:space="0" w:color="auto"/>
            <w:right w:val="none" w:sz="0" w:space="0" w:color="auto"/>
          </w:divBdr>
          <w:divsChild>
            <w:div w:id="727918361">
              <w:marLeft w:val="0"/>
              <w:marRight w:val="0"/>
              <w:marTop w:val="0"/>
              <w:marBottom w:val="0"/>
              <w:divBdr>
                <w:top w:val="none" w:sz="0" w:space="0" w:color="auto"/>
                <w:left w:val="none" w:sz="0" w:space="0" w:color="auto"/>
                <w:bottom w:val="none" w:sz="0" w:space="0" w:color="auto"/>
                <w:right w:val="none" w:sz="0" w:space="0" w:color="auto"/>
              </w:divBdr>
            </w:div>
          </w:divsChild>
        </w:div>
        <w:div w:id="1794055016">
          <w:marLeft w:val="0"/>
          <w:marRight w:val="0"/>
          <w:marTop w:val="0"/>
          <w:marBottom w:val="0"/>
          <w:divBdr>
            <w:top w:val="none" w:sz="0" w:space="0" w:color="auto"/>
            <w:left w:val="none" w:sz="0" w:space="0" w:color="auto"/>
            <w:bottom w:val="none" w:sz="0" w:space="0" w:color="auto"/>
            <w:right w:val="none" w:sz="0" w:space="0" w:color="auto"/>
          </w:divBdr>
          <w:divsChild>
            <w:div w:id="1020662958">
              <w:marLeft w:val="0"/>
              <w:marRight w:val="0"/>
              <w:marTop w:val="53"/>
              <w:marBottom w:val="0"/>
              <w:divBdr>
                <w:top w:val="none" w:sz="0" w:space="0" w:color="auto"/>
                <w:left w:val="none" w:sz="0" w:space="0" w:color="auto"/>
                <w:bottom w:val="none" w:sz="0" w:space="0" w:color="auto"/>
                <w:right w:val="none" w:sz="0" w:space="0" w:color="auto"/>
              </w:divBdr>
              <w:divsChild>
                <w:div w:id="13800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2514">
          <w:marLeft w:val="0"/>
          <w:marRight w:val="0"/>
          <w:marTop w:val="0"/>
          <w:marBottom w:val="0"/>
          <w:divBdr>
            <w:top w:val="none" w:sz="0" w:space="0" w:color="auto"/>
            <w:left w:val="none" w:sz="0" w:space="0" w:color="auto"/>
            <w:bottom w:val="none" w:sz="0" w:space="0" w:color="auto"/>
            <w:right w:val="none" w:sz="0" w:space="0" w:color="auto"/>
          </w:divBdr>
          <w:divsChild>
            <w:div w:id="281882106">
              <w:marLeft w:val="0"/>
              <w:marRight w:val="0"/>
              <w:marTop w:val="53"/>
              <w:marBottom w:val="0"/>
              <w:divBdr>
                <w:top w:val="none" w:sz="0" w:space="0" w:color="auto"/>
                <w:left w:val="none" w:sz="0" w:space="0" w:color="auto"/>
                <w:bottom w:val="none" w:sz="0" w:space="0" w:color="auto"/>
                <w:right w:val="none" w:sz="0" w:space="0" w:color="auto"/>
              </w:divBdr>
              <w:divsChild>
                <w:div w:id="17581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6905">
          <w:marLeft w:val="0"/>
          <w:marRight w:val="0"/>
          <w:marTop w:val="0"/>
          <w:marBottom w:val="0"/>
          <w:divBdr>
            <w:top w:val="none" w:sz="0" w:space="0" w:color="auto"/>
            <w:left w:val="none" w:sz="0" w:space="0" w:color="auto"/>
            <w:bottom w:val="none" w:sz="0" w:space="0" w:color="auto"/>
            <w:right w:val="none" w:sz="0" w:space="0" w:color="auto"/>
          </w:divBdr>
          <w:divsChild>
            <w:div w:id="264731109">
              <w:marLeft w:val="0"/>
              <w:marRight w:val="0"/>
              <w:marTop w:val="0"/>
              <w:marBottom w:val="0"/>
              <w:divBdr>
                <w:top w:val="none" w:sz="0" w:space="0" w:color="auto"/>
                <w:left w:val="none" w:sz="0" w:space="0" w:color="auto"/>
                <w:bottom w:val="none" w:sz="0" w:space="0" w:color="auto"/>
                <w:right w:val="none" w:sz="0" w:space="0" w:color="auto"/>
              </w:divBdr>
              <w:divsChild>
                <w:div w:id="1106923853">
                  <w:marLeft w:val="0"/>
                  <w:marRight w:val="0"/>
                  <w:marTop w:val="40"/>
                  <w:marBottom w:val="0"/>
                  <w:divBdr>
                    <w:top w:val="none" w:sz="0" w:space="0" w:color="auto"/>
                    <w:left w:val="none" w:sz="0" w:space="0" w:color="auto"/>
                    <w:bottom w:val="none" w:sz="0" w:space="0" w:color="auto"/>
                    <w:right w:val="none" w:sz="0" w:space="0" w:color="auto"/>
                  </w:divBdr>
                  <w:divsChild>
                    <w:div w:id="1455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16389">
              <w:marLeft w:val="0"/>
              <w:marRight w:val="0"/>
              <w:marTop w:val="80"/>
              <w:marBottom w:val="0"/>
              <w:divBdr>
                <w:top w:val="none" w:sz="0" w:space="0" w:color="auto"/>
                <w:left w:val="none" w:sz="0" w:space="0" w:color="auto"/>
                <w:bottom w:val="none" w:sz="0" w:space="0" w:color="auto"/>
                <w:right w:val="none" w:sz="0" w:space="0" w:color="auto"/>
              </w:divBdr>
              <w:divsChild>
                <w:div w:id="78911956">
                  <w:marLeft w:val="0"/>
                  <w:marRight w:val="0"/>
                  <w:marTop w:val="0"/>
                  <w:marBottom w:val="0"/>
                  <w:divBdr>
                    <w:top w:val="none" w:sz="0" w:space="0" w:color="auto"/>
                    <w:left w:val="none" w:sz="0" w:space="0" w:color="auto"/>
                    <w:bottom w:val="none" w:sz="0" w:space="0" w:color="auto"/>
                    <w:right w:val="none" w:sz="0" w:space="0" w:color="auto"/>
                  </w:divBdr>
                </w:div>
              </w:divsChild>
            </w:div>
            <w:div w:id="1277906836">
              <w:marLeft w:val="0"/>
              <w:marRight w:val="0"/>
              <w:marTop w:val="0"/>
              <w:marBottom w:val="0"/>
              <w:divBdr>
                <w:top w:val="none" w:sz="0" w:space="0" w:color="auto"/>
                <w:left w:val="none" w:sz="0" w:space="0" w:color="auto"/>
                <w:bottom w:val="none" w:sz="0" w:space="0" w:color="auto"/>
                <w:right w:val="none" w:sz="0" w:space="0" w:color="auto"/>
              </w:divBdr>
              <w:divsChild>
                <w:div w:id="1611280503">
                  <w:marLeft w:val="0"/>
                  <w:marRight w:val="0"/>
                  <w:marTop w:val="40"/>
                  <w:marBottom w:val="0"/>
                  <w:divBdr>
                    <w:top w:val="none" w:sz="0" w:space="0" w:color="auto"/>
                    <w:left w:val="none" w:sz="0" w:space="0" w:color="auto"/>
                    <w:bottom w:val="none" w:sz="0" w:space="0" w:color="auto"/>
                    <w:right w:val="none" w:sz="0" w:space="0" w:color="auto"/>
                  </w:divBdr>
                  <w:divsChild>
                    <w:div w:id="20780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4855">
              <w:marLeft w:val="0"/>
              <w:marRight w:val="0"/>
              <w:marTop w:val="0"/>
              <w:marBottom w:val="0"/>
              <w:divBdr>
                <w:top w:val="none" w:sz="0" w:space="0" w:color="auto"/>
                <w:left w:val="none" w:sz="0" w:space="0" w:color="auto"/>
                <w:bottom w:val="none" w:sz="0" w:space="0" w:color="auto"/>
                <w:right w:val="none" w:sz="0" w:space="0" w:color="auto"/>
              </w:divBdr>
              <w:divsChild>
                <w:div w:id="1379819452">
                  <w:marLeft w:val="0"/>
                  <w:marRight w:val="0"/>
                  <w:marTop w:val="40"/>
                  <w:marBottom w:val="0"/>
                  <w:divBdr>
                    <w:top w:val="none" w:sz="0" w:space="0" w:color="auto"/>
                    <w:left w:val="none" w:sz="0" w:space="0" w:color="auto"/>
                    <w:bottom w:val="none" w:sz="0" w:space="0" w:color="auto"/>
                    <w:right w:val="none" w:sz="0" w:space="0" w:color="auto"/>
                  </w:divBdr>
                  <w:divsChild>
                    <w:div w:id="1774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7865">
              <w:marLeft w:val="0"/>
              <w:marRight w:val="0"/>
              <w:marTop w:val="0"/>
              <w:marBottom w:val="0"/>
              <w:divBdr>
                <w:top w:val="none" w:sz="0" w:space="0" w:color="auto"/>
                <w:left w:val="none" w:sz="0" w:space="0" w:color="auto"/>
                <w:bottom w:val="none" w:sz="0" w:space="0" w:color="auto"/>
                <w:right w:val="none" w:sz="0" w:space="0" w:color="auto"/>
              </w:divBdr>
              <w:divsChild>
                <w:div w:id="920025390">
                  <w:marLeft w:val="0"/>
                  <w:marRight w:val="0"/>
                  <w:marTop w:val="40"/>
                  <w:marBottom w:val="0"/>
                  <w:divBdr>
                    <w:top w:val="none" w:sz="0" w:space="0" w:color="auto"/>
                    <w:left w:val="none" w:sz="0" w:space="0" w:color="auto"/>
                    <w:bottom w:val="none" w:sz="0" w:space="0" w:color="auto"/>
                    <w:right w:val="none" w:sz="0" w:space="0" w:color="auto"/>
                  </w:divBdr>
                  <w:divsChild>
                    <w:div w:id="69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89585">
          <w:marLeft w:val="0"/>
          <w:marRight w:val="0"/>
          <w:marTop w:val="0"/>
          <w:marBottom w:val="0"/>
          <w:divBdr>
            <w:top w:val="none" w:sz="0" w:space="0" w:color="auto"/>
            <w:left w:val="none" w:sz="0" w:space="0" w:color="auto"/>
            <w:bottom w:val="none" w:sz="0" w:space="0" w:color="auto"/>
            <w:right w:val="none" w:sz="0" w:space="0" w:color="auto"/>
          </w:divBdr>
          <w:divsChild>
            <w:div w:id="1539468141">
              <w:marLeft w:val="0"/>
              <w:marRight w:val="0"/>
              <w:marTop w:val="53"/>
              <w:marBottom w:val="0"/>
              <w:divBdr>
                <w:top w:val="none" w:sz="0" w:space="0" w:color="auto"/>
                <w:left w:val="none" w:sz="0" w:space="0" w:color="auto"/>
                <w:bottom w:val="none" w:sz="0" w:space="0" w:color="auto"/>
                <w:right w:val="none" w:sz="0" w:space="0" w:color="auto"/>
              </w:divBdr>
              <w:divsChild>
                <w:div w:id="15823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2210">
          <w:marLeft w:val="0"/>
          <w:marRight w:val="0"/>
          <w:marTop w:val="0"/>
          <w:marBottom w:val="0"/>
          <w:divBdr>
            <w:top w:val="none" w:sz="0" w:space="0" w:color="auto"/>
            <w:left w:val="none" w:sz="0" w:space="0" w:color="auto"/>
            <w:bottom w:val="none" w:sz="0" w:space="0" w:color="auto"/>
            <w:right w:val="none" w:sz="0" w:space="0" w:color="auto"/>
          </w:divBdr>
          <w:divsChild>
            <w:div w:id="1144586726">
              <w:marLeft w:val="0"/>
              <w:marRight w:val="0"/>
              <w:marTop w:val="80"/>
              <w:marBottom w:val="0"/>
              <w:divBdr>
                <w:top w:val="none" w:sz="0" w:space="0" w:color="auto"/>
                <w:left w:val="none" w:sz="0" w:space="0" w:color="auto"/>
                <w:bottom w:val="none" w:sz="0" w:space="0" w:color="auto"/>
                <w:right w:val="none" w:sz="0" w:space="0" w:color="auto"/>
              </w:divBdr>
              <w:divsChild>
                <w:div w:id="4336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6942">
          <w:marLeft w:val="0"/>
          <w:marRight w:val="0"/>
          <w:marTop w:val="0"/>
          <w:marBottom w:val="0"/>
          <w:divBdr>
            <w:top w:val="none" w:sz="0" w:space="0" w:color="auto"/>
            <w:left w:val="none" w:sz="0" w:space="0" w:color="auto"/>
            <w:bottom w:val="none" w:sz="0" w:space="0" w:color="auto"/>
            <w:right w:val="none" w:sz="0" w:space="0" w:color="auto"/>
          </w:divBdr>
          <w:divsChild>
            <w:div w:id="356783649">
              <w:marLeft w:val="0"/>
              <w:marRight w:val="0"/>
              <w:marTop w:val="0"/>
              <w:marBottom w:val="0"/>
              <w:divBdr>
                <w:top w:val="none" w:sz="0" w:space="0" w:color="auto"/>
                <w:left w:val="none" w:sz="0" w:space="0" w:color="auto"/>
                <w:bottom w:val="none" w:sz="0" w:space="0" w:color="auto"/>
                <w:right w:val="none" w:sz="0" w:space="0" w:color="auto"/>
              </w:divBdr>
            </w:div>
          </w:divsChild>
        </w:div>
        <w:div w:id="2138185671">
          <w:marLeft w:val="0"/>
          <w:marRight w:val="0"/>
          <w:marTop w:val="0"/>
          <w:marBottom w:val="0"/>
          <w:divBdr>
            <w:top w:val="none" w:sz="0" w:space="0" w:color="auto"/>
            <w:left w:val="none" w:sz="0" w:space="0" w:color="auto"/>
            <w:bottom w:val="none" w:sz="0" w:space="0" w:color="auto"/>
            <w:right w:val="none" w:sz="0" w:space="0" w:color="auto"/>
          </w:divBdr>
          <w:divsChild>
            <w:div w:id="1604728285">
              <w:marLeft w:val="0"/>
              <w:marRight w:val="0"/>
              <w:marTop w:val="53"/>
              <w:marBottom w:val="0"/>
              <w:divBdr>
                <w:top w:val="none" w:sz="0" w:space="0" w:color="auto"/>
                <w:left w:val="none" w:sz="0" w:space="0" w:color="auto"/>
                <w:bottom w:val="none" w:sz="0" w:space="0" w:color="auto"/>
                <w:right w:val="none" w:sz="0" w:space="0" w:color="auto"/>
              </w:divBdr>
              <w:divsChild>
                <w:div w:id="1423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1171">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10233093">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859732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EEFF7-8685-490E-B67E-DD659637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7692</Words>
  <Characters>41543</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49137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dc:description/>
  <cp:lastModifiedBy>User</cp:lastModifiedBy>
  <cp:revision>2</cp:revision>
  <cp:lastPrinted>2023-04-26T11:53:00Z</cp:lastPrinted>
  <dcterms:created xsi:type="dcterms:W3CDTF">2023-05-05T18:41:00Z</dcterms:created>
  <dcterms:modified xsi:type="dcterms:W3CDTF">2023-05-05T18:41:00Z</dcterms:modified>
</cp:coreProperties>
</file>