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65836" w14:textId="05C9E99E" w:rsidR="00866F04" w:rsidRDefault="00866F04" w:rsidP="002469E1">
      <w:pPr>
        <w:spacing w:line="360" w:lineRule="auto"/>
        <w:jc w:val="center"/>
        <w:rPr>
          <w:rFonts w:ascii="Arial" w:eastAsia="Batang" w:hAnsi="Arial" w:cs="Arial"/>
          <w:b/>
          <w:bCs/>
        </w:rPr>
      </w:pPr>
      <w:bookmarkStart w:id="0" w:name="_GoBack"/>
      <w:bookmarkEnd w:id="0"/>
      <w:r w:rsidRPr="0079455C">
        <w:rPr>
          <w:rFonts w:ascii="Arial" w:hAnsi="Arial" w:cs="Arial"/>
          <w:noProof/>
          <w:lang w:eastAsia="pt-BR"/>
        </w:rPr>
        <w:drawing>
          <wp:inline distT="0" distB="0" distL="0" distR="0" wp14:anchorId="5F807480" wp14:editId="5E022F69">
            <wp:extent cx="2390775" cy="8763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p w14:paraId="39575EF7" w14:textId="77777777" w:rsidR="00F16709" w:rsidRDefault="00F16709" w:rsidP="002469E1">
      <w:pPr>
        <w:spacing w:line="360" w:lineRule="auto"/>
        <w:jc w:val="center"/>
        <w:rPr>
          <w:rFonts w:ascii="Times New Roman" w:eastAsia="Batang" w:hAnsi="Times New Roman" w:cs="Times New Roman"/>
          <w:b/>
          <w:bCs/>
          <w:sz w:val="24"/>
          <w:szCs w:val="24"/>
        </w:rPr>
      </w:pPr>
    </w:p>
    <w:p w14:paraId="299A3AB3" w14:textId="6E7C806A" w:rsidR="002469E1" w:rsidRPr="00F16709" w:rsidRDefault="002469E1" w:rsidP="002469E1">
      <w:pPr>
        <w:spacing w:line="360" w:lineRule="auto"/>
        <w:jc w:val="center"/>
        <w:rPr>
          <w:rFonts w:ascii="Times New Roman" w:eastAsia="Batang" w:hAnsi="Times New Roman" w:cs="Times New Roman"/>
          <w:b/>
          <w:bCs/>
          <w:sz w:val="24"/>
          <w:szCs w:val="24"/>
        </w:rPr>
      </w:pPr>
      <w:r w:rsidRPr="00F16709">
        <w:rPr>
          <w:rFonts w:ascii="Times New Roman" w:eastAsia="Batang" w:hAnsi="Times New Roman" w:cs="Times New Roman"/>
          <w:b/>
          <w:bCs/>
          <w:sz w:val="24"/>
          <w:szCs w:val="24"/>
        </w:rPr>
        <w:t xml:space="preserve">PROJETO DE LEI N.º </w:t>
      </w:r>
      <w:r w:rsidR="00866F04" w:rsidRPr="00F16709">
        <w:rPr>
          <w:rFonts w:ascii="Times New Roman" w:eastAsia="Batang" w:hAnsi="Times New Roman" w:cs="Times New Roman"/>
          <w:b/>
          <w:bCs/>
          <w:sz w:val="24"/>
          <w:szCs w:val="24"/>
        </w:rPr>
        <w:t>______</w:t>
      </w:r>
      <w:r w:rsidRPr="00F16709">
        <w:rPr>
          <w:rFonts w:ascii="Times New Roman" w:eastAsia="Batang" w:hAnsi="Times New Roman" w:cs="Times New Roman"/>
          <w:b/>
          <w:bCs/>
          <w:sz w:val="24"/>
          <w:szCs w:val="24"/>
        </w:rPr>
        <w:t xml:space="preserve">, DE </w:t>
      </w:r>
      <w:r w:rsidR="00866F04" w:rsidRPr="00F16709">
        <w:rPr>
          <w:rFonts w:ascii="Times New Roman" w:eastAsia="Batang" w:hAnsi="Times New Roman" w:cs="Times New Roman"/>
          <w:b/>
          <w:bCs/>
          <w:sz w:val="24"/>
          <w:szCs w:val="24"/>
        </w:rPr>
        <w:t>_____</w:t>
      </w:r>
      <w:r w:rsidRPr="00F16709">
        <w:rPr>
          <w:rFonts w:ascii="Times New Roman" w:eastAsia="Batang" w:hAnsi="Times New Roman" w:cs="Times New Roman"/>
          <w:b/>
          <w:bCs/>
          <w:sz w:val="24"/>
          <w:szCs w:val="24"/>
        </w:rPr>
        <w:t xml:space="preserve"> </w:t>
      </w:r>
      <w:proofErr w:type="spellStart"/>
      <w:r w:rsidRPr="00F16709">
        <w:rPr>
          <w:rFonts w:ascii="Times New Roman" w:eastAsia="Batang" w:hAnsi="Times New Roman" w:cs="Times New Roman"/>
          <w:b/>
          <w:bCs/>
          <w:sz w:val="24"/>
          <w:szCs w:val="24"/>
        </w:rPr>
        <w:t>DE</w:t>
      </w:r>
      <w:proofErr w:type="spellEnd"/>
      <w:r w:rsidRPr="00F16709">
        <w:rPr>
          <w:rFonts w:ascii="Times New Roman" w:eastAsia="Batang" w:hAnsi="Times New Roman" w:cs="Times New Roman"/>
          <w:b/>
          <w:bCs/>
          <w:sz w:val="24"/>
          <w:szCs w:val="24"/>
        </w:rPr>
        <w:t xml:space="preserve"> </w:t>
      </w:r>
      <w:r w:rsidR="00866F04" w:rsidRPr="00F16709">
        <w:rPr>
          <w:rFonts w:ascii="Times New Roman" w:eastAsia="Batang" w:hAnsi="Times New Roman" w:cs="Times New Roman"/>
          <w:b/>
          <w:bCs/>
          <w:sz w:val="24"/>
          <w:szCs w:val="24"/>
        </w:rPr>
        <w:t>________</w:t>
      </w:r>
      <w:r w:rsidRPr="00F16709">
        <w:rPr>
          <w:rFonts w:ascii="Times New Roman" w:eastAsia="Batang" w:hAnsi="Times New Roman" w:cs="Times New Roman"/>
          <w:b/>
          <w:bCs/>
          <w:sz w:val="24"/>
          <w:szCs w:val="24"/>
        </w:rPr>
        <w:t xml:space="preserve"> </w:t>
      </w:r>
      <w:proofErr w:type="spellStart"/>
      <w:r w:rsidRPr="00F16709">
        <w:rPr>
          <w:rFonts w:ascii="Times New Roman" w:eastAsia="Batang" w:hAnsi="Times New Roman" w:cs="Times New Roman"/>
          <w:b/>
          <w:bCs/>
          <w:sz w:val="24"/>
          <w:szCs w:val="24"/>
        </w:rPr>
        <w:t>DE</w:t>
      </w:r>
      <w:proofErr w:type="spellEnd"/>
      <w:r w:rsidRPr="00F16709">
        <w:rPr>
          <w:rFonts w:ascii="Times New Roman" w:eastAsia="Batang" w:hAnsi="Times New Roman" w:cs="Times New Roman"/>
          <w:b/>
          <w:bCs/>
          <w:sz w:val="24"/>
          <w:szCs w:val="24"/>
        </w:rPr>
        <w:t xml:space="preserve"> 2024.</w:t>
      </w:r>
    </w:p>
    <w:p w14:paraId="1CCABE32" w14:textId="77777777" w:rsidR="002469E1" w:rsidRPr="00F16709" w:rsidRDefault="002469E1" w:rsidP="002469E1">
      <w:pPr>
        <w:spacing w:line="360" w:lineRule="auto"/>
        <w:rPr>
          <w:rFonts w:ascii="Times New Roman" w:hAnsi="Times New Roman" w:cs="Times New Roman"/>
          <w:sz w:val="24"/>
          <w:szCs w:val="24"/>
        </w:rPr>
      </w:pPr>
    </w:p>
    <w:p w14:paraId="28EF3D7C" w14:textId="2147FB98" w:rsidR="002469E1" w:rsidRPr="00F16709" w:rsidRDefault="002469E1" w:rsidP="002469E1">
      <w:pPr>
        <w:spacing w:line="360" w:lineRule="auto"/>
        <w:ind w:left="3686"/>
        <w:jc w:val="both"/>
        <w:rPr>
          <w:rFonts w:ascii="Times New Roman" w:hAnsi="Times New Roman" w:cs="Times New Roman"/>
          <w:b/>
          <w:iCs/>
          <w:sz w:val="24"/>
          <w:szCs w:val="24"/>
        </w:rPr>
      </w:pPr>
      <w:r w:rsidRPr="00F16709">
        <w:rPr>
          <w:rFonts w:ascii="Times New Roman" w:hAnsi="Times New Roman" w:cs="Times New Roman"/>
          <w:b/>
          <w:iCs/>
          <w:sz w:val="24"/>
          <w:szCs w:val="24"/>
        </w:rPr>
        <w:t xml:space="preserve">ALTERA DISPOSITIVOS DA LEI Nº </w:t>
      </w:r>
      <w:r w:rsidR="00405C73" w:rsidRPr="00F16709">
        <w:rPr>
          <w:rFonts w:ascii="Times New Roman" w:hAnsi="Times New Roman" w:cs="Times New Roman"/>
          <w:b/>
          <w:iCs/>
          <w:sz w:val="24"/>
          <w:szCs w:val="24"/>
        </w:rPr>
        <w:t>1.579</w:t>
      </w:r>
      <w:r w:rsidRPr="00F16709">
        <w:rPr>
          <w:rFonts w:ascii="Times New Roman" w:hAnsi="Times New Roman" w:cs="Times New Roman"/>
          <w:b/>
          <w:iCs/>
          <w:sz w:val="24"/>
          <w:szCs w:val="24"/>
        </w:rPr>
        <w:t>, DE 2</w:t>
      </w:r>
      <w:r w:rsidR="00405C73" w:rsidRPr="00F16709">
        <w:rPr>
          <w:rFonts w:ascii="Times New Roman" w:hAnsi="Times New Roman" w:cs="Times New Roman"/>
          <w:b/>
          <w:iCs/>
          <w:sz w:val="24"/>
          <w:szCs w:val="24"/>
        </w:rPr>
        <w:t>5</w:t>
      </w:r>
      <w:r w:rsidRPr="00F16709">
        <w:rPr>
          <w:rFonts w:ascii="Times New Roman" w:hAnsi="Times New Roman" w:cs="Times New Roman"/>
          <w:b/>
          <w:iCs/>
          <w:sz w:val="24"/>
          <w:szCs w:val="24"/>
        </w:rPr>
        <w:t xml:space="preserve"> DE </w:t>
      </w:r>
      <w:r w:rsidR="00405C73" w:rsidRPr="00F16709">
        <w:rPr>
          <w:rFonts w:ascii="Times New Roman" w:hAnsi="Times New Roman" w:cs="Times New Roman"/>
          <w:b/>
          <w:iCs/>
          <w:sz w:val="24"/>
          <w:szCs w:val="24"/>
        </w:rPr>
        <w:t>MARÇO</w:t>
      </w:r>
      <w:r w:rsidRPr="00F16709">
        <w:rPr>
          <w:rFonts w:ascii="Times New Roman" w:hAnsi="Times New Roman" w:cs="Times New Roman"/>
          <w:b/>
          <w:iCs/>
          <w:sz w:val="24"/>
          <w:szCs w:val="24"/>
        </w:rPr>
        <w:t xml:space="preserve"> DE 202</w:t>
      </w:r>
      <w:r w:rsidR="00405C73" w:rsidRPr="00F16709">
        <w:rPr>
          <w:rFonts w:ascii="Times New Roman" w:hAnsi="Times New Roman" w:cs="Times New Roman"/>
          <w:b/>
          <w:iCs/>
          <w:sz w:val="24"/>
          <w:szCs w:val="24"/>
        </w:rPr>
        <w:t>2</w:t>
      </w:r>
      <w:r w:rsidRPr="00F16709">
        <w:rPr>
          <w:rFonts w:ascii="Times New Roman" w:hAnsi="Times New Roman" w:cs="Times New Roman"/>
          <w:b/>
          <w:iCs/>
          <w:sz w:val="24"/>
          <w:szCs w:val="24"/>
        </w:rPr>
        <w:t xml:space="preserve">, A QUAL INSTITUI O REGIME DE PREVIDÊNCIA COMPLEMENTAR NO ÂMBITO DO MUNICÍPIO DE </w:t>
      </w:r>
      <w:r w:rsidR="00AF7D2D" w:rsidRPr="00F16709">
        <w:rPr>
          <w:rFonts w:ascii="Times New Roman" w:hAnsi="Times New Roman" w:cs="Times New Roman"/>
          <w:b/>
          <w:iCs/>
          <w:sz w:val="24"/>
          <w:szCs w:val="24"/>
        </w:rPr>
        <w:t xml:space="preserve">Itapeva </w:t>
      </w:r>
      <w:r w:rsidRPr="00F16709">
        <w:rPr>
          <w:rFonts w:ascii="Times New Roman" w:hAnsi="Times New Roman" w:cs="Times New Roman"/>
          <w:b/>
          <w:iCs/>
          <w:sz w:val="24"/>
          <w:szCs w:val="24"/>
        </w:rPr>
        <w:t>- MG; FIXA O LIMITE MÁXIMO PARA A CONCESSÃO DE APOSENTADORIAS E PENSÕES PELO REGIME DE PREVIDÊNCIA DE QUE TRATA O ARTIGO 40 DA CONSTITUIÇÃO FEDERAL; AUTORIZA A ADESÃO A PLANO DE BENEFÍCIOS DE PREVIDÊNCIA COMPLEMENTAR; E DÁ OUTRAS PROVIDÊNCIAS.</w:t>
      </w:r>
    </w:p>
    <w:p w14:paraId="7D169629" w14:textId="77777777" w:rsidR="002469E1" w:rsidRPr="00F16709" w:rsidRDefault="002469E1" w:rsidP="002469E1">
      <w:pPr>
        <w:spacing w:line="360" w:lineRule="auto"/>
        <w:jc w:val="both"/>
        <w:rPr>
          <w:rFonts w:ascii="Times New Roman" w:hAnsi="Times New Roman" w:cs="Times New Roman"/>
          <w:sz w:val="24"/>
          <w:szCs w:val="24"/>
        </w:rPr>
      </w:pPr>
    </w:p>
    <w:p w14:paraId="13BDE1B2" w14:textId="7EF43645" w:rsidR="002469E1" w:rsidRPr="00F16709" w:rsidRDefault="002469E1" w:rsidP="002469E1">
      <w:pPr>
        <w:spacing w:line="360" w:lineRule="auto"/>
        <w:ind w:firstLine="851"/>
        <w:jc w:val="both"/>
        <w:rPr>
          <w:rFonts w:ascii="Times New Roman" w:hAnsi="Times New Roman" w:cs="Times New Roman"/>
          <w:sz w:val="24"/>
          <w:szCs w:val="24"/>
        </w:rPr>
      </w:pPr>
      <w:r w:rsidRPr="00F16709">
        <w:rPr>
          <w:rFonts w:ascii="Times New Roman" w:eastAsia="Batang" w:hAnsi="Times New Roman" w:cs="Times New Roman"/>
          <w:sz w:val="24"/>
          <w:szCs w:val="24"/>
        </w:rPr>
        <w:t>A Câmara Municipal de Itapeva, por meio de seus Vereadores aprovou, e eu, sanciono a seguinte Lei:</w:t>
      </w:r>
    </w:p>
    <w:p w14:paraId="24379397" w14:textId="77777777" w:rsidR="002469E1" w:rsidRPr="00F16709" w:rsidRDefault="002469E1" w:rsidP="002469E1">
      <w:pPr>
        <w:spacing w:line="360" w:lineRule="auto"/>
        <w:rPr>
          <w:rFonts w:ascii="Times New Roman" w:hAnsi="Times New Roman" w:cs="Times New Roman"/>
          <w:b/>
          <w:sz w:val="24"/>
          <w:szCs w:val="24"/>
        </w:rPr>
      </w:pPr>
    </w:p>
    <w:p w14:paraId="0325C11B" w14:textId="717029D4" w:rsidR="002469E1" w:rsidRPr="00F16709" w:rsidRDefault="002469E1" w:rsidP="002469E1">
      <w:pPr>
        <w:tabs>
          <w:tab w:val="right" w:pos="709"/>
          <w:tab w:val="right" w:pos="1276"/>
        </w:tabs>
        <w:overflowPunct w:val="0"/>
        <w:autoSpaceDE w:val="0"/>
        <w:autoSpaceDN w:val="0"/>
        <w:adjustRightInd w:val="0"/>
        <w:spacing w:line="360" w:lineRule="auto"/>
        <w:ind w:firstLine="851"/>
        <w:jc w:val="both"/>
        <w:textAlignment w:val="baseline"/>
        <w:rPr>
          <w:rFonts w:ascii="Times New Roman" w:hAnsi="Times New Roman" w:cs="Times New Roman"/>
          <w:sz w:val="24"/>
          <w:szCs w:val="24"/>
        </w:rPr>
      </w:pPr>
      <w:r w:rsidRPr="00F16709">
        <w:rPr>
          <w:rFonts w:ascii="Times New Roman" w:hAnsi="Times New Roman" w:cs="Times New Roman"/>
          <w:b/>
          <w:smallCaps/>
          <w:sz w:val="24"/>
          <w:szCs w:val="24"/>
        </w:rPr>
        <w:t>Art. 1.</w:t>
      </w:r>
      <w:r w:rsidRPr="00F16709">
        <w:rPr>
          <w:rFonts w:ascii="Times New Roman" w:hAnsi="Times New Roman" w:cs="Times New Roman"/>
          <w:b/>
          <w:sz w:val="24"/>
          <w:szCs w:val="24"/>
        </w:rPr>
        <w:t>º</w:t>
      </w:r>
      <w:r w:rsidR="00FA737A" w:rsidRPr="00F16709">
        <w:rPr>
          <w:rFonts w:ascii="Times New Roman" w:hAnsi="Times New Roman" w:cs="Times New Roman"/>
          <w:b/>
          <w:sz w:val="24"/>
          <w:szCs w:val="24"/>
        </w:rPr>
        <w:t xml:space="preserve"> </w:t>
      </w:r>
      <w:r w:rsidRPr="00F16709">
        <w:rPr>
          <w:rFonts w:ascii="Times New Roman" w:hAnsi="Times New Roman" w:cs="Times New Roman"/>
          <w:sz w:val="24"/>
          <w:szCs w:val="24"/>
        </w:rPr>
        <w:t xml:space="preserve">A Lei nº </w:t>
      </w:r>
      <w:r w:rsidR="001042C8" w:rsidRPr="00F16709">
        <w:rPr>
          <w:rFonts w:ascii="Times New Roman" w:hAnsi="Times New Roman" w:cs="Times New Roman"/>
          <w:sz w:val="24"/>
          <w:szCs w:val="24"/>
        </w:rPr>
        <w:t>1</w:t>
      </w:r>
      <w:r w:rsidRPr="00F16709">
        <w:rPr>
          <w:rFonts w:ascii="Times New Roman" w:hAnsi="Times New Roman" w:cs="Times New Roman"/>
          <w:sz w:val="24"/>
          <w:szCs w:val="24"/>
        </w:rPr>
        <w:t>.</w:t>
      </w:r>
      <w:r w:rsidR="00825E4B" w:rsidRPr="00F16709">
        <w:rPr>
          <w:rFonts w:ascii="Times New Roman" w:hAnsi="Times New Roman" w:cs="Times New Roman"/>
          <w:sz w:val="24"/>
          <w:szCs w:val="24"/>
        </w:rPr>
        <w:t>579</w:t>
      </w:r>
      <w:r w:rsidRPr="00F16709">
        <w:rPr>
          <w:rFonts w:ascii="Times New Roman" w:hAnsi="Times New Roman" w:cs="Times New Roman"/>
          <w:sz w:val="24"/>
          <w:szCs w:val="24"/>
        </w:rPr>
        <w:t>, de 2</w:t>
      </w:r>
      <w:r w:rsidR="00825E4B" w:rsidRPr="00F16709">
        <w:rPr>
          <w:rFonts w:ascii="Times New Roman" w:hAnsi="Times New Roman" w:cs="Times New Roman"/>
          <w:sz w:val="24"/>
          <w:szCs w:val="24"/>
        </w:rPr>
        <w:t>5</w:t>
      </w:r>
      <w:r w:rsidRPr="00F16709">
        <w:rPr>
          <w:rFonts w:ascii="Times New Roman" w:hAnsi="Times New Roman" w:cs="Times New Roman"/>
          <w:sz w:val="24"/>
          <w:szCs w:val="24"/>
        </w:rPr>
        <w:t xml:space="preserve"> de </w:t>
      </w:r>
      <w:r w:rsidR="00825E4B" w:rsidRPr="00F16709">
        <w:rPr>
          <w:rFonts w:ascii="Times New Roman" w:hAnsi="Times New Roman" w:cs="Times New Roman"/>
          <w:sz w:val="24"/>
          <w:szCs w:val="24"/>
        </w:rPr>
        <w:t>março</w:t>
      </w:r>
      <w:r w:rsidRPr="00F16709">
        <w:rPr>
          <w:rFonts w:ascii="Times New Roman" w:hAnsi="Times New Roman" w:cs="Times New Roman"/>
          <w:sz w:val="24"/>
          <w:szCs w:val="24"/>
        </w:rPr>
        <w:t xml:space="preserve"> de 202</w:t>
      </w:r>
      <w:r w:rsidR="00825E4B" w:rsidRPr="00F16709">
        <w:rPr>
          <w:rFonts w:ascii="Times New Roman" w:hAnsi="Times New Roman" w:cs="Times New Roman"/>
          <w:sz w:val="24"/>
          <w:szCs w:val="24"/>
        </w:rPr>
        <w:t>2</w:t>
      </w:r>
      <w:r w:rsidRPr="00F16709">
        <w:rPr>
          <w:rFonts w:ascii="Times New Roman" w:hAnsi="Times New Roman" w:cs="Times New Roman"/>
          <w:sz w:val="24"/>
          <w:szCs w:val="24"/>
        </w:rPr>
        <w:t>, passa a vigorar com as seguintes alterações:</w:t>
      </w:r>
    </w:p>
    <w:p w14:paraId="5A6DD397" w14:textId="77777777" w:rsidR="002469E1" w:rsidRPr="00F16709" w:rsidRDefault="002469E1" w:rsidP="002469E1">
      <w:pPr>
        <w:tabs>
          <w:tab w:val="right" w:pos="709"/>
          <w:tab w:val="right" w:pos="1276"/>
        </w:tabs>
        <w:overflowPunct w:val="0"/>
        <w:autoSpaceDE w:val="0"/>
        <w:autoSpaceDN w:val="0"/>
        <w:adjustRightInd w:val="0"/>
        <w:spacing w:line="360" w:lineRule="auto"/>
        <w:ind w:firstLine="851"/>
        <w:jc w:val="both"/>
        <w:textAlignment w:val="baseline"/>
        <w:rPr>
          <w:rFonts w:ascii="Times New Roman" w:hAnsi="Times New Roman" w:cs="Times New Roman"/>
          <w:sz w:val="24"/>
          <w:szCs w:val="24"/>
        </w:rPr>
      </w:pPr>
    </w:p>
    <w:p w14:paraId="425B3D32"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Art. 1º ......</w:t>
      </w:r>
    </w:p>
    <w:p w14:paraId="414782E0" w14:textId="4942B2C6"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 xml:space="preserve">Parágrafo único. O valor dos benefícios de aposentadoria e pensão devido pelo Regime Próprio de Previdência Social – </w:t>
      </w:r>
      <w:r w:rsidRPr="00F16709">
        <w:rPr>
          <w:rFonts w:ascii="Times New Roman" w:hAnsi="Times New Roman" w:cs="Times New Roman"/>
          <w:i/>
          <w:sz w:val="24"/>
          <w:szCs w:val="24"/>
        </w:rPr>
        <w:lastRenderedPageBreak/>
        <w:t xml:space="preserve">RPPS aos servidores públicos titulares de cargos efetivos e membros de quaisquer dos poderes, incluídas suas autarquias e fundações, que ingressarem no serviço público do Município de </w:t>
      </w:r>
      <w:r w:rsidR="007514F7" w:rsidRPr="00F16709">
        <w:rPr>
          <w:rFonts w:ascii="Times New Roman" w:hAnsi="Times New Roman" w:cs="Times New Roman"/>
          <w:i/>
          <w:sz w:val="24"/>
          <w:szCs w:val="24"/>
        </w:rPr>
        <w:t>Itapeva</w:t>
      </w:r>
      <w:r w:rsidRPr="00F16709">
        <w:rPr>
          <w:rFonts w:ascii="Times New Roman" w:hAnsi="Times New Roman" w:cs="Times New Roman"/>
          <w:i/>
          <w:sz w:val="24"/>
          <w:szCs w:val="24"/>
        </w:rPr>
        <w:t xml:space="preserve"> a partir da data de início da vigência do RPC de que trata esta Lei, não poderá superar o limite máximo dos benefícios pagos pelo Regime Geral de Previdência Social – RGPS.</w:t>
      </w:r>
    </w:p>
    <w:p w14:paraId="6F74B1CD"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p>
    <w:p w14:paraId="6AD5EAEC" w14:textId="73101E62"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Art. 2</w:t>
      </w:r>
      <w:proofErr w:type="gramStart"/>
      <w:r w:rsidRPr="00F16709">
        <w:rPr>
          <w:rFonts w:ascii="Times New Roman" w:hAnsi="Times New Roman" w:cs="Times New Roman"/>
          <w:i/>
          <w:sz w:val="24"/>
          <w:szCs w:val="24"/>
        </w:rPr>
        <w:t xml:space="preserve">º  </w:t>
      </w:r>
      <w:bookmarkStart w:id="1" w:name="_Hlk74231763"/>
      <w:r w:rsidRPr="00F16709">
        <w:rPr>
          <w:rFonts w:ascii="Times New Roman" w:hAnsi="Times New Roman" w:cs="Times New Roman"/>
          <w:i/>
          <w:sz w:val="24"/>
          <w:szCs w:val="24"/>
        </w:rPr>
        <w:t>O</w:t>
      </w:r>
      <w:proofErr w:type="gramEnd"/>
      <w:r w:rsidRPr="00F16709">
        <w:rPr>
          <w:rFonts w:ascii="Times New Roman" w:hAnsi="Times New Roman" w:cs="Times New Roman"/>
          <w:i/>
          <w:sz w:val="24"/>
          <w:szCs w:val="24"/>
        </w:rPr>
        <w:t xml:space="preserve"> Regime de Previdência Complementar de que trata esta Lei terá vigência e será aplicado aos servidores públicos titulares de cargos efetivos e membros de quaisquer dos poderes, incluídas suas autarquias e fundações, que ingressarem no serviço público a partir da data de:</w:t>
      </w:r>
    </w:p>
    <w:p w14:paraId="2BA25DD7"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 xml:space="preserve">I - </w:t>
      </w:r>
      <w:proofErr w:type="gramStart"/>
      <w:r w:rsidRPr="00F16709">
        <w:rPr>
          <w:rFonts w:ascii="Times New Roman" w:hAnsi="Times New Roman" w:cs="Times New Roman"/>
          <w:i/>
          <w:sz w:val="24"/>
          <w:szCs w:val="24"/>
        </w:rPr>
        <w:t>publicação</w:t>
      </w:r>
      <w:proofErr w:type="gramEnd"/>
      <w:r w:rsidRPr="00F16709">
        <w:rPr>
          <w:rFonts w:ascii="Times New Roman" w:hAnsi="Times New Roman" w:cs="Times New Roman"/>
          <w:i/>
          <w:sz w:val="24"/>
          <w:szCs w:val="24"/>
        </w:rPr>
        <w:t xml:space="preserve"> da autorização, pelo órgão fiscalizador de que trata a Lei Complementar nº 109, de 29 de maio de 2001, do convênio de adesão do patrocinador ao plano de benefícios previdenciário administrado pela entidade fechada de previdência complementar; ou</w:t>
      </w:r>
    </w:p>
    <w:p w14:paraId="0EF6CF8F"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 xml:space="preserve">II – </w:t>
      </w:r>
      <w:proofErr w:type="gramStart"/>
      <w:r w:rsidRPr="00F16709">
        <w:rPr>
          <w:rFonts w:ascii="Times New Roman" w:hAnsi="Times New Roman" w:cs="Times New Roman"/>
          <w:i/>
          <w:sz w:val="24"/>
          <w:szCs w:val="24"/>
        </w:rPr>
        <w:t>início</w:t>
      </w:r>
      <w:proofErr w:type="gramEnd"/>
      <w:r w:rsidRPr="00F16709">
        <w:rPr>
          <w:rFonts w:ascii="Times New Roman" w:hAnsi="Times New Roman" w:cs="Times New Roman"/>
          <w:i/>
          <w:sz w:val="24"/>
          <w:szCs w:val="24"/>
        </w:rPr>
        <w:t xml:space="preserve"> de vigência convencionada no convênio de adesão firmado com a entidade aberta de previdência complementar.</w:t>
      </w:r>
      <w:bookmarkEnd w:id="1"/>
    </w:p>
    <w:p w14:paraId="2D855B3F"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 xml:space="preserve">§1º </w:t>
      </w:r>
      <w:r w:rsidRPr="00F16709">
        <w:rPr>
          <w:rFonts w:ascii="Times New Roman" w:hAnsi="Times New Roman" w:cs="Times New Roman"/>
          <w:i/>
          <w:sz w:val="24"/>
          <w:szCs w:val="24"/>
        </w:rPr>
        <w:tab/>
        <w:t>. Os servidores e membros de quaisquer dos poderes definidos no parágrafo único do art. 1º desta Lei que tenham ingressado no serviço público até a data anterior ao início da vigência do Regime de Previdência Complementar poderão, mediante prévia e expressa opção, aderir ao RPC no prazo máximo de 180 (cento e oitenta) dias, contado da vigência do Regime de Previdência Complementar, sendo que o exercício da opção a que se refere o caput deste artigo é irrevogável e irretratável.</w:t>
      </w:r>
    </w:p>
    <w:p w14:paraId="700A3F80"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I – (revogado)</w:t>
      </w:r>
    </w:p>
    <w:p w14:paraId="41B48C2E" w14:textId="0405F0B4"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 xml:space="preserve">§2º O servidor com remuneração inferior ao limite máximo estabelecido para os benefícios do regime geral de previdência </w:t>
      </w:r>
      <w:r w:rsidRPr="00F16709">
        <w:rPr>
          <w:rFonts w:ascii="Times New Roman" w:hAnsi="Times New Roman" w:cs="Times New Roman"/>
          <w:i/>
          <w:sz w:val="24"/>
          <w:szCs w:val="24"/>
        </w:rPr>
        <w:lastRenderedPageBreak/>
        <w:t>social poderá aderir aos planos de benefícios administrados pelas entidades fechadas de previdência complementar de que trata esta Lei, sem contrapartida do patrocinador, cuja base de cálculo será definida nos regulamentos.</w:t>
      </w:r>
    </w:p>
    <w:p w14:paraId="4672A544"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p>
    <w:p w14:paraId="373AF267"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w:t>
      </w:r>
    </w:p>
    <w:p w14:paraId="6B7224F2"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p>
    <w:p w14:paraId="1500355A" w14:textId="2F381026"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 xml:space="preserve">Art. 11 </w:t>
      </w:r>
      <w:r w:rsidR="00BF4266" w:rsidRPr="00F16709">
        <w:rPr>
          <w:rFonts w:ascii="Times New Roman" w:hAnsi="Times New Roman" w:cs="Times New Roman"/>
          <w:i/>
          <w:sz w:val="24"/>
          <w:szCs w:val="24"/>
        </w:rPr>
        <w:t>A alíquota de contribuição do patrocinador será dentro do intervalo de 6,5% ao máximo de 8,5%, não podendo ultrapassar a contribuição individual do participante para o regime.</w:t>
      </w:r>
    </w:p>
    <w:p w14:paraId="440B84A7" w14:textId="77777777" w:rsidR="002469E1" w:rsidRPr="00F16709" w:rsidRDefault="002469E1" w:rsidP="002469E1">
      <w:pPr>
        <w:tabs>
          <w:tab w:val="right" w:pos="709"/>
          <w:tab w:val="right" w:pos="1276"/>
        </w:tabs>
        <w:overflowPunct w:val="0"/>
        <w:autoSpaceDE w:val="0"/>
        <w:autoSpaceDN w:val="0"/>
        <w:adjustRightInd w:val="0"/>
        <w:spacing w:line="360" w:lineRule="auto"/>
        <w:ind w:left="2268" w:firstLine="851"/>
        <w:jc w:val="both"/>
        <w:textAlignment w:val="baseline"/>
        <w:rPr>
          <w:rFonts w:ascii="Times New Roman" w:hAnsi="Times New Roman" w:cs="Times New Roman"/>
          <w:i/>
          <w:sz w:val="24"/>
          <w:szCs w:val="24"/>
        </w:rPr>
      </w:pPr>
    </w:p>
    <w:p w14:paraId="08ECD509" w14:textId="51289A68" w:rsidR="002469E1" w:rsidRPr="00F16709" w:rsidRDefault="002469E1" w:rsidP="002469E1">
      <w:pPr>
        <w:tabs>
          <w:tab w:val="right" w:pos="709"/>
          <w:tab w:val="right" w:pos="1276"/>
        </w:tabs>
        <w:overflowPunct w:val="0"/>
        <w:autoSpaceDE w:val="0"/>
        <w:autoSpaceDN w:val="0"/>
        <w:adjustRightInd w:val="0"/>
        <w:spacing w:line="360" w:lineRule="auto"/>
        <w:ind w:left="2268"/>
        <w:jc w:val="both"/>
        <w:textAlignment w:val="baseline"/>
        <w:rPr>
          <w:rFonts w:ascii="Times New Roman" w:hAnsi="Times New Roman" w:cs="Times New Roman"/>
          <w:i/>
          <w:sz w:val="24"/>
          <w:szCs w:val="24"/>
        </w:rPr>
      </w:pPr>
      <w:r w:rsidRPr="00F16709">
        <w:rPr>
          <w:rFonts w:ascii="Times New Roman" w:hAnsi="Times New Roman" w:cs="Times New Roman"/>
          <w:i/>
          <w:sz w:val="24"/>
          <w:szCs w:val="24"/>
        </w:rPr>
        <w:t xml:space="preserve">Parágrafo único. Os aportes aos planos de previdência administrado pela entidade de Previdência Complementar, a título de contribuição do patrocinador, deverão ser pagos com recursos do orçamento de cada um dos órgãos, entidades e poderes indicados no artigo </w:t>
      </w:r>
      <w:r w:rsidR="00D207BD" w:rsidRPr="00F16709">
        <w:rPr>
          <w:rFonts w:ascii="Times New Roman" w:hAnsi="Times New Roman" w:cs="Times New Roman"/>
          <w:i/>
          <w:sz w:val="24"/>
          <w:szCs w:val="24"/>
        </w:rPr>
        <w:t>2</w:t>
      </w:r>
      <w:r w:rsidRPr="00F16709">
        <w:rPr>
          <w:rFonts w:ascii="Times New Roman" w:hAnsi="Times New Roman" w:cs="Times New Roman"/>
          <w:i/>
          <w:sz w:val="24"/>
          <w:szCs w:val="24"/>
        </w:rPr>
        <w:t>.º desta</w:t>
      </w:r>
      <w:r w:rsidR="00D207BD" w:rsidRPr="00F16709">
        <w:rPr>
          <w:rFonts w:ascii="Times New Roman" w:hAnsi="Times New Roman" w:cs="Times New Roman"/>
          <w:i/>
          <w:sz w:val="24"/>
          <w:szCs w:val="24"/>
        </w:rPr>
        <w:t xml:space="preserve"> Lei</w:t>
      </w:r>
      <w:r w:rsidRPr="00F16709">
        <w:rPr>
          <w:rFonts w:ascii="Times New Roman" w:hAnsi="Times New Roman" w:cs="Times New Roman"/>
          <w:i/>
          <w:sz w:val="24"/>
          <w:szCs w:val="24"/>
        </w:rPr>
        <w:t>.</w:t>
      </w:r>
    </w:p>
    <w:p w14:paraId="00B56FFF" w14:textId="77777777" w:rsidR="002469E1" w:rsidRPr="00F16709" w:rsidRDefault="002469E1" w:rsidP="002469E1">
      <w:pPr>
        <w:tabs>
          <w:tab w:val="right" w:pos="709"/>
          <w:tab w:val="right" w:pos="1276"/>
        </w:tabs>
        <w:overflowPunct w:val="0"/>
        <w:autoSpaceDE w:val="0"/>
        <w:autoSpaceDN w:val="0"/>
        <w:adjustRightInd w:val="0"/>
        <w:spacing w:line="360" w:lineRule="auto"/>
        <w:jc w:val="both"/>
        <w:textAlignment w:val="baseline"/>
        <w:rPr>
          <w:rFonts w:ascii="Times New Roman" w:hAnsi="Times New Roman" w:cs="Times New Roman"/>
          <w:sz w:val="24"/>
          <w:szCs w:val="24"/>
        </w:rPr>
      </w:pPr>
    </w:p>
    <w:p w14:paraId="4B96462E" w14:textId="6C1774D1" w:rsidR="002469E1" w:rsidRPr="00F16709" w:rsidRDefault="002469E1" w:rsidP="002469E1">
      <w:pPr>
        <w:tabs>
          <w:tab w:val="right" w:pos="709"/>
          <w:tab w:val="right" w:pos="1276"/>
        </w:tabs>
        <w:overflowPunct w:val="0"/>
        <w:autoSpaceDE w:val="0"/>
        <w:autoSpaceDN w:val="0"/>
        <w:adjustRightInd w:val="0"/>
        <w:spacing w:line="360" w:lineRule="auto"/>
        <w:ind w:firstLine="851"/>
        <w:jc w:val="both"/>
        <w:textAlignment w:val="baseline"/>
        <w:rPr>
          <w:rFonts w:ascii="Times New Roman" w:hAnsi="Times New Roman" w:cs="Times New Roman"/>
          <w:sz w:val="24"/>
          <w:szCs w:val="24"/>
        </w:rPr>
      </w:pPr>
      <w:r w:rsidRPr="00F16709">
        <w:rPr>
          <w:rFonts w:ascii="Times New Roman" w:hAnsi="Times New Roman" w:cs="Times New Roman"/>
          <w:b/>
          <w:smallCaps/>
          <w:sz w:val="24"/>
          <w:szCs w:val="24"/>
        </w:rPr>
        <w:t xml:space="preserve">Art. 19 </w:t>
      </w:r>
      <w:r w:rsidRPr="00F16709">
        <w:rPr>
          <w:rFonts w:ascii="Times New Roman" w:hAnsi="Times New Roman" w:cs="Times New Roman"/>
          <w:smallCaps/>
          <w:sz w:val="24"/>
          <w:szCs w:val="24"/>
        </w:rPr>
        <w:t>-</w:t>
      </w:r>
      <w:r w:rsidRPr="00F16709">
        <w:rPr>
          <w:rFonts w:ascii="Times New Roman" w:hAnsi="Times New Roman" w:cs="Times New Roman"/>
          <w:b/>
          <w:smallCaps/>
          <w:sz w:val="24"/>
          <w:szCs w:val="24"/>
        </w:rPr>
        <w:tab/>
        <w:t xml:space="preserve"> </w:t>
      </w:r>
      <w:r w:rsidRPr="00F16709">
        <w:rPr>
          <w:rFonts w:ascii="Times New Roman" w:hAnsi="Times New Roman" w:cs="Times New Roman"/>
          <w:sz w:val="24"/>
          <w:szCs w:val="24"/>
        </w:rPr>
        <w:t xml:space="preserve">Esta Lei entra em vigor na data de sua publicação, retroagindo seus efeitos a </w:t>
      </w:r>
      <w:r w:rsidR="00B4424E" w:rsidRPr="00F16709">
        <w:rPr>
          <w:rFonts w:ascii="Times New Roman" w:hAnsi="Times New Roman" w:cs="Times New Roman"/>
          <w:sz w:val="24"/>
          <w:szCs w:val="24"/>
        </w:rPr>
        <w:t>25</w:t>
      </w:r>
      <w:r w:rsidRPr="00F16709">
        <w:rPr>
          <w:rFonts w:ascii="Times New Roman" w:hAnsi="Times New Roman" w:cs="Times New Roman"/>
          <w:sz w:val="24"/>
          <w:szCs w:val="24"/>
        </w:rPr>
        <w:t xml:space="preserve"> de </w:t>
      </w:r>
      <w:r w:rsidR="00B4424E" w:rsidRPr="00F16709">
        <w:rPr>
          <w:rFonts w:ascii="Times New Roman" w:hAnsi="Times New Roman" w:cs="Times New Roman"/>
          <w:sz w:val="24"/>
          <w:szCs w:val="24"/>
        </w:rPr>
        <w:t>março</w:t>
      </w:r>
      <w:r w:rsidRPr="00F16709">
        <w:rPr>
          <w:rFonts w:ascii="Times New Roman" w:hAnsi="Times New Roman" w:cs="Times New Roman"/>
          <w:sz w:val="24"/>
          <w:szCs w:val="24"/>
        </w:rPr>
        <w:t xml:space="preserve"> de 202</w:t>
      </w:r>
      <w:r w:rsidR="00B4424E" w:rsidRPr="00F16709">
        <w:rPr>
          <w:rFonts w:ascii="Times New Roman" w:hAnsi="Times New Roman" w:cs="Times New Roman"/>
          <w:sz w:val="24"/>
          <w:szCs w:val="24"/>
        </w:rPr>
        <w:t>2</w:t>
      </w:r>
      <w:r w:rsidRPr="00F16709">
        <w:rPr>
          <w:rFonts w:ascii="Times New Roman" w:hAnsi="Times New Roman" w:cs="Times New Roman"/>
          <w:sz w:val="24"/>
          <w:szCs w:val="24"/>
        </w:rPr>
        <w:t>.</w:t>
      </w:r>
    </w:p>
    <w:p w14:paraId="5F0F238F" w14:textId="77777777" w:rsidR="002469E1" w:rsidRPr="00F16709" w:rsidRDefault="002469E1" w:rsidP="002469E1">
      <w:pPr>
        <w:tabs>
          <w:tab w:val="right" w:pos="709"/>
          <w:tab w:val="right" w:pos="1276"/>
        </w:tabs>
        <w:overflowPunct w:val="0"/>
        <w:autoSpaceDE w:val="0"/>
        <w:autoSpaceDN w:val="0"/>
        <w:adjustRightInd w:val="0"/>
        <w:spacing w:line="360" w:lineRule="auto"/>
        <w:ind w:firstLine="851"/>
        <w:jc w:val="both"/>
        <w:textAlignment w:val="baseline"/>
        <w:rPr>
          <w:rFonts w:ascii="Times New Roman" w:hAnsi="Times New Roman" w:cs="Times New Roman"/>
          <w:sz w:val="24"/>
          <w:szCs w:val="24"/>
        </w:rPr>
      </w:pPr>
    </w:p>
    <w:p w14:paraId="62D409E0" w14:textId="0209976E" w:rsidR="002469E1" w:rsidRPr="00F16709" w:rsidRDefault="002469E1" w:rsidP="002469E1">
      <w:pPr>
        <w:tabs>
          <w:tab w:val="right" w:pos="709"/>
          <w:tab w:val="right" w:pos="1276"/>
        </w:tabs>
        <w:overflowPunct w:val="0"/>
        <w:autoSpaceDE w:val="0"/>
        <w:autoSpaceDN w:val="0"/>
        <w:adjustRightInd w:val="0"/>
        <w:spacing w:line="360" w:lineRule="auto"/>
        <w:jc w:val="both"/>
        <w:textAlignment w:val="baseline"/>
        <w:rPr>
          <w:rFonts w:ascii="Times New Roman" w:hAnsi="Times New Roman" w:cs="Times New Roman"/>
          <w:sz w:val="24"/>
          <w:szCs w:val="24"/>
        </w:rPr>
      </w:pPr>
      <w:r w:rsidRPr="00F16709">
        <w:rPr>
          <w:rFonts w:ascii="Times New Roman" w:hAnsi="Times New Roman" w:cs="Times New Roman"/>
          <w:sz w:val="24"/>
          <w:szCs w:val="24"/>
        </w:rPr>
        <w:tab/>
      </w:r>
      <w:r w:rsidR="00866F04" w:rsidRPr="00F16709">
        <w:rPr>
          <w:rFonts w:ascii="Times New Roman" w:hAnsi="Times New Roman" w:cs="Times New Roman"/>
          <w:sz w:val="24"/>
          <w:szCs w:val="24"/>
        </w:rPr>
        <w:tab/>
      </w:r>
      <w:r w:rsidR="00373181" w:rsidRPr="00F16709">
        <w:rPr>
          <w:rFonts w:ascii="Times New Roman" w:hAnsi="Times New Roman" w:cs="Times New Roman"/>
          <w:sz w:val="24"/>
          <w:szCs w:val="24"/>
        </w:rPr>
        <w:t>Itapeva</w:t>
      </w:r>
      <w:r w:rsidR="00866F04" w:rsidRPr="00F16709">
        <w:rPr>
          <w:rFonts w:ascii="Times New Roman" w:hAnsi="Times New Roman" w:cs="Times New Roman"/>
          <w:sz w:val="24"/>
          <w:szCs w:val="24"/>
        </w:rPr>
        <w:t xml:space="preserve"> – MG, 08 de março de 2024</w:t>
      </w:r>
    </w:p>
    <w:p w14:paraId="4A891750" w14:textId="77777777" w:rsidR="00866F04" w:rsidRPr="00F16709" w:rsidRDefault="00866F04" w:rsidP="002469E1">
      <w:pPr>
        <w:tabs>
          <w:tab w:val="right" w:pos="709"/>
          <w:tab w:val="right" w:pos="1276"/>
        </w:tabs>
        <w:overflowPunct w:val="0"/>
        <w:autoSpaceDE w:val="0"/>
        <w:autoSpaceDN w:val="0"/>
        <w:adjustRightInd w:val="0"/>
        <w:spacing w:line="360" w:lineRule="auto"/>
        <w:jc w:val="both"/>
        <w:textAlignment w:val="baseline"/>
        <w:rPr>
          <w:rFonts w:ascii="Times New Roman" w:hAnsi="Times New Roman" w:cs="Times New Roman"/>
          <w:sz w:val="24"/>
          <w:szCs w:val="24"/>
        </w:rPr>
      </w:pPr>
    </w:p>
    <w:p w14:paraId="7B8BC9E9" w14:textId="77777777" w:rsidR="002469E1" w:rsidRPr="00F16709" w:rsidRDefault="002469E1" w:rsidP="002469E1">
      <w:pPr>
        <w:overflowPunct w:val="0"/>
        <w:autoSpaceDE w:val="0"/>
        <w:autoSpaceDN w:val="0"/>
        <w:adjustRightInd w:val="0"/>
        <w:spacing w:line="360" w:lineRule="auto"/>
        <w:ind w:firstLine="1701"/>
        <w:jc w:val="center"/>
        <w:textAlignment w:val="baseline"/>
        <w:rPr>
          <w:rFonts w:ascii="Times New Roman" w:hAnsi="Times New Roman" w:cs="Times New Roman"/>
          <w:b/>
          <w:sz w:val="24"/>
          <w:szCs w:val="24"/>
        </w:rPr>
      </w:pPr>
    </w:p>
    <w:p w14:paraId="43FB63A1" w14:textId="7E39CC4F" w:rsidR="002469E1" w:rsidRPr="00F16709" w:rsidRDefault="00866F04" w:rsidP="002469E1">
      <w:pPr>
        <w:overflowPunct w:val="0"/>
        <w:autoSpaceDE w:val="0"/>
        <w:autoSpaceDN w:val="0"/>
        <w:adjustRightInd w:val="0"/>
        <w:spacing w:line="360" w:lineRule="auto"/>
        <w:ind w:firstLine="1701"/>
        <w:jc w:val="center"/>
        <w:textAlignment w:val="baseline"/>
        <w:rPr>
          <w:rFonts w:ascii="Times New Roman" w:hAnsi="Times New Roman" w:cs="Times New Roman"/>
          <w:b/>
          <w:i/>
          <w:sz w:val="24"/>
          <w:szCs w:val="24"/>
        </w:rPr>
      </w:pPr>
      <w:r w:rsidRPr="00F16709">
        <w:rPr>
          <w:rFonts w:ascii="Times New Roman" w:hAnsi="Times New Roman" w:cs="Times New Roman"/>
          <w:b/>
          <w:i/>
          <w:sz w:val="24"/>
          <w:szCs w:val="24"/>
        </w:rPr>
        <w:t>Daniel Pereira do Couto</w:t>
      </w:r>
    </w:p>
    <w:p w14:paraId="0A5FF2FB" w14:textId="6A560D8B" w:rsidR="00866F04" w:rsidRPr="00F16709" w:rsidRDefault="00866F04" w:rsidP="002469E1">
      <w:pPr>
        <w:overflowPunct w:val="0"/>
        <w:autoSpaceDE w:val="0"/>
        <w:autoSpaceDN w:val="0"/>
        <w:adjustRightInd w:val="0"/>
        <w:spacing w:line="360" w:lineRule="auto"/>
        <w:ind w:firstLine="1701"/>
        <w:jc w:val="center"/>
        <w:textAlignment w:val="baseline"/>
        <w:rPr>
          <w:rFonts w:ascii="Times New Roman" w:hAnsi="Times New Roman" w:cs="Times New Roman"/>
          <w:b/>
          <w:i/>
          <w:sz w:val="24"/>
          <w:szCs w:val="24"/>
        </w:rPr>
      </w:pPr>
      <w:r w:rsidRPr="00F16709">
        <w:rPr>
          <w:rFonts w:ascii="Times New Roman" w:hAnsi="Times New Roman" w:cs="Times New Roman"/>
          <w:b/>
          <w:i/>
          <w:sz w:val="24"/>
          <w:szCs w:val="24"/>
        </w:rPr>
        <w:t>Prefeito Municipal</w:t>
      </w:r>
    </w:p>
    <w:p w14:paraId="477F50C6" w14:textId="77777777" w:rsidR="00866F04" w:rsidRPr="00F16709" w:rsidRDefault="00866F04" w:rsidP="002469E1">
      <w:pPr>
        <w:overflowPunct w:val="0"/>
        <w:autoSpaceDE w:val="0"/>
        <w:autoSpaceDN w:val="0"/>
        <w:adjustRightInd w:val="0"/>
        <w:spacing w:line="360" w:lineRule="auto"/>
        <w:ind w:firstLine="1701"/>
        <w:jc w:val="center"/>
        <w:textAlignment w:val="baseline"/>
        <w:rPr>
          <w:rFonts w:ascii="Times New Roman" w:hAnsi="Times New Roman" w:cs="Times New Roman"/>
          <w:b/>
          <w:sz w:val="24"/>
          <w:szCs w:val="24"/>
        </w:rPr>
      </w:pPr>
    </w:p>
    <w:p w14:paraId="13C8710A" w14:textId="77777777" w:rsidR="002469E1" w:rsidRPr="00F16709" w:rsidRDefault="002469E1" w:rsidP="002469E1">
      <w:pPr>
        <w:overflowPunct w:val="0"/>
        <w:autoSpaceDE w:val="0"/>
        <w:autoSpaceDN w:val="0"/>
        <w:adjustRightInd w:val="0"/>
        <w:spacing w:line="360" w:lineRule="auto"/>
        <w:jc w:val="both"/>
        <w:textAlignment w:val="baseline"/>
        <w:rPr>
          <w:rFonts w:ascii="Times New Roman" w:hAnsi="Times New Roman" w:cs="Times New Roman"/>
          <w:sz w:val="24"/>
          <w:szCs w:val="24"/>
        </w:rPr>
      </w:pPr>
    </w:p>
    <w:p w14:paraId="4C41B015" w14:textId="77777777" w:rsidR="002469E1" w:rsidRPr="00F16709" w:rsidRDefault="002469E1" w:rsidP="002469E1">
      <w:pPr>
        <w:tabs>
          <w:tab w:val="right" w:pos="1276"/>
        </w:tabs>
        <w:spacing w:line="360" w:lineRule="auto"/>
        <w:jc w:val="center"/>
        <w:rPr>
          <w:rFonts w:ascii="Times New Roman" w:eastAsia="Arial" w:hAnsi="Times New Roman" w:cs="Times New Roman"/>
          <w:b/>
          <w:bCs/>
          <w:sz w:val="24"/>
          <w:szCs w:val="24"/>
        </w:rPr>
      </w:pPr>
      <w:r w:rsidRPr="00F16709">
        <w:rPr>
          <w:rFonts w:ascii="Times New Roman" w:eastAsia="Arial" w:hAnsi="Times New Roman" w:cs="Times New Roman"/>
          <w:b/>
          <w:bCs/>
          <w:sz w:val="24"/>
          <w:szCs w:val="24"/>
        </w:rPr>
        <w:t xml:space="preserve">JUSTIFICATIVA </w:t>
      </w:r>
    </w:p>
    <w:p w14:paraId="0F0CFA7C" w14:textId="77777777" w:rsidR="002469E1" w:rsidRPr="00F16709" w:rsidRDefault="002469E1" w:rsidP="002469E1">
      <w:pPr>
        <w:tabs>
          <w:tab w:val="right" w:pos="1276"/>
        </w:tabs>
        <w:spacing w:line="360" w:lineRule="auto"/>
        <w:jc w:val="center"/>
        <w:rPr>
          <w:rFonts w:ascii="Times New Roman" w:eastAsia="Arial" w:hAnsi="Times New Roman" w:cs="Times New Roman"/>
          <w:b/>
          <w:bCs/>
          <w:sz w:val="24"/>
          <w:szCs w:val="24"/>
        </w:rPr>
      </w:pPr>
    </w:p>
    <w:p w14:paraId="7FF22D40" w14:textId="0B371539" w:rsidR="002469E1" w:rsidRPr="00F16709" w:rsidRDefault="002469E1" w:rsidP="002469E1">
      <w:pPr>
        <w:tabs>
          <w:tab w:val="right" w:pos="1276"/>
        </w:tabs>
        <w:spacing w:line="360" w:lineRule="auto"/>
        <w:ind w:firstLine="851"/>
        <w:jc w:val="both"/>
        <w:rPr>
          <w:rFonts w:ascii="Times New Roman" w:eastAsia="Arial" w:hAnsi="Times New Roman" w:cs="Times New Roman"/>
          <w:bCs/>
          <w:sz w:val="24"/>
          <w:szCs w:val="24"/>
        </w:rPr>
      </w:pPr>
      <w:r w:rsidRPr="00F16709">
        <w:rPr>
          <w:rFonts w:ascii="Times New Roman" w:eastAsia="Arial" w:hAnsi="Times New Roman" w:cs="Times New Roman"/>
          <w:bCs/>
          <w:sz w:val="24"/>
          <w:szCs w:val="24"/>
        </w:rPr>
        <w:t xml:space="preserve">O presente Projeto de Lei objetiva adequar o Regime de Previdência Complementar do Município de </w:t>
      </w:r>
      <w:r w:rsidR="002122FF" w:rsidRPr="00F16709">
        <w:rPr>
          <w:rFonts w:ascii="Times New Roman" w:eastAsia="Arial" w:hAnsi="Times New Roman" w:cs="Times New Roman"/>
          <w:bCs/>
          <w:sz w:val="24"/>
          <w:szCs w:val="24"/>
        </w:rPr>
        <w:t>Itapeva</w:t>
      </w:r>
      <w:r w:rsidRPr="00F16709">
        <w:rPr>
          <w:rFonts w:ascii="Times New Roman" w:eastAsia="Arial" w:hAnsi="Times New Roman" w:cs="Times New Roman"/>
          <w:bCs/>
          <w:sz w:val="24"/>
          <w:szCs w:val="24"/>
        </w:rPr>
        <w:t xml:space="preserve"> – MG às determinações do Ministério </w:t>
      </w:r>
      <w:r w:rsidR="002122FF" w:rsidRPr="00F16709">
        <w:rPr>
          <w:rFonts w:ascii="Times New Roman" w:eastAsia="Arial" w:hAnsi="Times New Roman" w:cs="Times New Roman"/>
          <w:bCs/>
          <w:sz w:val="24"/>
          <w:szCs w:val="24"/>
        </w:rPr>
        <w:t>da</w:t>
      </w:r>
      <w:r w:rsidRPr="00F16709">
        <w:rPr>
          <w:rFonts w:ascii="Times New Roman" w:eastAsia="Arial" w:hAnsi="Times New Roman" w:cs="Times New Roman"/>
          <w:bCs/>
          <w:sz w:val="24"/>
          <w:szCs w:val="24"/>
        </w:rPr>
        <w:t xml:space="preserve"> Previdência.</w:t>
      </w:r>
    </w:p>
    <w:p w14:paraId="08BEF806" w14:textId="0197CB78" w:rsidR="002469E1" w:rsidRPr="00F16709" w:rsidRDefault="002469E1" w:rsidP="002469E1">
      <w:pPr>
        <w:tabs>
          <w:tab w:val="right" w:pos="1276"/>
        </w:tabs>
        <w:spacing w:line="360" w:lineRule="auto"/>
        <w:ind w:firstLine="851"/>
        <w:jc w:val="both"/>
        <w:rPr>
          <w:rFonts w:ascii="Times New Roman" w:eastAsia="Arial" w:hAnsi="Times New Roman" w:cs="Times New Roman"/>
          <w:bCs/>
          <w:sz w:val="24"/>
          <w:szCs w:val="24"/>
        </w:rPr>
      </w:pPr>
      <w:r w:rsidRPr="00F16709">
        <w:rPr>
          <w:rFonts w:ascii="Times New Roman" w:eastAsia="Arial" w:hAnsi="Times New Roman" w:cs="Times New Roman"/>
          <w:bCs/>
          <w:sz w:val="24"/>
          <w:szCs w:val="24"/>
        </w:rPr>
        <w:t>Como se sabe o Ministério d</w:t>
      </w:r>
      <w:r w:rsidR="002122FF" w:rsidRPr="00F16709">
        <w:rPr>
          <w:rFonts w:ascii="Times New Roman" w:eastAsia="Arial" w:hAnsi="Times New Roman" w:cs="Times New Roman"/>
          <w:bCs/>
          <w:sz w:val="24"/>
          <w:szCs w:val="24"/>
        </w:rPr>
        <w:t xml:space="preserve">a Previdência </w:t>
      </w:r>
      <w:r w:rsidRPr="00F16709">
        <w:rPr>
          <w:rFonts w:ascii="Times New Roman" w:eastAsia="Arial" w:hAnsi="Times New Roman" w:cs="Times New Roman"/>
          <w:bCs/>
          <w:sz w:val="24"/>
          <w:szCs w:val="24"/>
        </w:rPr>
        <w:t>por força legal possuí competência para orientar e fiscalizar os Regimes Próprios de Previdência Social, inclusive instituindo normas que devem ser observância obrigatória.</w:t>
      </w:r>
    </w:p>
    <w:p w14:paraId="213DB6C1" w14:textId="2738A8A3" w:rsidR="002469E1" w:rsidRPr="00F16709" w:rsidRDefault="002469E1" w:rsidP="002469E1">
      <w:pPr>
        <w:tabs>
          <w:tab w:val="right" w:pos="1276"/>
        </w:tabs>
        <w:spacing w:line="360" w:lineRule="auto"/>
        <w:ind w:firstLine="851"/>
        <w:jc w:val="both"/>
        <w:rPr>
          <w:rFonts w:ascii="Times New Roman" w:eastAsia="Arial" w:hAnsi="Times New Roman" w:cs="Times New Roman"/>
          <w:bCs/>
          <w:sz w:val="24"/>
          <w:szCs w:val="24"/>
        </w:rPr>
      </w:pPr>
      <w:r w:rsidRPr="00F16709">
        <w:rPr>
          <w:rFonts w:ascii="Times New Roman" w:eastAsia="Arial" w:hAnsi="Times New Roman" w:cs="Times New Roman"/>
          <w:bCs/>
          <w:sz w:val="24"/>
          <w:szCs w:val="24"/>
        </w:rPr>
        <w:t xml:space="preserve">Nesse sentido ao analisarem a Lei Municipal nº Lei </w:t>
      </w:r>
      <w:r w:rsidR="00474057" w:rsidRPr="00F16709">
        <w:rPr>
          <w:rFonts w:ascii="Times New Roman" w:eastAsia="Arial" w:hAnsi="Times New Roman" w:cs="Times New Roman"/>
          <w:bCs/>
          <w:sz w:val="24"/>
          <w:szCs w:val="24"/>
        </w:rPr>
        <w:t xml:space="preserve">Municipal </w:t>
      </w:r>
      <w:r w:rsidRPr="00F16709">
        <w:rPr>
          <w:rFonts w:ascii="Times New Roman" w:eastAsia="Arial" w:hAnsi="Times New Roman" w:cs="Times New Roman"/>
          <w:bCs/>
          <w:sz w:val="24"/>
          <w:szCs w:val="24"/>
        </w:rPr>
        <w:t xml:space="preserve">nº </w:t>
      </w:r>
      <w:r w:rsidR="00474057" w:rsidRPr="00F16709">
        <w:rPr>
          <w:rFonts w:ascii="Times New Roman" w:eastAsia="Arial" w:hAnsi="Times New Roman" w:cs="Times New Roman"/>
          <w:bCs/>
          <w:sz w:val="24"/>
          <w:szCs w:val="24"/>
        </w:rPr>
        <w:t>1.579</w:t>
      </w:r>
      <w:r w:rsidRPr="00F16709">
        <w:rPr>
          <w:rFonts w:ascii="Times New Roman" w:eastAsia="Arial" w:hAnsi="Times New Roman" w:cs="Times New Roman"/>
          <w:bCs/>
          <w:sz w:val="24"/>
          <w:szCs w:val="24"/>
        </w:rPr>
        <w:t>, de 2</w:t>
      </w:r>
      <w:r w:rsidR="00474057" w:rsidRPr="00F16709">
        <w:rPr>
          <w:rFonts w:ascii="Times New Roman" w:eastAsia="Arial" w:hAnsi="Times New Roman" w:cs="Times New Roman"/>
          <w:bCs/>
          <w:sz w:val="24"/>
          <w:szCs w:val="24"/>
        </w:rPr>
        <w:t>5</w:t>
      </w:r>
      <w:r w:rsidRPr="00F16709">
        <w:rPr>
          <w:rFonts w:ascii="Times New Roman" w:eastAsia="Arial" w:hAnsi="Times New Roman" w:cs="Times New Roman"/>
          <w:bCs/>
          <w:sz w:val="24"/>
          <w:szCs w:val="24"/>
        </w:rPr>
        <w:t xml:space="preserve"> de </w:t>
      </w:r>
      <w:r w:rsidR="00474057" w:rsidRPr="00F16709">
        <w:rPr>
          <w:rFonts w:ascii="Times New Roman" w:eastAsia="Arial" w:hAnsi="Times New Roman" w:cs="Times New Roman"/>
          <w:bCs/>
          <w:sz w:val="24"/>
          <w:szCs w:val="24"/>
        </w:rPr>
        <w:t>março</w:t>
      </w:r>
      <w:r w:rsidRPr="00F16709">
        <w:rPr>
          <w:rFonts w:ascii="Times New Roman" w:eastAsia="Arial" w:hAnsi="Times New Roman" w:cs="Times New Roman"/>
          <w:bCs/>
          <w:sz w:val="24"/>
          <w:szCs w:val="24"/>
        </w:rPr>
        <w:t xml:space="preserve"> de 202</w:t>
      </w:r>
      <w:r w:rsidR="00474057" w:rsidRPr="00F16709">
        <w:rPr>
          <w:rFonts w:ascii="Times New Roman" w:eastAsia="Arial" w:hAnsi="Times New Roman" w:cs="Times New Roman"/>
          <w:bCs/>
          <w:sz w:val="24"/>
          <w:szCs w:val="24"/>
        </w:rPr>
        <w:t>2</w:t>
      </w:r>
      <w:r w:rsidRPr="00F16709">
        <w:rPr>
          <w:rFonts w:ascii="Times New Roman" w:eastAsia="Arial" w:hAnsi="Times New Roman" w:cs="Times New Roman"/>
          <w:bCs/>
          <w:sz w:val="24"/>
          <w:szCs w:val="24"/>
        </w:rPr>
        <w:t>, restou constatado irregularidade pela ausência expressa de alíquota de contribuição do patrocinador no corpo da Lei, bem como divergência às orientações quanto ao início de vigência do Regime de Previdência Complementar, conforme documento em anexo.</w:t>
      </w:r>
    </w:p>
    <w:p w14:paraId="5798C2E8" w14:textId="3BBB9DDC" w:rsidR="002469E1" w:rsidRPr="00F16709" w:rsidRDefault="002469E1" w:rsidP="002469E1">
      <w:pPr>
        <w:tabs>
          <w:tab w:val="right" w:pos="1276"/>
        </w:tabs>
        <w:spacing w:line="360" w:lineRule="auto"/>
        <w:ind w:firstLine="851"/>
        <w:jc w:val="both"/>
        <w:rPr>
          <w:rFonts w:ascii="Times New Roman" w:eastAsia="Arial" w:hAnsi="Times New Roman" w:cs="Times New Roman"/>
          <w:bCs/>
          <w:sz w:val="24"/>
          <w:szCs w:val="24"/>
        </w:rPr>
      </w:pPr>
      <w:r w:rsidRPr="00F16709">
        <w:rPr>
          <w:rFonts w:ascii="Times New Roman" w:eastAsia="Arial" w:hAnsi="Times New Roman" w:cs="Times New Roman"/>
          <w:bCs/>
          <w:sz w:val="24"/>
          <w:szCs w:val="24"/>
        </w:rPr>
        <w:t>Sendo assim, a fim de adequar às orientações do Ministério d</w:t>
      </w:r>
      <w:r w:rsidR="00A65204" w:rsidRPr="00F16709">
        <w:rPr>
          <w:rFonts w:ascii="Times New Roman" w:eastAsia="Arial" w:hAnsi="Times New Roman" w:cs="Times New Roman"/>
          <w:bCs/>
          <w:sz w:val="24"/>
          <w:szCs w:val="24"/>
        </w:rPr>
        <w:t>a</w:t>
      </w:r>
      <w:r w:rsidRPr="00F16709">
        <w:rPr>
          <w:rFonts w:ascii="Times New Roman" w:eastAsia="Arial" w:hAnsi="Times New Roman" w:cs="Times New Roman"/>
          <w:bCs/>
          <w:sz w:val="24"/>
          <w:szCs w:val="24"/>
        </w:rPr>
        <w:t xml:space="preserve"> Previdência, encaminhamos o presente para as devidas adequações.</w:t>
      </w:r>
    </w:p>
    <w:p w14:paraId="1A7A3259" w14:textId="77777777" w:rsidR="002469E1" w:rsidRPr="00F16709" w:rsidRDefault="002469E1" w:rsidP="002469E1">
      <w:pPr>
        <w:tabs>
          <w:tab w:val="right" w:pos="1276"/>
        </w:tabs>
        <w:spacing w:line="360" w:lineRule="auto"/>
        <w:ind w:firstLine="851"/>
        <w:jc w:val="both"/>
        <w:rPr>
          <w:rFonts w:ascii="Times New Roman" w:eastAsia="Arial" w:hAnsi="Times New Roman" w:cs="Times New Roman"/>
          <w:bCs/>
          <w:sz w:val="24"/>
          <w:szCs w:val="24"/>
        </w:rPr>
      </w:pPr>
      <w:r w:rsidRPr="00F16709">
        <w:rPr>
          <w:rFonts w:ascii="Times New Roman" w:eastAsia="Arial" w:hAnsi="Times New Roman" w:cs="Times New Roman"/>
          <w:bCs/>
          <w:sz w:val="24"/>
          <w:szCs w:val="24"/>
        </w:rPr>
        <w:t>Dito isso, considerando o exposto acima, submetemos o presente Projeto de Lei para análise dos nobres vereadores esperando ao final o acolhimento e aprovação do presente instrumento legislativo.</w:t>
      </w:r>
    </w:p>
    <w:p w14:paraId="5CEA41AB" w14:textId="77777777" w:rsidR="002469E1" w:rsidRPr="00F16709" w:rsidRDefault="002469E1" w:rsidP="002469E1">
      <w:pPr>
        <w:rPr>
          <w:rFonts w:ascii="Times New Roman" w:hAnsi="Times New Roman" w:cs="Times New Roman"/>
          <w:sz w:val="24"/>
          <w:szCs w:val="24"/>
        </w:rPr>
      </w:pPr>
    </w:p>
    <w:p w14:paraId="21E625F3" w14:textId="77777777" w:rsidR="002469E1" w:rsidRPr="00F16709" w:rsidRDefault="002469E1" w:rsidP="002469E1">
      <w:pPr>
        <w:rPr>
          <w:rFonts w:ascii="Times New Roman" w:hAnsi="Times New Roman" w:cs="Times New Roman"/>
          <w:sz w:val="24"/>
          <w:szCs w:val="24"/>
        </w:rPr>
      </w:pPr>
      <w:r w:rsidRPr="00F16709">
        <w:rPr>
          <w:rFonts w:ascii="Times New Roman" w:hAnsi="Times New Roman" w:cs="Times New Roman"/>
          <w:sz w:val="24"/>
          <w:szCs w:val="24"/>
        </w:rPr>
        <w:tab/>
      </w:r>
    </w:p>
    <w:p w14:paraId="154A932D" w14:textId="3B66B6B8" w:rsidR="002469E1" w:rsidRPr="00F16709" w:rsidRDefault="00A65204" w:rsidP="002469E1">
      <w:pPr>
        <w:tabs>
          <w:tab w:val="right" w:pos="709"/>
          <w:tab w:val="right" w:pos="1276"/>
        </w:tabs>
        <w:overflowPunct w:val="0"/>
        <w:autoSpaceDE w:val="0"/>
        <w:autoSpaceDN w:val="0"/>
        <w:adjustRightInd w:val="0"/>
        <w:spacing w:line="360" w:lineRule="auto"/>
        <w:jc w:val="both"/>
        <w:textAlignment w:val="baseline"/>
        <w:rPr>
          <w:rFonts w:ascii="Times New Roman" w:hAnsi="Times New Roman" w:cs="Times New Roman"/>
          <w:sz w:val="24"/>
          <w:szCs w:val="24"/>
        </w:rPr>
      </w:pPr>
      <w:r w:rsidRPr="00F16709">
        <w:rPr>
          <w:rFonts w:ascii="Times New Roman" w:hAnsi="Times New Roman" w:cs="Times New Roman"/>
          <w:sz w:val="24"/>
          <w:szCs w:val="24"/>
        </w:rPr>
        <w:t>Itapeva</w:t>
      </w:r>
      <w:r w:rsidR="002469E1" w:rsidRPr="00F16709">
        <w:rPr>
          <w:rFonts w:ascii="Times New Roman" w:hAnsi="Times New Roman" w:cs="Times New Roman"/>
          <w:sz w:val="24"/>
          <w:szCs w:val="24"/>
        </w:rPr>
        <w:t xml:space="preserve"> – MG, </w:t>
      </w:r>
      <w:r w:rsidR="00F16709">
        <w:rPr>
          <w:rFonts w:ascii="Times New Roman" w:hAnsi="Times New Roman" w:cs="Times New Roman"/>
          <w:sz w:val="24"/>
          <w:szCs w:val="24"/>
        </w:rPr>
        <w:t>08 de março de 2024</w:t>
      </w:r>
    </w:p>
    <w:p w14:paraId="68FCEC27" w14:textId="77777777" w:rsidR="002469E1" w:rsidRPr="00F16709" w:rsidRDefault="002469E1" w:rsidP="002469E1">
      <w:pPr>
        <w:overflowPunct w:val="0"/>
        <w:autoSpaceDE w:val="0"/>
        <w:autoSpaceDN w:val="0"/>
        <w:adjustRightInd w:val="0"/>
        <w:spacing w:line="360" w:lineRule="auto"/>
        <w:ind w:firstLine="1701"/>
        <w:jc w:val="center"/>
        <w:textAlignment w:val="baseline"/>
        <w:rPr>
          <w:rFonts w:ascii="Times New Roman" w:hAnsi="Times New Roman" w:cs="Times New Roman"/>
          <w:b/>
          <w:sz w:val="24"/>
          <w:szCs w:val="24"/>
        </w:rPr>
      </w:pPr>
    </w:p>
    <w:p w14:paraId="77D24954" w14:textId="77777777" w:rsidR="002469E1" w:rsidRPr="00F16709" w:rsidRDefault="002469E1" w:rsidP="002469E1">
      <w:pPr>
        <w:overflowPunct w:val="0"/>
        <w:autoSpaceDE w:val="0"/>
        <w:autoSpaceDN w:val="0"/>
        <w:adjustRightInd w:val="0"/>
        <w:spacing w:line="360" w:lineRule="auto"/>
        <w:ind w:firstLine="1701"/>
        <w:jc w:val="center"/>
        <w:textAlignment w:val="baseline"/>
        <w:rPr>
          <w:rFonts w:ascii="Times New Roman" w:hAnsi="Times New Roman" w:cs="Times New Roman"/>
          <w:b/>
          <w:sz w:val="24"/>
          <w:szCs w:val="24"/>
        </w:rPr>
      </w:pPr>
    </w:p>
    <w:p w14:paraId="685B2398" w14:textId="77777777" w:rsidR="00F16709" w:rsidRPr="00F16709" w:rsidRDefault="00F16709" w:rsidP="00F16709">
      <w:pPr>
        <w:overflowPunct w:val="0"/>
        <w:autoSpaceDE w:val="0"/>
        <w:autoSpaceDN w:val="0"/>
        <w:adjustRightInd w:val="0"/>
        <w:spacing w:line="360" w:lineRule="auto"/>
        <w:ind w:firstLine="1701"/>
        <w:jc w:val="center"/>
        <w:textAlignment w:val="baseline"/>
        <w:rPr>
          <w:rFonts w:ascii="Times New Roman" w:hAnsi="Times New Roman" w:cs="Times New Roman"/>
          <w:b/>
          <w:i/>
          <w:sz w:val="24"/>
          <w:szCs w:val="24"/>
        </w:rPr>
      </w:pPr>
      <w:r w:rsidRPr="00F16709">
        <w:rPr>
          <w:rFonts w:ascii="Times New Roman" w:hAnsi="Times New Roman" w:cs="Times New Roman"/>
          <w:b/>
          <w:i/>
          <w:sz w:val="24"/>
          <w:szCs w:val="24"/>
        </w:rPr>
        <w:t>Daniel Pereira do Couto</w:t>
      </w:r>
    </w:p>
    <w:p w14:paraId="0B7164F3" w14:textId="77777777" w:rsidR="00F16709" w:rsidRPr="00F16709" w:rsidRDefault="00F16709" w:rsidP="00F16709">
      <w:pPr>
        <w:overflowPunct w:val="0"/>
        <w:autoSpaceDE w:val="0"/>
        <w:autoSpaceDN w:val="0"/>
        <w:adjustRightInd w:val="0"/>
        <w:spacing w:line="360" w:lineRule="auto"/>
        <w:ind w:firstLine="1701"/>
        <w:jc w:val="center"/>
        <w:textAlignment w:val="baseline"/>
        <w:rPr>
          <w:rFonts w:ascii="Times New Roman" w:hAnsi="Times New Roman" w:cs="Times New Roman"/>
          <w:b/>
          <w:i/>
          <w:sz w:val="24"/>
          <w:szCs w:val="24"/>
        </w:rPr>
      </w:pPr>
      <w:r w:rsidRPr="00F16709">
        <w:rPr>
          <w:rFonts w:ascii="Times New Roman" w:hAnsi="Times New Roman" w:cs="Times New Roman"/>
          <w:b/>
          <w:i/>
          <w:sz w:val="24"/>
          <w:szCs w:val="24"/>
        </w:rPr>
        <w:t>Prefeito Municipal</w:t>
      </w:r>
    </w:p>
    <w:p w14:paraId="282AD1F3" w14:textId="77777777" w:rsidR="002469E1" w:rsidRPr="000F421B" w:rsidRDefault="002469E1" w:rsidP="002469E1"/>
    <w:p w14:paraId="0DC5207C" w14:textId="77777777" w:rsidR="002469E1" w:rsidRPr="00DF120F" w:rsidRDefault="002469E1" w:rsidP="002469E1"/>
    <w:p w14:paraId="75D23D2B" w14:textId="2BA9BBE6" w:rsidR="00260743" w:rsidRPr="00260743" w:rsidRDefault="00260743" w:rsidP="00260743">
      <w:pPr>
        <w:spacing w:after="0" w:line="360" w:lineRule="auto"/>
        <w:jc w:val="center"/>
        <w:rPr>
          <w:rFonts w:ascii="Times New Roman" w:hAnsi="Times New Roman" w:cs="Times New Roman"/>
          <w:sz w:val="24"/>
          <w:szCs w:val="24"/>
        </w:rPr>
      </w:pPr>
    </w:p>
    <w:p w14:paraId="6F3D22FA" w14:textId="77777777" w:rsidR="00260743" w:rsidRPr="00260743" w:rsidRDefault="00260743" w:rsidP="00260743">
      <w:pPr>
        <w:spacing w:after="0" w:line="360" w:lineRule="auto"/>
        <w:jc w:val="both"/>
        <w:rPr>
          <w:rFonts w:ascii="Times New Roman" w:hAnsi="Times New Roman" w:cs="Times New Roman"/>
          <w:sz w:val="24"/>
          <w:szCs w:val="24"/>
        </w:rPr>
      </w:pPr>
    </w:p>
    <w:p w14:paraId="77C03AD6" w14:textId="77777777" w:rsidR="00952DA3" w:rsidRPr="00260743" w:rsidRDefault="00952DA3" w:rsidP="00260743">
      <w:pPr>
        <w:spacing w:after="0" w:line="360" w:lineRule="auto"/>
        <w:jc w:val="both"/>
        <w:rPr>
          <w:rFonts w:ascii="Times New Roman" w:hAnsi="Times New Roman" w:cs="Times New Roman"/>
          <w:sz w:val="24"/>
          <w:szCs w:val="24"/>
        </w:rPr>
      </w:pPr>
    </w:p>
    <w:p w14:paraId="09987E51" w14:textId="77777777" w:rsidR="00952DA3" w:rsidRPr="00DE764E" w:rsidRDefault="00952DA3" w:rsidP="00952DA3">
      <w:pPr>
        <w:rPr>
          <w:rFonts w:ascii="Times New Roman" w:hAnsi="Times New Roman" w:cs="Times New Roman"/>
        </w:rPr>
      </w:pPr>
    </w:p>
    <w:sectPr w:rsidR="00952DA3" w:rsidRPr="00DE7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3483E"/>
    <w:multiLevelType w:val="hybridMultilevel"/>
    <w:tmpl w:val="55005026"/>
    <w:lvl w:ilvl="0" w:tplc="FF1A0B2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6E13121E"/>
    <w:multiLevelType w:val="singleLevel"/>
    <w:tmpl w:val="1EAC31FA"/>
    <w:lvl w:ilvl="0">
      <w:start w:val="1"/>
      <w:numFmt w:val="decimal"/>
      <w:lvlText w:val="Quadro %1:"/>
      <w:lvlJc w:val="left"/>
      <w:pPr>
        <w:tabs>
          <w:tab w:val="num" w:pos="1080"/>
        </w:tabs>
        <w:ind w:left="360" w:hanging="360"/>
      </w:pPr>
      <w:rPr>
        <w:rFonts w:ascii="Times New Roman" w:hAnsi="Times New Roman" w:cs="Times New Roman" w:hint="default"/>
        <w:b/>
        <w:color w:val="auto"/>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A3"/>
    <w:rsid w:val="00083C70"/>
    <w:rsid w:val="001042C8"/>
    <w:rsid w:val="002122FF"/>
    <w:rsid w:val="002469E1"/>
    <w:rsid w:val="00260743"/>
    <w:rsid w:val="00336315"/>
    <w:rsid w:val="003652B3"/>
    <w:rsid w:val="00373181"/>
    <w:rsid w:val="00405C73"/>
    <w:rsid w:val="00457214"/>
    <w:rsid w:val="00474057"/>
    <w:rsid w:val="00525FFA"/>
    <w:rsid w:val="005D5089"/>
    <w:rsid w:val="00691E3A"/>
    <w:rsid w:val="006B46ED"/>
    <w:rsid w:val="006C0B09"/>
    <w:rsid w:val="007265E9"/>
    <w:rsid w:val="007514F7"/>
    <w:rsid w:val="007A1344"/>
    <w:rsid w:val="007C5921"/>
    <w:rsid w:val="00825E4B"/>
    <w:rsid w:val="00866F04"/>
    <w:rsid w:val="00952DA3"/>
    <w:rsid w:val="00A65204"/>
    <w:rsid w:val="00AE5992"/>
    <w:rsid w:val="00AF6C48"/>
    <w:rsid w:val="00AF7D2D"/>
    <w:rsid w:val="00B4424E"/>
    <w:rsid w:val="00B56183"/>
    <w:rsid w:val="00B753C8"/>
    <w:rsid w:val="00BF4266"/>
    <w:rsid w:val="00C0343A"/>
    <w:rsid w:val="00CC6169"/>
    <w:rsid w:val="00D207BD"/>
    <w:rsid w:val="00D66134"/>
    <w:rsid w:val="00DD4848"/>
    <w:rsid w:val="00DE764E"/>
    <w:rsid w:val="00F16709"/>
    <w:rsid w:val="00F40F63"/>
    <w:rsid w:val="00F46AAF"/>
    <w:rsid w:val="00F71B20"/>
    <w:rsid w:val="00F8281E"/>
    <w:rsid w:val="00F9619F"/>
    <w:rsid w:val="00FA7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C383"/>
  <w15:chartTrackingRefBased/>
  <w15:docId w15:val="{12E0442F-4759-4768-AAB1-2C56AD90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52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F6C48"/>
    <w:pPr>
      <w:ind w:left="720"/>
      <w:contextualSpacing/>
    </w:pPr>
  </w:style>
  <w:style w:type="character" w:customStyle="1" w:styleId="QuadroChar">
    <w:name w:val="Quadro Char"/>
    <w:link w:val="Quadro"/>
    <w:locked/>
    <w:rsid w:val="006C0B09"/>
    <w:rPr>
      <w:rFonts w:ascii="Arial" w:eastAsia="Times New Roman" w:hAnsi="Arial" w:cs="Times New Roman"/>
      <w:b/>
      <w:color w:val="0000FF"/>
      <w:sz w:val="20"/>
      <w:szCs w:val="20"/>
      <w:lang w:eastAsia="pt-BR"/>
    </w:rPr>
  </w:style>
  <w:style w:type="paragraph" w:customStyle="1" w:styleId="Quadro">
    <w:name w:val="Quadro"/>
    <w:basedOn w:val="Normal"/>
    <w:next w:val="Normal"/>
    <w:link w:val="QuadroChar"/>
    <w:rsid w:val="006C0B09"/>
    <w:pPr>
      <w:keepNext/>
      <w:tabs>
        <w:tab w:val="num" w:pos="1440"/>
      </w:tabs>
      <w:spacing w:after="0" w:line="360" w:lineRule="auto"/>
      <w:ind w:left="360" w:hanging="360"/>
      <w:jc w:val="center"/>
      <w:outlineLvl w:val="4"/>
    </w:pPr>
    <w:rPr>
      <w:rFonts w:ascii="Arial" w:eastAsia="Times New Roman" w:hAnsi="Arial" w:cs="Times New Roman"/>
      <w:b/>
      <w:color w:val="0000FF"/>
      <w:sz w:val="20"/>
      <w:szCs w:val="20"/>
      <w:lang w:eastAsia="pt-BR"/>
    </w:rPr>
  </w:style>
  <w:style w:type="paragraph" w:styleId="Textodebalo">
    <w:name w:val="Balloon Text"/>
    <w:basedOn w:val="Normal"/>
    <w:link w:val="TextodebaloChar"/>
    <w:uiPriority w:val="99"/>
    <w:semiHidden/>
    <w:unhideWhenUsed/>
    <w:rsid w:val="00D661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6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3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3763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User</cp:lastModifiedBy>
  <cp:revision>2</cp:revision>
  <cp:lastPrinted>2024-03-08T14:30:00Z</cp:lastPrinted>
  <dcterms:created xsi:type="dcterms:W3CDTF">2024-03-08T19:47:00Z</dcterms:created>
  <dcterms:modified xsi:type="dcterms:W3CDTF">2024-03-08T19:47:00Z</dcterms:modified>
</cp:coreProperties>
</file>