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D514A4" w:rsidRDefault="00B7233F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D514A4" w:rsidRDefault="006D2234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D514A4">
        <w:rPr>
          <w:rFonts w:cstheme="minorHAnsi"/>
          <w:b/>
          <w:caps/>
          <w:sz w:val="24"/>
          <w:szCs w:val="24"/>
        </w:rPr>
        <w:t>REdação fina</w:t>
      </w:r>
      <w:r w:rsidR="00BA1F1D" w:rsidRPr="00D514A4">
        <w:rPr>
          <w:rFonts w:cstheme="minorHAnsi"/>
          <w:b/>
          <w:caps/>
          <w:sz w:val="24"/>
          <w:szCs w:val="24"/>
        </w:rPr>
        <w:t xml:space="preserve">l do </w:t>
      </w:r>
      <w:r w:rsidR="000169A1">
        <w:rPr>
          <w:rFonts w:cstheme="minorHAnsi"/>
          <w:b/>
          <w:caps/>
          <w:sz w:val="24"/>
          <w:szCs w:val="24"/>
        </w:rPr>
        <w:t>projeto de lei ORDINÁRIA n.º 001</w:t>
      </w:r>
      <w:r w:rsidRPr="00D514A4">
        <w:rPr>
          <w:rFonts w:cstheme="minorHAnsi"/>
          <w:b/>
          <w:caps/>
          <w:sz w:val="24"/>
          <w:szCs w:val="24"/>
        </w:rPr>
        <w:t>/202</w:t>
      </w:r>
      <w:r w:rsidR="000169A1">
        <w:rPr>
          <w:rFonts w:cstheme="minorHAnsi"/>
          <w:b/>
          <w:caps/>
          <w:sz w:val="24"/>
          <w:szCs w:val="24"/>
        </w:rPr>
        <w:t>4</w:t>
      </w:r>
    </w:p>
    <w:bookmarkEnd w:id="0"/>
    <w:bookmarkEnd w:id="1"/>
    <w:p w:rsidR="004C70A4" w:rsidRPr="00D514A4" w:rsidRDefault="004C70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Default="000169A1" w:rsidP="000169A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Cs/>
          <w:sz w:val="24"/>
          <w:szCs w:val="24"/>
        </w:rPr>
      </w:pPr>
      <w:r w:rsidRPr="00B249AA">
        <w:rPr>
          <w:rFonts w:cstheme="minorHAnsi"/>
          <w:i/>
          <w:sz w:val="24"/>
          <w:szCs w:val="24"/>
        </w:rPr>
        <w:t>ACRESCENTA DISPOSITIVOS NA LEI ORDINÁRIA N.º 1.498, DE 05 DE DEZEMBRO DE 2019, E REVOGA A LEI ORDINÁRIA N. 1.632, E 19 DE JUNHO D 2023.</w:t>
      </w:r>
    </w:p>
    <w:p w:rsidR="000169A1" w:rsidRPr="00D514A4" w:rsidRDefault="000169A1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81A6B" w:rsidRPr="00D514A4" w:rsidRDefault="00C81A6B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D514A4">
        <w:rPr>
          <w:rFonts w:cstheme="minorHAnsi"/>
          <w:sz w:val="24"/>
          <w:szCs w:val="24"/>
        </w:rPr>
        <w:t>O Excelentíssimo</w:t>
      </w:r>
      <w:proofErr w:type="gramEnd"/>
      <w:r w:rsidRPr="00D514A4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Municipal de Itapeva/MG aprovou e ela sanciona a seguinte LEI:</w:t>
      </w:r>
    </w:p>
    <w:p w:rsidR="00C81A6B" w:rsidRPr="00D514A4" w:rsidRDefault="00C81A6B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24FEE" w:rsidRDefault="00224FEE" w:rsidP="00224FEE">
      <w:pPr>
        <w:spacing w:after="0"/>
        <w:jc w:val="both"/>
        <w:rPr>
          <w:rFonts w:cstheme="minorHAnsi"/>
          <w:sz w:val="24"/>
          <w:szCs w:val="24"/>
        </w:rPr>
      </w:pPr>
      <w:r w:rsidRPr="00B249AA">
        <w:rPr>
          <w:rFonts w:cstheme="minorHAnsi"/>
          <w:b/>
          <w:sz w:val="24"/>
          <w:szCs w:val="24"/>
        </w:rPr>
        <w:t xml:space="preserve">Art. 1º. </w:t>
      </w:r>
      <w:r w:rsidRPr="00B249AA">
        <w:rPr>
          <w:rFonts w:cstheme="minorHAnsi"/>
          <w:sz w:val="24"/>
          <w:szCs w:val="24"/>
        </w:rPr>
        <w:t>Fica revogado o parágrafo único do Art. 1</w:t>
      </w:r>
      <w:r>
        <w:rPr>
          <w:rFonts w:cstheme="minorHAnsi"/>
          <w:sz w:val="24"/>
          <w:szCs w:val="24"/>
        </w:rPr>
        <w:t>º da Lei Ordinária n.º 1.498, de 05 de dezembro de 2019, com redação dada pela Lei Ordinária n.º 1.632, de 19 de junho de 2.023, bem como</w:t>
      </w:r>
      <w:r>
        <w:rPr>
          <w:rFonts w:cstheme="minorHAnsi"/>
          <w:sz w:val="24"/>
          <w:szCs w:val="24"/>
        </w:rPr>
        <w:t xml:space="preserve"> acrescentado os seguintes §§1º e</w:t>
      </w:r>
      <w:r>
        <w:rPr>
          <w:rFonts w:cstheme="minorHAnsi"/>
          <w:sz w:val="24"/>
          <w:szCs w:val="24"/>
        </w:rPr>
        <w:t xml:space="preserve"> 2º:</w:t>
      </w:r>
    </w:p>
    <w:p w:rsidR="00224FEE" w:rsidRDefault="00224FEE" w:rsidP="00224FEE">
      <w:pPr>
        <w:spacing w:after="0"/>
        <w:jc w:val="both"/>
        <w:rPr>
          <w:rFonts w:cstheme="minorHAnsi"/>
          <w:sz w:val="24"/>
          <w:szCs w:val="24"/>
        </w:rPr>
      </w:pPr>
    </w:p>
    <w:p w:rsidR="00224FEE" w:rsidRPr="00246103" w:rsidRDefault="00224FEE" w:rsidP="00224FEE">
      <w:pPr>
        <w:spacing w:after="0"/>
        <w:ind w:left="284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“Art. 1º.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Pr="00246103">
        <w:rPr>
          <w:rFonts w:cstheme="minorHAnsi"/>
          <w:sz w:val="24"/>
          <w:szCs w:val="24"/>
        </w:rPr>
        <w:t>[...]</w:t>
      </w:r>
    </w:p>
    <w:p w:rsidR="00224FEE" w:rsidRPr="00B249AA" w:rsidRDefault="00224FEE" w:rsidP="00224FEE">
      <w:pPr>
        <w:spacing w:after="0"/>
        <w:ind w:left="284"/>
        <w:jc w:val="both"/>
        <w:rPr>
          <w:rFonts w:cstheme="minorHAnsi"/>
          <w:sz w:val="24"/>
          <w:szCs w:val="24"/>
          <w:lang w:eastAsia="ko-KR"/>
        </w:rPr>
      </w:pPr>
    </w:p>
    <w:p w:rsidR="00224FEE" w:rsidRPr="00246103" w:rsidRDefault="00224FEE" w:rsidP="00224FEE">
      <w:pPr>
        <w:spacing w:after="0"/>
        <w:ind w:left="284"/>
        <w:jc w:val="both"/>
        <w:rPr>
          <w:rFonts w:cstheme="minorHAnsi"/>
          <w:b/>
          <w:sz w:val="24"/>
          <w:szCs w:val="24"/>
        </w:rPr>
      </w:pPr>
      <w:r w:rsidRPr="00246103">
        <w:rPr>
          <w:rFonts w:cstheme="minorHAnsi"/>
          <w:b/>
          <w:sz w:val="24"/>
          <w:szCs w:val="24"/>
        </w:rPr>
        <w:t>Parágrafo único –</w:t>
      </w:r>
      <w:r>
        <w:rPr>
          <w:rFonts w:cstheme="minorHAnsi"/>
          <w:sz w:val="24"/>
          <w:szCs w:val="24"/>
        </w:rPr>
        <w:t xml:space="preserve"> (revogado) (NR)</w:t>
      </w:r>
    </w:p>
    <w:p w:rsidR="00224FEE" w:rsidRDefault="00224FEE" w:rsidP="00224FEE">
      <w:pPr>
        <w:spacing w:after="0"/>
        <w:ind w:left="284"/>
        <w:jc w:val="both"/>
        <w:rPr>
          <w:rFonts w:cstheme="minorHAnsi"/>
          <w:sz w:val="24"/>
          <w:szCs w:val="24"/>
        </w:rPr>
      </w:pPr>
    </w:p>
    <w:p w:rsidR="00224FEE" w:rsidRDefault="00224FEE" w:rsidP="00224FEE">
      <w:pPr>
        <w:spacing w:after="0"/>
        <w:ind w:left="284"/>
        <w:jc w:val="both"/>
        <w:rPr>
          <w:rFonts w:cstheme="minorHAnsi"/>
          <w:sz w:val="24"/>
          <w:szCs w:val="24"/>
        </w:rPr>
      </w:pPr>
      <w:r w:rsidRPr="00246103">
        <w:rPr>
          <w:rFonts w:cstheme="minorHAnsi"/>
          <w:b/>
          <w:sz w:val="24"/>
          <w:szCs w:val="24"/>
        </w:rPr>
        <w:t>§1º</w:t>
      </w:r>
      <w:r>
        <w:rPr>
          <w:rFonts w:cstheme="minorHAnsi"/>
          <w:sz w:val="24"/>
          <w:szCs w:val="24"/>
        </w:rPr>
        <w:t xml:space="preserve"> - No mês de novembro de cada ano será devido a título de benefício do auxílio-alimentação uma parcela extra, no mesmo valor do benefício mensal, correspondente a 13º parcela do benefício. (NR)</w:t>
      </w:r>
    </w:p>
    <w:p w:rsidR="00224FEE" w:rsidRDefault="00224FEE" w:rsidP="00224FEE">
      <w:pPr>
        <w:spacing w:after="0"/>
        <w:ind w:left="284"/>
        <w:jc w:val="both"/>
        <w:rPr>
          <w:rFonts w:cstheme="minorHAnsi"/>
          <w:sz w:val="24"/>
          <w:szCs w:val="24"/>
        </w:rPr>
      </w:pPr>
    </w:p>
    <w:p w:rsidR="00224FEE" w:rsidRPr="00B249AA" w:rsidRDefault="00224FEE" w:rsidP="00224FEE">
      <w:pPr>
        <w:spacing w:after="0"/>
        <w:ind w:left="284"/>
        <w:jc w:val="both"/>
        <w:rPr>
          <w:rFonts w:cstheme="minorHAnsi"/>
          <w:sz w:val="24"/>
          <w:szCs w:val="24"/>
        </w:rPr>
      </w:pPr>
      <w:r w:rsidRPr="00246103">
        <w:rPr>
          <w:rFonts w:cstheme="minorHAnsi"/>
          <w:b/>
          <w:sz w:val="24"/>
          <w:szCs w:val="24"/>
        </w:rPr>
        <w:t>§2º</w:t>
      </w:r>
      <w:r>
        <w:rPr>
          <w:rFonts w:cstheme="minorHAnsi"/>
          <w:b/>
          <w:sz w:val="24"/>
          <w:szCs w:val="24"/>
        </w:rPr>
        <w:t xml:space="preserve"> -</w:t>
      </w:r>
      <w:r>
        <w:rPr>
          <w:rFonts w:cstheme="minorHAnsi"/>
          <w:sz w:val="24"/>
          <w:szCs w:val="24"/>
        </w:rPr>
        <w:t xml:space="preserve"> Farão jus à parcela extra do auxílio-alimentação os servidores que completarem, no mínimo, 08 (oito) meses de exercício do cargo até o último dia do mês referido no parágrafo anterior, independentemente do número de faltas justificadas ou </w:t>
      </w:r>
      <w:proofErr w:type="gramStart"/>
      <w:r>
        <w:rPr>
          <w:rFonts w:cstheme="minorHAnsi"/>
          <w:sz w:val="24"/>
          <w:szCs w:val="24"/>
        </w:rPr>
        <w:t>injustificadas.</w:t>
      </w:r>
      <w:proofErr w:type="gramEnd"/>
      <w:r>
        <w:rPr>
          <w:rFonts w:cstheme="minorHAnsi"/>
          <w:sz w:val="24"/>
          <w:szCs w:val="24"/>
        </w:rPr>
        <w:t>”(NR)</w:t>
      </w:r>
    </w:p>
    <w:p w:rsidR="00224FEE" w:rsidRDefault="00224FEE" w:rsidP="00224FEE">
      <w:pPr>
        <w:spacing w:after="0"/>
        <w:jc w:val="both"/>
        <w:rPr>
          <w:rFonts w:cstheme="minorHAnsi"/>
          <w:sz w:val="24"/>
          <w:szCs w:val="24"/>
        </w:rPr>
      </w:pPr>
    </w:p>
    <w:p w:rsidR="00224FEE" w:rsidRDefault="00224FEE" w:rsidP="00224FEE">
      <w:pPr>
        <w:spacing w:after="0"/>
        <w:jc w:val="both"/>
        <w:rPr>
          <w:rFonts w:cstheme="minorHAnsi"/>
          <w:sz w:val="24"/>
          <w:szCs w:val="24"/>
        </w:rPr>
      </w:pPr>
    </w:p>
    <w:p w:rsidR="00224FEE" w:rsidRPr="00CE6EF3" w:rsidRDefault="000169A1" w:rsidP="00224FEE">
      <w:pPr>
        <w:spacing w:after="0"/>
        <w:jc w:val="both"/>
        <w:rPr>
          <w:rFonts w:cstheme="minorHAnsi"/>
          <w:sz w:val="24"/>
          <w:szCs w:val="24"/>
        </w:rPr>
      </w:pPr>
      <w:r w:rsidRPr="00224FEE">
        <w:rPr>
          <w:rFonts w:cstheme="minorHAnsi"/>
          <w:b/>
          <w:sz w:val="24"/>
          <w:szCs w:val="24"/>
        </w:rPr>
        <w:t xml:space="preserve">Art. </w:t>
      </w:r>
      <w:proofErr w:type="gramStart"/>
      <w:r w:rsidRPr="00224FEE">
        <w:rPr>
          <w:rFonts w:cstheme="minorHAnsi"/>
          <w:b/>
          <w:sz w:val="24"/>
          <w:szCs w:val="24"/>
        </w:rPr>
        <w:t>2º</w:t>
      </w:r>
      <w:r w:rsidRPr="000169A1">
        <w:rPr>
          <w:rFonts w:cstheme="minorHAnsi"/>
          <w:sz w:val="24"/>
          <w:szCs w:val="24"/>
        </w:rPr>
        <w:t xml:space="preserve"> - </w:t>
      </w:r>
      <w:r w:rsidR="00224FEE">
        <w:rPr>
          <w:rFonts w:cstheme="minorHAnsi"/>
          <w:sz w:val="24"/>
          <w:szCs w:val="24"/>
        </w:rPr>
        <w:t>Fica revogada integralmente a Lei Ordinária n.º 1.632, de 19 de junho de 2.023”</w:t>
      </w:r>
      <w:proofErr w:type="gramEnd"/>
    </w:p>
    <w:p w:rsidR="000169A1" w:rsidRPr="000169A1" w:rsidRDefault="000169A1" w:rsidP="000169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Default="000169A1" w:rsidP="000169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24FEE">
        <w:rPr>
          <w:rFonts w:cstheme="minorHAnsi"/>
          <w:b/>
          <w:sz w:val="24"/>
          <w:szCs w:val="24"/>
        </w:rPr>
        <w:t>Art. 3º</w:t>
      </w:r>
      <w:r w:rsidRPr="000169A1">
        <w:rPr>
          <w:rFonts w:cstheme="minorHAnsi"/>
          <w:sz w:val="24"/>
          <w:szCs w:val="24"/>
        </w:rPr>
        <w:t xml:space="preserve"> - Esta Lei entra em vigor na data de sua publicação.</w:t>
      </w:r>
    </w:p>
    <w:p w:rsidR="00224FEE" w:rsidRPr="00D514A4" w:rsidRDefault="00224FEE" w:rsidP="000169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D514A4" w:rsidRDefault="006D223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 xml:space="preserve">Sala das Sessões, </w:t>
      </w:r>
      <w:r w:rsidR="00C81A6B" w:rsidRPr="00D514A4">
        <w:rPr>
          <w:rFonts w:cstheme="minorHAnsi"/>
          <w:sz w:val="24"/>
          <w:szCs w:val="24"/>
        </w:rPr>
        <w:t>14</w:t>
      </w:r>
      <w:r w:rsidR="00D514A4">
        <w:rPr>
          <w:rFonts w:cstheme="minorHAnsi"/>
          <w:sz w:val="24"/>
          <w:szCs w:val="24"/>
        </w:rPr>
        <w:t xml:space="preserve"> de março de 2024</w:t>
      </w:r>
      <w:r w:rsidR="004C70A4" w:rsidRPr="00D514A4">
        <w:rPr>
          <w:rFonts w:cstheme="minorHAnsi"/>
          <w:sz w:val="24"/>
          <w:szCs w:val="24"/>
        </w:rPr>
        <w:t>.</w:t>
      </w:r>
    </w:p>
    <w:p w:rsidR="0057521F" w:rsidRPr="00D514A4" w:rsidRDefault="0057521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D514A4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514A4" w:rsidRPr="00D514A4" w:rsidRDefault="00D514A4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2" w:name="_GoBack"/>
      <w:bookmarkEnd w:id="2"/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sz w:val="24"/>
          <w:szCs w:val="24"/>
        </w:rPr>
        <w:t>ELIVELTON DA SILVA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Presidente da Comissão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14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14A4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Vice-Presidente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D514A4" w:rsidRDefault="00D514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AILTON SOARES XAVIER</w:t>
      </w:r>
    </w:p>
    <w:p w:rsidR="00B7233F" w:rsidRPr="00D514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14A4">
        <w:rPr>
          <w:rFonts w:cstheme="minorHAnsi"/>
          <w:sz w:val="24"/>
          <w:szCs w:val="24"/>
        </w:rPr>
        <w:t>Membro</w:t>
      </w:r>
    </w:p>
    <w:p w:rsidR="00B7233F" w:rsidRPr="00D514A4" w:rsidRDefault="00B7233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7233F" w:rsidRPr="00D514A4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4B" w:rsidRDefault="006D774B">
      <w:pPr>
        <w:spacing w:after="0" w:line="240" w:lineRule="auto"/>
      </w:pPr>
      <w:r>
        <w:separator/>
      </w:r>
    </w:p>
  </w:endnote>
  <w:endnote w:type="continuationSeparator" w:id="0">
    <w:p w:rsidR="006D774B" w:rsidRDefault="006D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4B" w:rsidRDefault="006D774B">
      <w:pPr>
        <w:spacing w:after="0" w:line="240" w:lineRule="auto"/>
      </w:pPr>
      <w:r>
        <w:separator/>
      </w:r>
    </w:p>
  </w:footnote>
  <w:footnote w:type="continuationSeparator" w:id="0">
    <w:p w:rsidR="006D774B" w:rsidRDefault="006D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169A1"/>
    <w:rsid w:val="00051319"/>
    <w:rsid w:val="000A5163"/>
    <w:rsid w:val="000D39C4"/>
    <w:rsid w:val="00154035"/>
    <w:rsid w:val="001872B4"/>
    <w:rsid w:val="001E496E"/>
    <w:rsid w:val="001E7A6F"/>
    <w:rsid w:val="00224FEE"/>
    <w:rsid w:val="002E2A4D"/>
    <w:rsid w:val="00323386"/>
    <w:rsid w:val="0034757B"/>
    <w:rsid w:val="00354E58"/>
    <w:rsid w:val="00387D8D"/>
    <w:rsid w:val="003C08A5"/>
    <w:rsid w:val="003F2B9B"/>
    <w:rsid w:val="004C02D7"/>
    <w:rsid w:val="004C6019"/>
    <w:rsid w:val="004C70A4"/>
    <w:rsid w:val="004E4D1C"/>
    <w:rsid w:val="00514590"/>
    <w:rsid w:val="0053643B"/>
    <w:rsid w:val="00573A3A"/>
    <w:rsid w:val="0057521F"/>
    <w:rsid w:val="005A0948"/>
    <w:rsid w:val="005F4694"/>
    <w:rsid w:val="0061046E"/>
    <w:rsid w:val="0062630A"/>
    <w:rsid w:val="00631C39"/>
    <w:rsid w:val="006D2234"/>
    <w:rsid w:val="006D774B"/>
    <w:rsid w:val="007511AD"/>
    <w:rsid w:val="007D2D6F"/>
    <w:rsid w:val="007F0C0E"/>
    <w:rsid w:val="00826D31"/>
    <w:rsid w:val="00851908"/>
    <w:rsid w:val="008A799C"/>
    <w:rsid w:val="00947970"/>
    <w:rsid w:val="009967C7"/>
    <w:rsid w:val="009B5EBD"/>
    <w:rsid w:val="009C5AE2"/>
    <w:rsid w:val="009E6DBB"/>
    <w:rsid w:val="00A33087"/>
    <w:rsid w:val="00A35A6E"/>
    <w:rsid w:val="00AC6410"/>
    <w:rsid w:val="00B2193E"/>
    <w:rsid w:val="00B2591F"/>
    <w:rsid w:val="00B7233F"/>
    <w:rsid w:val="00BA1F1D"/>
    <w:rsid w:val="00BC4AD5"/>
    <w:rsid w:val="00C113B9"/>
    <w:rsid w:val="00C81A6B"/>
    <w:rsid w:val="00CE14AC"/>
    <w:rsid w:val="00D010DF"/>
    <w:rsid w:val="00D33DC4"/>
    <w:rsid w:val="00D514A4"/>
    <w:rsid w:val="00DA3AE4"/>
    <w:rsid w:val="00DC3F30"/>
    <w:rsid w:val="00E56684"/>
    <w:rsid w:val="00E939B4"/>
    <w:rsid w:val="00EA55D7"/>
    <w:rsid w:val="00EA7CA8"/>
    <w:rsid w:val="00EC0203"/>
    <w:rsid w:val="00F14BB6"/>
    <w:rsid w:val="00F94879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E0A3-E6E5-4D6D-9B53-F9C9271A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2024-03-20T14:13:00Z</cp:lastPrinted>
  <dcterms:created xsi:type="dcterms:W3CDTF">2024-03-20T13:59:00Z</dcterms:created>
  <dcterms:modified xsi:type="dcterms:W3CDTF">2024-03-20T14:13:00Z</dcterms:modified>
</cp:coreProperties>
</file>