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7233F" w:rsidRPr="00D514A4" w:rsidRDefault="00B7233F" w:rsidP="00D514A4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bookmarkStart w:id="0" w:name="_Hlk71878163"/>
      <w:bookmarkStart w:id="1" w:name="_Hlk76991310"/>
    </w:p>
    <w:p w:rsidR="006D2234" w:rsidRPr="00D514A4" w:rsidRDefault="006D2234" w:rsidP="00D514A4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r w:rsidRPr="00D514A4">
        <w:rPr>
          <w:rFonts w:cstheme="minorHAnsi"/>
          <w:b/>
          <w:caps/>
          <w:sz w:val="24"/>
          <w:szCs w:val="24"/>
        </w:rPr>
        <w:t>REdação fina</w:t>
      </w:r>
      <w:r w:rsidR="00BA1F1D" w:rsidRPr="00D514A4">
        <w:rPr>
          <w:rFonts w:cstheme="minorHAnsi"/>
          <w:b/>
          <w:caps/>
          <w:sz w:val="24"/>
          <w:szCs w:val="24"/>
        </w:rPr>
        <w:t xml:space="preserve">l do </w:t>
      </w:r>
      <w:r w:rsidR="000169A1">
        <w:rPr>
          <w:rFonts w:cstheme="minorHAnsi"/>
          <w:b/>
          <w:caps/>
          <w:sz w:val="24"/>
          <w:szCs w:val="24"/>
        </w:rPr>
        <w:t>projeto de lei ORDINÁRIA n.º 00</w:t>
      </w:r>
      <w:r w:rsidR="00F37AF7">
        <w:rPr>
          <w:rFonts w:cstheme="minorHAnsi"/>
          <w:b/>
          <w:caps/>
          <w:sz w:val="24"/>
          <w:szCs w:val="24"/>
        </w:rPr>
        <w:t>9</w:t>
      </w:r>
      <w:bookmarkStart w:id="2" w:name="_GoBack"/>
      <w:bookmarkEnd w:id="2"/>
      <w:r w:rsidRPr="00D514A4">
        <w:rPr>
          <w:rFonts w:cstheme="minorHAnsi"/>
          <w:b/>
          <w:caps/>
          <w:sz w:val="24"/>
          <w:szCs w:val="24"/>
        </w:rPr>
        <w:t>/202</w:t>
      </w:r>
      <w:r w:rsidR="000169A1">
        <w:rPr>
          <w:rFonts w:cstheme="minorHAnsi"/>
          <w:b/>
          <w:caps/>
          <w:sz w:val="24"/>
          <w:szCs w:val="24"/>
        </w:rPr>
        <w:t>4</w:t>
      </w:r>
    </w:p>
    <w:bookmarkEnd w:id="0"/>
    <w:bookmarkEnd w:id="1"/>
    <w:p w:rsidR="004C70A4" w:rsidRPr="00D514A4" w:rsidRDefault="004C70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A13D4" w:rsidRDefault="007A52F2" w:rsidP="007A52F2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i/>
          <w:sz w:val="24"/>
          <w:szCs w:val="24"/>
        </w:rPr>
      </w:pPr>
      <w:r w:rsidRPr="007A52F2">
        <w:rPr>
          <w:rFonts w:cstheme="minorHAnsi"/>
          <w:i/>
          <w:sz w:val="24"/>
          <w:szCs w:val="24"/>
        </w:rPr>
        <w:t>AUTORIZA O PODER EXECUTIVO A CONTRATAR OPERAÇÃO DE CRÉDITO COM O BANCO DO BRASIL S.A., E DÁ OUTRAS PROVIDÊNCIAS.</w:t>
      </w:r>
    </w:p>
    <w:p w:rsidR="007A52F2" w:rsidRPr="00D514A4" w:rsidRDefault="007A52F2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C81A6B" w:rsidRPr="00D514A4" w:rsidRDefault="00C81A6B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D514A4">
        <w:rPr>
          <w:rFonts w:cstheme="minorHAnsi"/>
          <w:sz w:val="24"/>
          <w:szCs w:val="24"/>
        </w:rPr>
        <w:t>O Excelentíssimo</w:t>
      </w:r>
      <w:proofErr w:type="gramEnd"/>
      <w:r w:rsidRPr="00D514A4">
        <w:rPr>
          <w:rFonts w:cstheme="minorHAnsi"/>
          <w:sz w:val="24"/>
          <w:szCs w:val="24"/>
        </w:rPr>
        <w:t xml:space="preserve"> Prefeito do Município de Itapeva/MG, no uso de suas atribuições legais, faz saber que a Câmara Municipal de Itapeva/MG aprovou e ela sanciona a seguinte LEI:</w:t>
      </w:r>
    </w:p>
    <w:p w:rsidR="00C81A6B" w:rsidRDefault="00C81A6B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7A52F2" w:rsidRDefault="007A52F2" w:rsidP="007A52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851FA">
        <w:rPr>
          <w:rFonts w:cstheme="minorHAnsi"/>
          <w:b/>
          <w:sz w:val="24"/>
          <w:szCs w:val="24"/>
        </w:rPr>
        <w:t>Art. 1º</w:t>
      </w:r>
      <w:r w:rsidRPr="006851FA">
        <w:rPr>
          <w:rFonts w:cstheme="minorHAnsi"/>
          <w:sz w:val="24"/>
          <w:szCs w:val="24"/>
        </w:rPr>
        <w:t xml:space="preserve">. Fica o Poder Executivo autorizado a contratar operação de crédito junto ao BANCO DO BRASIL S.A., até o valor de R$ 5.800.000,00 (Cinco milhões e oitocentos mil reais), nos termos da Resolução CMN nº 4.995, de 24.03.2022, e suas alterações, destinados </w:t>
      </w:r>
      <w:proofErr w:type="gramStart"/>
      <w:r w:rsidRPr="006851FA">
        <w:rPr>
          <w:rFonts w:cstheme="minorHAnsi"/>
          <w:sz w:val="24"/>
          <w:szCs w:val="24"/>
        </w:rPr>
        <w:t>a</w:t>
      </w:r>
      <w:proofErr w:type="gramEnd"/>
      <w:r w:rsidRPr="006851FA">
        <w:rPr>
          <w:rFonts w:cstheme="minorHAnsi"/>
          <w:sz w:val="24"/>
          <w:szCs w:val="24"/>
        </w:rPr>
        <w:t xml:space="preserve"> infraestrutura urbana e rural, e para aquisição de máquinas, observada a legislação vigente, em especial as disposições da Lei Complementar n° 101, de 04 de maio de 2000</w:t>
      </w:r>
      <w:r>
        <w:rPr>
          <w:rFonts w:cstheme="minorHAnsi"/>
          <w:sz w:val="24"/>
          <w:szCs w:val="24"/>
        </w:rPr>
        <w:t>.</w:t>
      </w:r>
    </w:p>
    <w:p w:rsidR="007A52F2" w:rsidRDefault="007A52F2" w:rsidP="007A52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A52F2" w:rsidRPr="007A52F2" w:rsidRDefault="007A52F2" w:rsidP="007A52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A52F2">
        <w:rPr>
          <w:rFonts w:cstheme="minorHAnsi"/>
          <w:b/>
          <w:sz w:val="24"/>
          <w:szCs w:val="24"/>
        </w:rPr>
        <w:t>Parágrafo único.</w:t>
      </w:r>
      <w:r w:rsidRPr="007A52F2">
        <w:rPr>
          <w:rFonts w:cstheme="minorHAnsi"/>
          <w:sz w:val="24"/>
          <w:szCs w:val="24"/>
        </w:rPr>
        <w:t xml:space="preserve"> Os recursos provenientes da operação de crédito autorizada serão obrigatoriamente aplicados na execução dos empreendimentos previstos no caput deste artigo, sendo vedada a aplicação de tais recursos em despesas correntes, em consonância com o § 1º do art. 35 da Lei Complementar Federal nº 101, de 04 de maio </w:t>
      </w:r>
      <w:proofErr w:type="gramStart"/>
      <w:r w:rsidRPr="007A52F2">
        <w:rPr>
          <w:rFonts w:cstheme="minorHAnsi"/>
          <w:sz w:val="24"/>
          <w:szCs w:val="24"/>
        </w:rPr>
        <w:t>de</w:t>
      </w:r>
      <w:proofErr w:type="gramEnd"/>
    </w:p>
    <w:p w:rsidR="007A52F2" w:rsidRDefault="007A52F2" w:rsidP="007A52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2000.</w:t>
      </w:r>
    </w:p>
    <w:p w:rsidR="007A52F2" w:rsidRDefault="007A52F2" w:rsidP="007A52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A52F2" w:rsidRDefault="007A52F2" w:rsidP="007A52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A52F2">
        <w:rPr>
          <w:rFonts w:cstheme="minorHAnsi"/>
          <w:b/>
          <w:sz w:val="24"/>
          <w:szCs w:val="24"/>
        </w:rPr>
        <w:t>Art. 2º.</w:t>
      </w:r>
      <w:r w:rsidRPr="007A52F2">
        <w:rPr>
          <w:rFonts w:cstheme="minorHAnsi"/>
          <w:sz w:val="24"/>
          <w:szCs w:val="24"/>
        </w:rPr>
        <w:t xml:space="preserve"> Os recursos provenientes da operação de crédito a que se refere esta Lei deverão ser consignados como receita no Orçamento ou em créditos adicionais, nos termos do inc. II, § 1º, art. 32, da Lei Complementar 101/2000 e </w:t>
      </w:r>
      <w:proofErr w:type="spellStart"/>
      <w:r w:rsidRPr="007A52F2">
        <w:rPr>
          <w:rFonts w:cstheme="minorHAnsi"/>
          <w:sz w:val="24"/>
          <w:szCs w:val="24"/>
        </w:rPr>
        <w:t>arts</w:t>
      </w:r>
      <w:proofErr w:type="spellEnd"/>
      <w:r w:rsidRPr="007A52F2">
        <w:rPr>
          <w:rFonts w:cstheme="minorHAnsi"/>
          <w:sz w:val="24"/>
          <w:szCs w:val="24"/>
        </w:rPr>
        <w:t xml:space="preserve">. </w:t>
      </w:r>
      <w:proofErr w:type="gramStart"/>
      <w:r w:rsidRPr="007A52F2">
        <w:rPr>
          <w:rFonts w:cstheme="minorHAnsi"/>
          <w:sz w:val="24"/>
          <w:szCs w:val="24"/>
        </w:rPr>
        <w:t>42 e 43,</w:t>
      </w:r>
      <w:r>
        <w:rPr>
          <w:rFonts w:cstheme="minorHAnsi"/>
          <w:sz w:val="24"/>
          <w:szCs w:val="24"/>
        </w:rPr>
        <w:t xml:space="preserve"> inc.</w:t>
      </w:r>
      <w:proofErr w:type="gramEnd"/>
      <w:r>
        <w:rPr>
          <w:rFonts w:cstheme="minorHAnsi"/>
          <w:sz w:val="24"/>
          <w:szCs w:val="24"/>
        </w:rPr>
        <w:t xml:space="preserve"> IV, da Lei nº 4.320/1964.</w:t>
      </w:r>
    </w:p>
    <w:p w:rsidR="007A52F2" w:rsidRDefault="007A52F2" w:rsidP="007A52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A52F2" w:rsidRDefault="007A52F2" w:rsidP="007A52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A52F2">
        <w:rPr>
          <w:rFonts w:cstheme="minorHAnsi"/>
          <w:b/>
          <w:sz w:val="24"/>
          <w:szCs w:val="24"/>
        </w:rPr>
        <w:t>Art. 3º.</w:t>
      </w:r>
      <w:r w:rsidRPr="007A52F2">
        <w:rPr>
          <w:rFonts w:cstheme="minorHAnsi"/>
          <w:sz w:val="24"/>
          <w:szCs w:val="24"/>
        </w:rPr>
        <w:t xml:space="preserve"> Os orçamentos ou os créditos adicionais deverão consignar, anualmente, as dotações necessárias às amortizações e aos pagamentos dos encargos, relativos aos contratos de financiamento a q</w:t>
      </w:r>
      <w:r>
        <w:rPr>
          <w:rFonts w:cstheme="minorHAnsi"/>
          <w:sz w:val="24"/>
          <w:szCs w:val="24"/>
        </w:rPr>
        <w:t>ue se refere o artigo primeiro.</w:t>
      </w:r>
    </w:p>
    <w:p w:rsidR="007A52F2" w:rsidRDefault="007A52F2" w:rsidP="007A52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A52F2" w:rsidRDefault="007A52F2" w:rsidP="007A52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A52F2">
        <w:rPr>
          <w:rFonts w:cstheme="minorHAnsi"/>
          <w:b/>
          <w:sz w:val="24"/>
          <w:szCs w:val="24"/>
        </w:rPr>
        <w:t>Art. 4º.</w:t>
      </w:r>
      <w:r w:rsidRPr="007A52F2">
        <w:rPr>
          <w:rFonts w:cstheme="minorHAnsi"/>
          <w:sz w:val="24"/>
          <w:szCs w:val="24"/>
        </w:rPr>
        <w:t xml:space="preserve"> Fica o Chefe do Poder Executivo autorizado a abrir créditos adicionais destinados a fazer face aos pagamentos de obrigações decorrentes da operação de crédito ora autorizad</w:t>
      </w:r>
      <w:r>
        <w:rPr>
          <w:rFonts w:cstheme="minorHAnsi"/>
          <w:sz w:val="24"/>
          <w:szCs w:val="24"/>
        </w:rPr>
        <w:t>a.</w:t>
      </w:r>
    </w:p>
    <w:p w:rsidR="007A52F2" w:rsidRDefault="007A52F2" w:rsidP="007A52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A52F2" w:rsidRPr="007A52F2" w:rsidRDefault="007A52F2" w:rsidP="007A52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A52F2">
        <w:rPr>
          <w:rFonts w:cstheme="minorHAnsi"/>
          <w:b/>
          <w:sz w:val="24"/>
          <w:szCs w:val="24"/>
        </w:rPr>
        <w:t>Art. 5º</w:t>
      </w:r>
      <w:r w:rsidRPr="007A52F2">
        <w:rPr>
          <w:rFonts w:cstheme="minorHAnsi"/>
          <w:sz w:val="24"/>
          <w:szCs w:val="24"/>
        </w:rPr>
        <w:t xml:space="preserve">. Para pagamento do principal, juros, tarifas bancárias e demais encargos financeiros e despesas da operação de crédito, fica o Banco do Brasil autorizado a debitar a </w:t>
      </w:r>
      <w:proofErr w:type="spellStart"/>
      <w:r w:rsidRPr="007A52F2">
        <w:rPr>
          <w:rFonts w:cstheme="minorHAnsi"/>
          <w:sz w:val="24"/>
          <w:szCs w:val="24"/>
        </w:rPr>
        <w:t>conta-corrente</w:t>
      </w:r>
      <w:proofErr w:type="spellEnd"/>
      <w:r w:rsidRPr="007A52F2">
        <w:rPr>
          <w:rFonts w:cstheme="minorHAnsi"/>
          <w:sz w:val="24"/>
          <w:szCs w:val="24"/>
        </w:rPr>
        <w:t xml:space="preserve"> de titularidade do município, a ser indicada no contrato, em que são efetuados os créditos dos recursos do município, ou qualquer outra conta, salvo a de destinação específica, mantida em sua agência, os montantes necessários às amortizações e pagamento final da dívida, nos prazos contratualmente estipulados.</w:t>
      </w:r>
    </w:p>
    <w:p w:rsidR="007A52F2" w:rsidRPr="007A52F2" w:rsidRDefault="007A52F2" w:rsidP="007A52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A52F2" w:rsidRDefault="007A52F2" w:rsidP="007A52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A52F2">
        <w:rPr>
          <w:rFonts w:cstheme="minorHAnsi"/>
          <w:b/>
          <w:sz w:val="24"/>
          <w:szCs w:val="24"/>
        </w:rPr>
        <w:t>Parágrafo único</w:t>
      </w:r>
      <w:r w:rsidRPr="007A52F2">
        <w:rPr>
          <w:rFonts w:cstheme="minorHAnsi"/>
          <w:sz w:val="24"/>
          <w:szCs w:val="24"/>
        </w:rPr>
        <w:t xml:space="preserve"> – Fica dispensada a emissão da nota de empenho para a realização das despesas a que se refere este artigo, nos termos do §1º, do art. 60, da Lei 4.320, de 17 de março de 1964.</w:t>
      </w:r>
    </w:p>
    <w:p w:rsidR="007A52F2" w:rsidRDefault="007A52F2" w:rsidP="007A52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A52F2" w:rsidRPr="007A52F2" w:rsidRDefault="007A52F2" w:rsidP="007A52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A52F2">
        <w:rPr>
          <w:rFonts w:cstheme="minorHAnsi"/>
          <w:b/>
          <w:sz w:val="24"/>
          <w:szCs w:val="24"/>
        </w:rPr>
        <w:t>Art. 6º.</w:t>
      </w:r>
      <w:r w:rsidRPr="007A52F2">
        <w:rPr>
          <w:rFonts w:cstheme="minorHAnsi"/>
          <w:sz w:val="24"/>
          <w:szCs w:val="24"/>
        </w:rPr>
        <w:t xml:space="preserve"> Esta Lei entra em vigor na data de sua publicação.</w:t>
      </w:r>
    </w:p>
    <w:p w:rsidR="00CA13D4" w:rsidRPr="00D514A4" w:rsidRDefault="00CA13D4" w:rsidP="000169A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D2234" w:rsidRPr="00D514A4" w:rsidRDefault="006D223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sz w:val="24"/>
          <w:szCs w:val="24"/>
        </w:rPr>
        <w:t xml:space="preserve">Sala das Sessões, </w:t>
      </w:r>
      <w:r w:rsidR="007A52F2">
        <w:rPr>
          <w:rFonts w:cstheme="minorHAnsi"/>
          <w:sz w:val="24"/>
          <w:szCs w:val="24"/>
        </w:rPr>
        <w:t>27 de março de 2024.</w:t>
      </w:r>
    </w:p>
    <w:p w:rsidR="0057521F" w:rsidRPr="00D514A4" w:rsidRDefault="0057521F" w:rsidP="00D514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7233F" w:rsidRPr="00D514A4" w:rsidRDefault="00B7233F" w:rsidP="00D514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D514A4">
        <w:rPr>
          <w:rFonts w:cstheme="minorHAnsi"/>
          <w:b/>
          <w:i/>
          <w:sz w:val="24"/>
          <w:szCs w:val="24"/>
        </w:rPr>
        <w:t xml:space="preserve">Comissão Permanente de Legislação, Justiça e Redação </w:t>
      </w:r>
      <w:proofErr w:type="gramStart"/>
      <w:r w:rsidRPr="00D514A4">
        <w:rPr>
          <w:rFonts w:cstheme="minorHAnsi"/>
          <w:b/>
          <w:i/>
          <w:sz w:val="24"/>
          <w:szCs w:val="24"/>
        </w:rPr>
        <w:t>Final</w:t>
      </w:r>
      <w:proofErr w:type="gramEnd"/>
    </w:p>
    <w:p w:rsidR="00D514A4" w:rsidRPr="00D514A4" w:rsidRDefault="00D514A4" w:rsidP="00D514A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233F" w:rsidRPr="00D514A4" w:rsidRDefault="004C70A4" w:rsidP="00D514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D514A4">
        <w:rPr>
          <w:rFonts w:cstheme="minorHAnsi"/>
          <w:b/>
          <w:sz w:val="24"/>
          <w:szCs w:val="24"/>
        </w:rPr>
        <w:t>ELIVELTON DA SILVA</w:t>
      </w:r>
    </w:p>
    <w:p w:rsidR="00B7233F" w:rsidRPr="00D514A4" w:rsidRDefault="00B7233F" w:rsidP="00D514A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sz w:val="24"/>
          <w:szCs w:val="24"/>
        </w:rPr>
        <w:t>Presidente da Comissão</w:t>
      </w:r>
    </w:p>
    <w:p w:rsidR="00B7233F" w:rsidRPr="00D514A4" w:rsidRDefault="00B7233F" w:rsidP="00D514A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233F" w:rsidRPr="00D514A4" w:rsidRDefault="004C70A4" w:rsidP="00D514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D514A4">
        <w:rPr>
          <w:rFonts w:cstheme="minorHAnsi"/>
          <w:b/>
          <w:i/>
          <w:sz w:val="24"/>
          <w:szCs w:val="24"/>
        </w:rPr>
        <w:t>TONI TOSHIO YAMASHITA</w:t>
      </w:r>
    </w:p>
    <w:p w:rsidR="00B7233F" w:rsidRPr="00D514A4" w:rsidRDefault="00B7233F" w:rsidP="00D514A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sz w:val="24"/>
          <w:szCs w:val="24"/>
        </w:rPr>
        <w:t>Vice-Presidente</w:t>
      </w:r>
    </w:p>
    <w:p w:rsidR="00B7233F" w:rsidRPr="00D514A4" w:rsidRDefault="00B7233F" w:rsidP="00D514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B7233F" w:rsidRPr="00D514A4" w:rsidRDefault="00D514A4" w:rsidP="00D514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AILTON SOARES XAVIER</w:t>
      </w:r>
    </w:p>
    <w:p w:rsidR="00B7233F" w:rsidRPr="00D514A4" w:rsidRDefault="00B7233F" w:rsidP="00D514A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sz w:val="24"/>
          <w:szCs w:val="24"/>
        </w:rPr>
        <w:t>Membro</w:t>
      </w:r>
    </w:p>
    <w:p w:rsidR="00B7233F" w:rsidRPr="00D514A4" w:rsidRDefault="00B7233F" w:rsidP="00D514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sectPr w:rsidR="00B7233F" w:rsidRPr="00D514A4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BFF" w:rsidRDefault="00183BFF">
      <w:pPr>
        <w:spacing w:after="0" w:line="240" w:lineRule="auto"/>
      </w:pPr>
      <w:r>
        <w:separator/>
      </w:r>
    </w:p>
  </w:endnote>
  <w:endnote w:type="continuationSeparator" w:id="0">
    <w:p w:rsidR="00183BFF" w:rsidRDefault="00183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BFF" w:rsidRDefault="00183BFF">
      <w:pPr>
        <w:spacing w:after="0" w:line="240" w:lineRule="auto"/>
      </w:pPr>
      <w:r>
        <w:separator/>
      </w:r>
    </w:p>
  </w:footnote>
  <w:footnote w:type="continuationSeparator" w:id="0">
    <w:p w:rsidR="00183BFF" w:rsidRDefault="00183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53643B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53643B" w:rsidRDefault="00EA55D7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4964F4A4" wp14:editId="410A1FBB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sz w:val="32"/>
              <w:szCs w:val="32"/>
            </w:rPr>
            <w:t>C</w:t>
          </w:r>
          <w:r>
            <w:rPr>
              <w:rFonts w:eastAsia="Times New Roman"/>
              <w:sz w:val="32"/>
              <w:szCs w:val="32"/>
            </w:rPr>
            <w:t>âmara Municipal de Itapeva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>Estado de Minas Gerais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>Rua Otavio Lemes da Silva, 152 - Centro - 37655-</w:t>
          </w:r>
          <w:proofErr w:type="gramStart"/>
          <w:r>
            <w:t>000</w:t>
          </w:r>
          <w:proofErr w:type="gramEnd"/>
        </w:p>
        <w:p w:rsidR="0053643B" w:rsidRDefault="004C70A4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proofErr w:type="spellStart"/>
          <w:r>
            <w:t>Tel</w:t>
          </w:r>
          <w:proofErr w:type="spellEnd"/>
          <w:r w:rsidR="0053643B">
            <w:t xml:space="preserve">: (35) 3434.1177 e 3434.1582 </w:t>
          </w:r>
        </w:p>
        <w:p w:rsidR="0053643B" w:rsidRDefault="004C70A4" w:rsidP="004C70A4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t>Site: www.</w:t>
          </w:r>
          <w:r w:rsidR="0053643B">
            <w:t>itapeva.mg.</w:t>
          </w:r>
          <w:r>
            <w:t>leg.br- e-mail: camara@</w:t>
          </w:r>
          <w:r w:rsidR="0053643B">
            <w:t>itapeva.mg.</w:t>
          </w:r>
          <w:r>
            <w:t>leg</w:t>
          </w:r>
          <w:r w:rsidR="0053643B">
            <w:t>.br</w:t>
          </w:r>
        </w:p>
      </w:tc>
    </w:tr>
  </w:tbl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5530"/>
    <w:multiLevelType w:val="hybridMultilevel"/>
    <w:tmpl w:val="61A2EFE6"/>
    <w:lvl w:ilvl="0" w:tplc="18F01802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0034796"/>
    <w:multiLevelType w:val="hybridMultilevel"/>
    <w:tmpl w:val="29E813DE"/>
    <w:lvl w:ilvl="0" w:tplc="66B6E5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6E"/>
    <w:rsid w:val="000169A1"/>
    <w:rsid w:val="00051319"/>
    <w:rsid w:val="000A5163"/>
    <w:rsid w:val="000D39C4"/>
    <w:rsid w:val="000F59FF"/>
    <w:rsid w:val="00154035"/>
    <w:rsid w:val="00183BFF"/>
    <w:rsid w:val="001872B4"/>
    <w:rsid w:val="001E496E"/>
    <w:rsid w:val="001E7A6F"/>
    <w:rsid w:val="00224FEE"/>
    <w:rsid w:val="002E2A4D"/>
    <w:rsid w:val="00323386"/>
    <w:rsid w:val="0034757B"/>
    <w:rsid w:val="00354E58"/>
    <w:rsid w:val="00387D8D"/>
    <w:rsid w:val="003C08A5"/>
    <w:rsid w:val="003F2B9B"/>
    <w:rsid w:val="004C02D7"/>
    <w:rsid w:val="004C6019"/>
    <w:rsid w:val="004C70A4"/>
    <w:rsid w:val="004E4D1C"/>
    <w:rsid w:val="00514590"/>
    <w:rsid w:val="0053643B"/>
    <w:rsid w:val="00573A3A"/>
    <w:rsid w:val="0057521F"/>
    <w:rsid w:val="005A0948"/>
    <w:rsid w:val="005F4694"/>
    <w:rsid w:val="0061046E"/>
    <w:rsid w:val="0062630A"/>
    <w:rsid w:val="00631C39"/>
    <w:rsid w:val="006D2234"/>
    <w:rsid w:val="006D774B"/>
    <w:rsid w:val="006F5451"/>
    <w:rsid w:val="007511AD"/>
    <w:rsid w:val="007A52F2"/>
    <w:rsid w:val="007D2D6F"/>
    <w:rsid w:val="007F0C0E"/>
    <w:rsid w:val="00826D31"/>
    <w:rsid w:val="00851908"/>
    <w:rsid w:val="008A799C"/>
    <w:rsid w:val="00947970"/>
    <w:rsid w:val="009967C7"/>
    <w:rsid w:val="009B5EBD"/>
    <w:rsid w:val="009C5AE2"/>
    <w:rsid w:val="009E6DBB"/>
    <w:rsid w:val="00A33087"/>
    <w:rsid w:val="00A35A6E"/>
    <w:rsid w:val="00A810EC"/>
    <w:rsid w:val="00AB4DCD"/>
    <w:rsid w:val="00AC6410"/>
    <w:rsid w:val="00B2193E"/>
    <w:rsid w:val="00B2591F"/>
    <w:rsid w:val="00B7233F"/>
    <w:rsid w:val="00BA1F1D"/>
    <w:rsid w:val="00BC4AD5"/>
    <w:rsid w:val="00C113B9"/>
    <w:rsid w:val="00C81A6B"/>
    <w:rsid w:val="00CA13D4"/>
    <w:rsid w:val="00CE14AC"/>
    <w:rsid w:val="00D010DF"/>
    <w:rsid w:val="00D33DC4"/>
    <w:rsid w:val="00D514A4"/>
    <w:rsid w:val="00DA3AE4"/>
    <w:rsid w:val="00DC3F30"/>
    <w:rsid w:val="00DC51CB"/>
    <w:rsid w:val="00E56684"/>
    <w:rsid w:val="00E939B4"/>
    <w:rsid w:val="00EA55D7"/>
    <w:rsid w:val="00EA7CA8"/>
    <w:rsid w:val="00EC0203"/>
    <w:rsid w:val="00F14BB6"/>
    <w:rsid w:val="00F37AF7"/>
    <w:rsid w:val="00F94879"/>
    <w:rsid w:val="00FB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0A4"/>
  </w:style>
  <w:style w:type="paragraph" w:styleId="Rodap">
    <w:name w:val="footer"/>
    <w:basedOn w:val="Normal"/>
    <w:link w:val="Rodap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0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0A4"/>
  </w:style>
  <w:style w:type="paragraph" w:styleId="Rodap">
    <w:name w:val="footer"/>
    <w:basedOn w:val="Normal"/>
    <w:link w:val="Rodap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411C6-4E1A-4D81-A1F4-4E85AEB4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3</cp:revision>
  <cp:lastPrinted>2024-03-27T16:02:00Z</cp:lastPrinted>
  <dcterms:created xsi:type="dcterms:W3CDTF">2024-03-27T16:01:00Z</dcterms:created>
  <dcterms:modified xsi:type="dcterms:W3CDTF">2024-03-27T16:02:00Z</dcterms:modified>
</cp:coreProperties>
</file>