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E4A" w:rsidRPr="00622D12" w:rsidRDefault="00AC11AB" w:rsidP="00AC11A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Projeto de Lei______</w:t>
      </w:r>
      <w:r w:rsidR="00C60E4A"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/2024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de ________ de 2024</w:t>
      </w:r>
    </w:p>
    <w:p w:rsidR="00C60E4A" w:rsidRPr="00622D12" w:rsidRDefault="00C60E4A" w:rsidP="00BD4AD5">
      <w:pPr>
        <w:shd w:val="clear" w:color="auto" w:fill="FFFFFF"/>
        <w:spacing w:line="360" w:lineRule="auto"/>
        <w:ind w:left="396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2D1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“CRIA O CONSELHO MUNICIPAL DE CULTURA DE ITAPEVA/MG (CMCI) E O FUNDO MUNICIPAL DE CULTURA DE ITAPEVA/MG (FACI) E DÁ OUTRAS PROVIDÊNCIAS.”</w:t>
      </w:r>
    </w:p>
    <w:p w:rsidR="00C60E4A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0E4A" w:rsidRPr="00622D12" w:rsidRDefault="00C60E4A" w:rsidP="00BB4A60">
      <w:pPr>
        <w:shd w:val="clear" w:color="auto" w:fill="FFFFFF"/>
        <w:spacing w:line="360" w:lineRule="auto"/>
        <w:ind w:left="39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DANIEL PEREIRA DO COUTO, PREFEITO DO MUNICÍPIO DE ITAPEVA, ESTADO DE MINAS GERAIS, FAÇO SABER, que a Câmara Municipal de Vereadores aprovou e eu sanciono e promulgo a seguinte</w:t>
      </w:r>
      <w:r w:rsidR="00BD4AD5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LEI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</w:p>
    <w:p w:rsidR="00C60E4A" w:rsidRPr="00622D12" w:rsidRDefault="00C60E4A" w:rsidP="00C60E4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CAPÍTULO I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SEÇÃO I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DA NATUREZA</w:t>
      </w:r>
    </w:p>
    <w:p w:rsidR="00C60E4A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Art. 1.° Fica criado na estrutura organizacional da Administração Municipal de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, o Conselho Municipal da Cultura de Itapeva/MG (CMCI) como órgão deliberativo, consultivo, disciplinar e fiscalizador da cultura no âmbito municipal, nos termos da Legislação vigente.</w:t>
      </w:r>
    </w:p>
    <w:p w:rsidR="00C60E4A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2.º A Secretaria Municipal de Esportes, Cultura, Lazer e Turismo prestará o apoio administrativo necessário ao funcionamento do Conselho Municipal de Cultura.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Art. 3.°  O Registro Municipal de Entidades, Organismos, Instituições Culturais, a ser instituído e regulamentado pelo Conselho Municipal da Cultura, deverá conter as inscrições de todas as Entidades, Organismos, Instituições Culturais existentes no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lastRenderedPageBreak/>
        <w:t>Município, bem como produtores culturais pessoas físicas ou jurídicas.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Parágrafo único - Nenhuma entidade, instituição, organismos culturais e produtores culturais no âmbito do Município, poderá obter recursos do Fundo Municipal e benefícios de Leis de Incentivo à Cultura, se não estiver inscrito no Registro do Conselho Municipal da Cultura de Itapeva/MG (CMCI)</w:t>
      </w:r>
    </w:p>
    <w:p w:rsidR="00C60E4A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4.º As deliberações do Conselho Municipal da Cultura de Itapeva/MG (CMCI) registradas em Ata, deverão ser por meio de Instrução Normativa e/ou Resoluções, devidamente numeradas e publicizadas nos meios de comunicação oficiais do Município de Itapeva/MG.</w:t>
      </w:r>
    </w:p>
    <w:p w:rsidR="00C60E4A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</w:p>
    <w:p w:rsidR="00C60E4A" w:rsidRPr="00622D12" w:rsidRDefault="00C60E4A" w:rsidP="00C60E4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SEÇÃO II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DA COMPETÊNCIA DO CONSELHO</w:t>
      </w:r>
    </w:p>
    <w:p w:rsidR="0009795B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5.° Compete ao Conselho Municipal da Cultura de Itapeva/MG (CMCI):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I -   Manifestar-se sobre matéria relacionada com a cultura, no âmbito do Município;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II - Interpretar a Legislação Cultural Municipal, Estadual e Nacional, elaborando instruções sobre sua aplicação e zelar pelo seu cumprimento;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III - Apresentar, anualmente, o Plano de Atividades para o Exercício seguinte;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IV -  Propor o Calendário Municipal de atividades culturais</w:t>
      </w:r>
      <w:r w:rsidR="00827734" w:rsidRPr="00622D12">
        <w:rPr>
          <w:rFonts w:ascii="Times New Roman" w:hAnsi="Times New Roman" w:cs="Times New Roman"/>
          <w:color w:val="000000"/>
          <w:sz w:val="24"/>
          <w:szCs w:val="24"/>
        </w:rPr>
        <w:t>, excluindo-se o CALENDÁRIO DE EVENTOS de interesse turístico-cultural promovido pela Secretaria de Esportes, Cultura, Lazer e Turismo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V -   Estimular e orientar as atividades culturais do Município;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VI -  Propor a política cultural do Município;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VII - Manifestar-se sobre convênios, patrocínios e incentivos à cultura, celebrados entre a Municipalidade e entidades privadas ou públicas;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VIII - Acompanhar, fiscalizar e deliberar sobre as aplicações dos recursos financeiros e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lastRenderedPageBreak/>
        <w:t>materiais destinados pelo Município ao Fundo Municipal da Cultura e atividades culturais;</w:t>
      </w:r>
    </w:p>
    <w:p w:rsidR="0009795B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IX - </w:t>
      </w:r>
      <w:r w:rsidR="00FE27F0" w:rsidRPr="00622D12">
        <w:rPr>
          <w:rFonts w:ascii="Times New Roman" w:hAnsi="Times New Roman" w:cs="Times New Roman"/>
          <w:color w:val="000000"/>
          <w:sz w:val="24"/>
          <w:szCs w:val="24"/>
        </w:rPr>
        <w:t>Propor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regime de mútua colaboração com órgãos similares de outros Municípios e Organismos Estaduais e Federais;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X - Instruir e regulamentar o Registro Municipal de Entidades, Organismos e Instituições Culturais, bem como opinar no fornecimento de Alvará de funcionamento;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XI - Apoiar a realização de congressos, seminários, fóruns, encontros, conferências, cursos e oficinas do interesse da cultura em geral;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XII </w:t>
      </w:r>
      <w:r w:rsidR="0009795B" w:rsidRPr="00622D1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795B" w:rsidRPr="00622D12">
        <w:rPr>
          <w:rFonts w:ascii="Times New Roman" w:hAnsi="Times New Roman" w:cs="Times New Roman"/>
          <w:color w:val="000000"/>
          <w:sz w:val="24"/>
          <w:szCs w:val="24"/>
        </w:rPr>
        <w:t>Auxiliar na elaboração de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proposta orçamentária para o Fundo Municipal da Cultura </w:t>
      </w:r>
      <w:r w:rsidR="0009795B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de Itapeva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(FMC</w:t>
      </w:r>
      <w:r w:rsidR="0009795B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09795B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XIII - Elaborar </w:t>
      </w:r>
      <w:r w:rsidR="00FE27F0" w:rsidRPr="00622D12">
        <w:rPr>
          <w:rFonts w:ascii="Times New Roman" w:hAnsi="Times New Roman" w:cs="Times New Roman"/>
          <w:color w:val="000000"/>
          <w:sz w:val="24"/>
          <w:szCs w:val="24"/>
        </w:rPr>
        <w:t>seu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regimento interno em consonância com o que preconiza esta Lei.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XIV - Compete ao Conselho Municipal de Cultura</w:t>
      </w:r>
      <w:r w:rsidR="0009795B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de Itapeva/MG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(CMC</w:t>
      </w:r>
      <w:r w:rsidR="0009795B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) a tarefa de</w:t>
      </w:r>
      <w:r w:rsidR="00FE27F0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colaborar na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normatiz</w:t>
      </w:r>
      <w:r w:rsidR="00FE27F0" w:rsidRPr="00622D12">
        <w:rPr>
          <w:rFonts w:ascii="Times New Roman" w:hAnsi="Times New Roman" w:cs="Times New Roman"/>
          <w:color w:val="000000"/>
          <w:sz w:val="24"/>
          <w:szCs w:val="24"/>
        </w:rPr>
        <w:t>ação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e elabora</w:t>
      </w:r>
      <w:r w:rsidR="00FE27F0" w:rsidRPr="00622D12">
        <w:rPr>
          <w:rFonts w:ascii="Times New Roman" w:hAnsi="Times New Roman" w:cs="Times New Roman"/>
          <w:color w:val="000000"/>
          <w:sz w:val="24"/>
          <w:szCs w:val="24"/>
        </w:rPr>
        <w:t>ção de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os editais públicos para acesso aos recursos pelo FAC</w:t>
      </w:r>
      <w:r w:rsidR="0009795B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FE27F0" w:rsidRPr="00622D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0E4A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60E4A" w:rsidRPr="00622D12" w:rsidRDefault="00C60E4A" w:rsidP="00C60E4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SEÇÃO III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DOS PROJETOS</w:t>
      </w:r>
    </w:p>
    <w:p w:rsidR="00C02F74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Art. 6.º Os Projetos Culturais deverão ser apresentados somente pelos Agentes Culturais de natureza física ou jurídica com ou sem fins lucrativos, que estejam oficialmente cadastrados no Registro Municipal de Entidades, que </w:t>
      </w:r>
      <w:r w:rsidR="00C02F74" w:rsidRPr="00622D12">
        <w:rPr>
          <w:rFonts w:ascii="Times New Roman" w:hAnsi="Times New Roman" w:cs="Times New Roman"/>
          <w:color w:val="000000"/>
          <w:sz w:val="24"/>
          <w:szCs w:val="24"/>
        </w:rPr>
        <w:t>tenham comprovada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experiência no desenvolvimento e execução de suas atividades culturais de acordo com seu segmento.</w:t>
      </w:r>
    </w:p>
    <w:p w:rsidR="00C60E4A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Parágrafo único.  A seleção dos Projetos financiados pelo FAC</w:t>
      </w:r>
      <w:r w:rsidR="00C02F74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2F74" w:rsidRPr="00622D1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2F74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Itapeva/MG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será realizado por uma comissão formada por pareceristas externos conforme o edital produzido pelo conselho municipal da cultura- CMC</w:t>
      </w:r>
      <w:r w:rsidR="00BD4AD5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</w:p>
    <w:p w:rsidR="00C60E4A" w:rsidRPr="00622D12" w:rsidRDefault="00C60E4A" w:rsidP="00C60E4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SEÇÃO IV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DA COMPOSIÇÃO DO CONSELHO</w:t>
      </w:r>
    </w:p>
    <w:p w:rsidR="00C02F74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lastRenderedPageBreak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7.° O Conselho Municipal da Cultura (CMC) será constituído de quatorze (14) membros</w:t>
      </w:r>
      <w:r w:rsidR="00BD4AD5" w:rsidRPr="00622D12">
        <w:rPr>
          <w:rFonts w:ascii="Times New Roman" w:hAnsi="Times New Roman" w:cs="Times New Roman"/>
          <w:color w:val="000000"/>
          <w:sz w:val="24"/>
          <w:szCs w:val="24"/>
        </w:rPr>
        <w:t>, sendo sete titulares e sete suplentes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, a saber:</w:t>
      </w:r>
    </w:p>
    <w:p w:rsidR="00C02F74" w:rsidRPr="00622D12" w:rsidRDefault="00F46B2E" w:rsidP="00F46B2E">
      <w:pPr>
        <w:numPr>
          <w:ilvl w:val="0"/>
          <w:numId w:val="4"/>
        </w:numPr>
        <w:shd w:val="clear" w:color="auto" w:fill="FFFFFF"/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PODER PÚBLICO (SETE MEMBROS)</w:t>
      </w:r>
      <w:r w:rsidR="00BB4A60" w:rsidRPr="00622D12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  <w:r w:rsidR="00BB4A60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I -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Dois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epresentantes de escolha do Prefeito, dentre pessoas de elevada expressão cívica e de notórios conhecimentos e experiências em atividades culturais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e que atue dentro do Poder Público Municipal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02F74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II - 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Dois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epresentante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da </w:t>
      </w:r>
      <w:r w:rsidR="00C02F74" w:rsidRPr="00622D12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cretaria de Educação;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III -  Um 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epresentante </w:t>
      </w:r>
      <w:r w:rsidR="00C02F74" w:rsidRPr="00622D12">
        <w:rPr>
          <w:rFonts w:ascii="Times New Roman" w:hAnsi="Times New Roman" w:cs="Times New Roman"/>
          <w:color w:val="000000"/>
          <w:sz w:val="24"/>
          <w:szCs w:val="24"/>
        </w:rPr>
        <w:t>da S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ecretaria de </w:t>
      </w:r>
      <w:r w:rsidR="00C02F74" w:rsidRPr="00622D12">
        <w:rPr>
          <w:rFonts w:ascii="Times New Roman" w:hAnsi="Times New Roman" w:cs="Times New Roman"/>
          <w:color w:val="000000"/>
          <w:sz w:val="24"/>
          <w:szCs w:val="24"/>
        </w:rPr>
        <w:t>Esportes, Cultura, Lazer e Turismo;</w:t>
      </w:r>
    </w:p>
    <w:p w:rsidR="00C02F74" w:rsidRPr="00622D12" w:rsidRDefault="003D07E2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V - Um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epresentante </w:t>
      </w:r>
      <w:r w:rsidR="009926CD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Secretaria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Assistência Social;</w:t>
      </w:r>
    </w:p>
    <w:p w:rsidR="00F46B2E" w:rsidRPr="00622D12" w:rsidRDefault="00F46B2E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V – Um representante da Secretaria de Obras</w:t>
      </w:r>
    </w:p>
    <w:p w:rsidR="00F46B2E" w:rsidRPr="00622D12" w:rsidRDefault="00F46B2E" w:rsidP="00BB4A60">
      <w:pPr>
        <w:numPr>
          <w:ilvl w:val="0"/>
          <w:numId w:val="4"/>
        </w:numPr>
        <w:shd w:val="clear" w:color="auto" w:fill="FFFFFF"/>
        <w:spacing w:line="36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SOCIEDADE CIVIL</w:t>
      </w:r>
      <w:r w:rsidR="00BB4A60" w:rsidRPr="00622D1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(SETE MEMBROS):</w:t>
      </w:r>
    </w:p>
    <w:p w:rsidR="00BD4AD5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F46B2E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-    </w:t>
      </w:r>
      <w:r w:rsidR="00C02F74" w:rsidRPr="00622D12">
        <w:rPr>
          <w:rFonts w:ascii="Times New Roman" w:hAnsi="Times New Roman" w:cs="Times New Roman"/>
          <w:color w:val="000000"/>
          <w:sz w:val="24"/>
          <w:szCs w:val="24"/>
        </w:rPr>
        <w:t>Dois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representante</w:t>
      </w:r>
      <w:r w:rsidR="00C02F74" w:rsidRPr="00622D12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da área musical;</w:t>
      </w:r>
    </w:p>
    <w:p w:rsidR="00BD4AD5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VI</w:t>
      </w:r>
      <w:r w:rsidR="00F46B2E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-   Um representante da área teatral;</w:t>
      </w:r>
    </w:p>
    <w:p w:rsidR="00BD4AD5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VII</w:t>
      </w:r>
      <w:r w:rsidR="00F46B2E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- Um representante </w:t>
      </w:r>
      <w:r w:rsidR="00BD4AD5" w:rsidRPr="00622D12">
        <w:rPr>
          <w:rFonts w:ascii="Times New Roman" w:hAnsi="Times New Roman" w:cs="Times New Roman"/>
          <w:color w:val="000000"/>
          <w:sz w:val="24"/>
          <w:szCs w:val="24"/>
        </w:rPr>
        <w:t>da área do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artesanato local;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46B2E" w:rsidRPr="00622D12">
        <w:rPr>
          <w:rFonts w:ascii="Times New Roman" w:hAnsi="Times New Roman" w:cs="Times New Roman"/>
          <w:color w:val="000000"/>
          <w:sz w:val="24"/>
          <w:szCs w:val="24"/>
        </w:rPr>
        <w:t>IX</w:t>
      </w:r>
      <w:r w:rsidR="00BD4AD5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Um representante da área da dança</w:t>
      </w:r>
      <w:r w:rsidR="00C02F74" w:rsidRPr="00622D1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D4AD5" w:rsidRPr="00622D12" w:rsidRDefault="00F46B2E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-    Um representante da</w:t>
      </w:r>
      <w:r w:rsidR="00BD4AD5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área das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artes visuais;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br/>
        <w:t>X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C02F74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   Um representante da</w:t>
      </w:r>
      <w:r w:rsidR="00BD4AD5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área de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literatura.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§ 1.° Os membros do Conselho Municipal da Cultura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de Itapeva/MG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(CMC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D4AD5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, bem como o status de titulares e suplentes,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serão eleitos por seus pares em fórum específico realizado por seus segmentos e, posteriormente nomeados pelo Prefeito.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§ 2.° Os membros do Conselho Municipal da Cultura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de Itapeva/MG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terão mandato de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dois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anos, sendo permitida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reconduç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ões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, seguindo a orientação do §1º deste artigo</w:t>
      </w:r>
      <w:r w:rsidR="00D05D26" w:rsidRPr="00622D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§ 3.° O Presidente, o Vice-Presidente e o Secretário serão eleitos por voto direto pelos membros do Conselho Municipal da Cultura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. (CMCI)</w:t>
      </w:r>
    </w:p>
    <w:p w:rsidR="00D05D26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Art. 8.° O Conselho Municipal da Cultura (CMC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) contará com assistência administrativa do órgão municipal, responsável por gerir o desempenho e funcionamento da cultura no município, elencado no artigo 2.º desta Lei.</w:t>
      </w:r>
      <w:r w:rsidR="00D05D26" w:rsidRPr="00622D12">
        <w:rPr>
          <w:rFonts w:ascii="Times New Roman" w:hAnsi="Times New Roman" w:cs="Times New Roman"/>
          <w:color w:val="000000"/>
          <w:sz w:val="24"/>
          <w:szCs w:val="24"/>
        </w:rPr>
        <w:t>, a saber SECRETARIA DE ESPORTES, CULTURA, LAZER E TURISMO.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lastRenderedPageBreak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9.º O Conselho Municipal da Cultura (CMC</w:t>
      </w:r>
      <w:r w:rsidR="00B179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), terá </w:t>
      </w:r>
      <w:r w:rsidR="00291CE4" w:rsidRPr="00622D12">
        <w:rPr>
          <w:rFonts w:ascii="Times New Roman" w:hAnsi="Times New Roman" w:cs="Times New Roman"/>
          <w:color w:val="000000"/>
          <w:sz w:val="24"/>
          <w:szCs w:val="24"/>
        </w:rPr>
        <w:t>90 (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noventa) dias, a partir de sancionada esta lei, para elaborar e aprovar o seu regimento interno e encaminhar o projeto ao Gabinete do Prefeito para sua aprovação por meio de Decreto Municipal.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10 A função dos membros do Conselho Municipal da Cultura</w:t>
      </w:r>
      <w:r w:rsidR="00B179F9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(CMCI)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será considerada como serviço relevante</w:t>
      </w:r>
      <w:r w:rsidR="0056184F" w:rsidRPr="00622D12">
        <w:rPr>
          <w:rFonts w:ascii="Times New Roman" w:hAnsi="Times New Roman" w:cs="Times New Roman"/>
          <w:color w:val="000000"/>
          <w:sz w:val="24"/>
          <w:szCs w:val="24"/>
        </w:rPr>
        <w:t>, contudo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sem remuneração.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11 Aos membros do Conselho Municipal da Cultura (CMC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) serão concedidas credenciais, assinadas pelo Prefeito, de posse transitória, garantindo livre acesso a todas as atividades culturais realizadas no Município e as sedes das Entidades, Organismos, Instituições ou Associações Culturais municipais, em caráter de fiscalização, quando o evento ocorrer através de recurso público</w:t>
      </w:r>
      <w:r w:rsidR="00AF0993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e mediante cobrança de ingressos/entradas.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12  O Conselho Municipal da Cultura</w:t>
      </w:r>
      <w:r w:rsidR="00291CE4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(CMCI)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será instalado até </w:t>
      </w:r>
      <w:r w:rsidR="00291CE4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60 (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sessenta) dias após a publicação desta Lei.</w:t>
      </w:r>
    </w:p>
    <w:p w:rsidR="00C60E4A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60E4A" w:rsidRPr="00622D12" w:rsidRDefault="00C60E4A" w:rsidP="00C60E4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CAPÍTULO II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SEÇÃO V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DAS VEDAÇÕES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13 É expressamente vedado aos membros do conselho municipal: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I - Auferir qualquer provento no exercício da atividade-fim em proveito próprio.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II - Publicar ou distribuir em seu nome, trabalhos, notas, pareceres, resoluções e outros;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III - Não atender as convocações para reuniões ordinárias e extraordinárias e outras atividades promovidas pelo 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CMCI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IV - Prejudicar culposa ou dolosamente seus pares, com interesses confiados a sua responsabilidade;</w:t>
      </w:r>
    </w:p>
    <w:p w:rsidR="003D07E2" w:rsidRPr="00622D12" w:rsidRDefault="003D07E2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lastRenderedPageBreak/>
        <w:t>V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Faltar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, durante o mandato, 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a três reuniões consecutivas ou seis alternadas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sem pleito antecipado ou justificativa plausível, sendo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este ato infracional acarretará o afastamento automático do membro do conselho;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VI - Reter documentos, arquivos eletrônicos e mensagens eletrônicas quando confiado a sua guarda;</w:t>
      </w:r>
    </w:p>
    <w:p w:rsidR="003D07E2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VII - Assinar documento individualmente, pertinente ao conselho sem autorização do presidente;</w:t>
      </w:r>
    </w:p>
    <w:p w:rsidR="00C60E4A" w:rsidRPr="00622D12" w:rsidRDefault="00C46189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VIII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- Desempenhar atividades não compatíveis, com atribuição prevista nesta legislação, em nome do Conselho Municipal da Cultura- CMC</w:t>
      </w:r>
      <w:r w:rsidR="003D07E2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</w:p>
    <w:p w:rsidR="00C60E4A" w:rsidRPr="00622D12" w:rsidRDefault="00C60E4A" w:rsidP="00C60E4A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CAPÍTULO II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SEÇÃO I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 DO FUNDO MUNICIPAL DA CULTURA (FAC)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Art. 14 Fica criado na estrutura organizacional do Município de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o Fundo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Municipal de Apoio à Cultura, para Incentivo e Fomento às Atividades Culturais de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(FAC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15 O FAC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tem como seu principal objetivo promover o desenvolvimento, a descentralização e a democratização do acesso aos bens e serviços culturais e artísticos em favor de pessoas físicas ou jurídicas domiciliadas em todo o território municipal, e garantir a implantação de ações eficientes, representativas e capazes de incentivar e financiar a produção, o fazer artístico, a circulação e a distribuição cultural, bem como a promoção de atividades de integração e de inclusão sociocultural.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§ 1.° O Fundo Municipal de Apoio a Cultura (FAC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), é uma entidade contábil sem personalidade jurídica, porém deve ter registro próprio no Cadastro Nacional de Pessoa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lastRenderedPageBreak/>
        <w:t>Jurídica (CNPJ), destinada a financiar ações e projetos que visem ao fomento e desenvolvimento da Cultura municipal.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§ 2.° Abertura de uma conta bancária especial nos termos da legislação pertinente para captação e movimentação dos recursos financeiros do Fundo do Conselho Municipal (FAC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), sendo os ordenadores das despesas o senhor Prefeito e o tesoureiro da administração municipal.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§ 3.º Os recursos do FAC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serão administrados pelo órgão responsável por gerir a Cultura no município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, com aquiescência do pelo Conselho Municipal de Cultura (CMCI)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§ 4.º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O Setor de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Fazenda fará o controle financeiro da aplicabilidade dos recursos e a avaliação da prestação de contas dos projetos beneficiados pela presente Lei.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§ 5.° Os recursos para serem aplicados na execução do  e manutenção dos projetos, serão liberados somente após aprovados pelo CMC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.  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16  São beneficiários do FAC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, entidades públicas, privadas e organizações não-governamentais.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17  Fica vedada a participação e apresentação de projetos para receber o financiamento do FAC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, aos servidores públicos municipais, dos poderes do executivo e Legislativo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 Art. 18 Os estudantes e professores da rede pública municipal e estadual de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, estarão isentos de pagamento de ingresso, convite ou taxa para acesso aos bens e atividades culturais que tenham o financiamento integral pelo FAC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 –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lastRenderedPageBreak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Art. 19 São fontes de recursos do Fundo Municipal de Apoio, Incentivos e Fomento de Atividades Culturais de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I - Previsões orçamentárias no Plano Plurianual (PPA), LDO e LOA do Poder Executivo.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II - Doações e contribuições de pessoas físicas e jurídicas, ou de instituições e organizações públicas ou privadas de âmbito municipal, estadual, federal e internacional;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III - Recursos provenientes de convênios, acordos e contratos firmados entre órgãos e instituições público-privadas;</w:t>
      </w: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V - recursos de outras fontes ou rendas.</w:t>
      </w:r>
    </w:p>
    <w:p w:rsidR="00944BF9" w:rsidRPr="00622D12" w:rsidRDefault="00944BF9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4BF9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Art. 20 O FAC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poderá financiar em até 100% (cem  por cento)  o  valor  total  solicitado  de  cada  projeto  cultural,  quando aprovado pelo conselho, com parecer favorável em votação, com maioria simples e registrados em ata.</w:t>
      </w:r>
    </w:p>
    <w:p w:rsidR="00B105E5" w:rsidRPr="00622D12" w:rsidRDefault="00C60E4A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§ 1.º O projeto cultural deverá estar acompanhado de planilha orçamentária, onde fiquem discriminados todos os custos e todas as etapas de execução do mesmo.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§ 2.º A Prestação de Contas deverá estar especificada no cronograma de cada projeto;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§ 3.° Caso o projeto não seja executado na sua integralidade, o agente cultural deverá devolver ao FAC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o valor do percentual correspondente à etapa não concluída.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Parágrafo único  As transferências de valores dos financiamentos dos projetos deverão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lastRenderedPageBreak/>
        <w:t>ser efetuadas pel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o Setor de Fazenda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para a conta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corrente específica, em nome do agente cultural, responsável técnico pela execução do projeto, após o recebimento do documento de habilitação emitido pelo Conselho Municipal de Cultura de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e pelo órgão responsável por gerir a Cultura no município.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21 O FAC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abrangerá e dará cobertura e apoio financeiro às atividades e produções culturais através da apresentação de projetos, de acordo com os seguintes segmentos, observando a legislação vigente: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I - Artes Cênicas – circo, dança, teatro e ópera;</w:t>
      </w:r>
    </w:p>
    <w:p w:rsidR="00B105E5" w:rsidRPr="00622D12" w:rsidRDefault="00C60E4A" w:rsidP="00B105E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105E5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I – Artes Gráficas;</w:t>
      </w:r>
    </w:p>
    <w:p w:rsidR="00B105E5" w:rsidRPr="00622D12" w:rsidRDefault="00C60E4A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III - Artes Plásticas – artesanato, escultura, pintura, entre outras;</w:t>
      </w:r>
    </w:p>
    <w:p w:rsidR="00B105E5" w:rsidRPr="00622D12" w:rsidRDefault="00C60E4A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IV - Artes Visuais – cinema, fotografia, vídeo e outras formas audiovisuais;</w:t>
      </w:r>
    </w:p>
    <w:p w:rsidR="00B105E5" w:rsidRPr="00622D12" w:rsidRDefault="00C60E4A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V - Carnaval e Festas Populares;</w:t>
      </w:r>
    </w:p>
    <w:p w:rsidR="00B105E5" w:rsidRPr="00622D12" w:rsidRDefault="00C60E4A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VI - Folclore e Tradição</w:t>
      </w:r>
    </w:p>
    <w:p w:rsidR="00B105E5" w:rsidRPr="00622D12" w:rsidRDefault="00C60E4A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VII - Literatura – biblioteca, pesquisa e publicação de livros;</w:t>
      </w:r>
    </w:p>
    <w:p w:rsidR="00B105E5" w:rsidRPr="00622D12" w:rsidRDefault="00C60E4A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VIII - Música e registros fonográficos;</w:t>
      </w:r>
    </w:p>
    <w:p w:rsidR="00B105E5" w:rsidRPr="00622D12" w:rsidRDefault="00C60E4A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IX - Museus, arquivos e acervos de patrimônio histórico.</w:t>
      </w:r>
    </w:p>
    <w:p w:rsidR="00F46B2E" w:rsidRPr="00622D12" w:rsidRDefault="00C60E4A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Art. 22 - O Fundo Municipal </w:t>
      </w:r>
      <w:r w:rsidR="00161CEE" w:rsidRPr="00622D12">
        <w:rPr>
          <w:rFonts w:ascii="Times New Roman" w:hAnsi="Times New Roman" w:cs="Times New Roman"/>
          <w:color w:val="000000"/>
          <w:sz w:val="24"/>
          <w:szCs w:val="24"/>
        </w:rPr>
        <w:t>de Cultura de 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(FAC</w:t>
      </w:r>
      <w:r w:rsidR="000C7791" w:rsidRPr="00622D1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) terá vigência por tempo indeterminado e, em caso de extinção ou encerramento do Fundo, os bens e direitos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remanescentes serão destinados e incorporados ao patrimônio do Município de </w:t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, na forma da Lei.</w:t>
      </w:r>
    </w:p>
    <w:p w:rsidR="000C7791" w:rsidRPr="00622D12" w:rsidRDefault="00C60E4A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Art. 23 - Esta Lei entra em vigor na data de sua publicação.</w:t>
      </w:r>
    </w:p>
    <w:p w:rsidR="00C2784F" w:rsidRPr="00622D12" w:rsidRDefault="00C2784F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784F" w:rsidRDefault="00C2784F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REGISTRE-SE E PUBLIQUE-SE</w:t>
      </w:r>
    </w:p>
    <w:p w:rsidR="004256A0" w:rsidRDefault="004256A0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256A0" w:rsidRPr="00622D12" w:rsidRDefault="004256A0" w:rsidP="00944B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ITAPEVA/MG., 20 DE MAIO DE 2024</w:t>
      </w:r>
    </w:p>
    <w:p w:rsidR="00C60E4A" w:rsidRPr="00622D12" w:rsidRDefault="00C2784F" w:rsidP="008C618F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75F4" w:rsidRPr="00622D12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E4A"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  </w:t>
      </w:r>
    </w:p>
    <w:p w:rsidR="00C2784F" w:rsidRPr="00622D12" w:rsidRDefault="00C2784F" w:rsidP="00C2784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DANIEL PEREIRA DO COUTO</w:t>
      </w:r>
    </w:p>
    <w:p w:rsidR="00C2784F" w:rsidRPr="00622D12" w:rsidRDefault="00C2784F" w:rsidP="00C2784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Prefeito </w:t>
      </w:r>
      <w:r w:rsidR="008C618F" w:rsidRPr="00622D1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Mun</w:t>
      </w:r>
      <w:r w:rsidR="008C618F" w:rsidRPr="00622D12">
        <w:rPr>
          <w:rFonts w:ascii="Times New Roman" w:hAnsi="Times New Roman" w:cs="Times New Roman"/>
          <w:color w:val="000000"/>
          <w:sz w:val="24"/>
          <w:szCs w:val="24"/>
        </w:rPr>
        <w:t>icípio de Itapeva/MG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675F4" w:rsidRPr="00622D1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F4" w:rsidRPr="00622D1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       </w:t>
      </w:r>
    </w:p>
    <w:p w:rsidR="00C60E4A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60E4A" w:rsidRPr="00622D12" w:rsidRDefault="00C60E4A" w:rsidP="00C60E4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</w:p>
    <w:p w:rsidR="00C60E4A" w:rsidRPr="00622D12" w:rsidRDefault="00C60E4A" w:rsidP="00C60E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C618F" w:rsidRPr="00622D12" w:rsidRDefault="008C618F" w:rsidP="00C60E4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C618F" w:rsidRPr="00622D12" w:rsidRDefault="008C618F" w:rsidP="00C60E4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C618F" w:rsidRPr="00622D12" w:rsidRDefault="008C618F" w:rsidP="00C60E4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C618F" w:rsidRPr="00622D12" w:rsidRDefault="008C618F" w:rsidP="00C60E4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C618F" w:rsidRPr="00622D12" w:rsidRDefault="008C618F" w:rsidP="00C60E4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E791B" w:rsidRDefault="00C60E4A" w:rsidP="00AE791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Mensagem n.º </w:t>
      </w:r>
      <w:r w:rsidR="00AC11AB" w:rsidRPr="00622D12">
        <w:rPr>
          <w:rFonts w:ascii="Times New Roman" w:hAnsi="Times New Roman" w:cs="Times New Roman"/>
          <w:color w:val="000000"/>
          <w:sz w:val="24"/>
          <w:szCs w:val="24"/>
        </w:rPr>
        <w:t>_______</w:t>
      </w:r>
      <w:r w:rsidR="008C618F" w:rsidRPr="00622D12">
        <w:rPr>
          <w:rFonts w:ascii="Times New Roman" w:hAnsi="Times New Roman" w:cs="Times New Roman"/>
          <w:color w:val="000000"/>
          <w:sz w:val="24"/>
          <w:szCs w:val="24"/>
        </w:rPr>
        <w:t>/2024</w:t>
      </w:r>
    </w:p>
    <w:p w:rsidR="00BD4AD5" w:rsidRPr="00622D12" w:rsidRDefault="00C60E4A" w:rsidP="00AE791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   </w:t>
      </w:r>
    </w:p>
    <w:p w:rsidR="00C60E4A" w:rsidRPr="00622D12" w:rsidRDefault="00C60E4A" w:rsidP="0027056C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Senhor Presidente,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Senhores Vereadores: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br/>
        <w:t>   </w:t>
      </w:r>
    </w:p>
    <w:p w:rsidR="008C618F" w:rsidRPr="00622D12" w:rsidRDefault="00C60E4A" w:rsidP="0027056C">
      <w:pPr>
        <w:shd w:val="clear" w:color="auto" w:fill="FFFFFF"/>
        <w:spacing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Encaminhamos o Projeto de Lei que 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“CRIA O CONSELHO MUNICIPAL DE CULTURA</w:t>
      </w:r>
      <w:r w:rsidR="008C618F"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ITAPEVA/MG (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CMC</w:t>
      </w:r>
      <w:r w:rsidR="008C618F"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I)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 O FUNDO MUNICIPAL DE CULTURA </w:t>
      </w:r>
      <w:r w:rsidR="008C618F"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DE ITAPEVA/MG (FMCI) </w:t>
      </w: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E DÁ OUTRAS PROVIDÊNCIAS”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 que solicitamos seja analisado em regime de urgência-urgentíssima.</w:t>
      </w:r>
    </w:p>
    <w:p w:rsidR="0071121A" w:rsidRPr="00622D12" w:rsidRDefault="008C618F" w:rsidP="0027056C">
      <w:pPr>
        <w:shd w:val="clear" w:color="auto" w:fill="FFFFFF"/>
        <w:spacing w:line="360" w:lineRule="auto"/>
        <w:ind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Ante à 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realidade atual e efetiva quanto às políticas públicas em relação à Cultura em âmbito municipal</w:t>
      </w:r>
      <w:r w:rsidR="0071121A" w:rsidRPr="00622D12">
        <w:rPr>
          <w:rFonts w:ascii="Times New Roman" w:hAnsi="Times New Roman" w:cs="Times New Roman"/>
          <w:color w:val="000000"/>
          <w:sz w:val="24"/>
          <w:szCs w:val="24"/>
        </w:rPr>
        <w:t>, a criação do Conselho Municipal de Cultura (CMCI) e o Fundo Municipal de Cultura (FMCI) necessitam de estruturação, inclusive para fins de recebimento de recursos estaduais e federais para repasse aos fazedores de cultura residentes no Município de Itapeva/MG, entre os quais recursos provenientes das leis ALDIR BLANC e PAULO GUSTAVO.</w:t>
      </w:r>
    </w:p>
    <w:p w:rsidR="00C60E4A" w:rsidRPr="00622D12" w:rsidRDefault="0027056C" w:rsidP="00AE791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Diante do acima exposto, encaminhamos aos nobres Pares o presente Projeto de Lei, na expectativa de que, após regular tramitação seja deliberado e aprovado na devida forma regimental.</w:t>
      </w:r>
    </w:p>
    <w:p w:rsidR="00AC11AB" w:rsidRPr="00622D12" w:rsidRDefault="00AC11AB" w:rsidP="00AE791B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Itapeva/MG., 20 de maio de 2024</w:t>
      </w:r>
    </w:p>
    <w:p w:rsidR="00622D12" w:rsidRDefault="00C60E4A" w:rsidP="002D206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E791B" w:rsidRDefault="00AE791B" w:rsidP="002D206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0E4A" w:rsidRPr="00622D12" w:rsidRDefault="00C60E4A" w:rsidP="002D206C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D206C" w:rsidRPr="00622D1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06C" w:rsidRPr="00622D1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06C" w:rsidRPr="00622D12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  <w:r w:rsidR="0071121A"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DANIEL PEREIRA DO COUTO</w:t>
      </w:r>
    </w:p>
    <w:p w:rsidR="00BD4AD5" w:rsidRDefault="0071121A" w:rsidP="002D206C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Prefeito – Município de Itapeva/MG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2D206C" w:rsidRPr="00622D12" w:rsidRDefault="002D206C" w:rsidP="0027056C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1121A" w:rsidRPr="00622D12" w:rsidRDefault="002D206C" w:rsidP="0027056C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xcelentíssimo Senhor</w:t>
      </w:r>
      <w:r w:rsidR="0071121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Ver</w:t>
      </w:r>
      <w:r w:rsidR="0071121A" w:rsidRPr="00622D12">
        <w:rPr>
          <w:rFonts w:ascii="Times New Roman" w:hAnsi="Times New Roman" w:cs="Times New Roman"/>
          <w:color w:val="000000"/>
          <w:sz w:val="24"/>
          <w:szCs w:val="24"/>
        </w:rPr>
        <w:t>eador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:rsidR="00C60E4A" w:rsidRPr="00622D12" w:rsidRDefault="0071121A" w:rsidP="0027056C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22D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HENRIQUE JÚNIOR DA SILVA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br/>
        <w:t>Presidente do Legislativo Municipal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44BF9" w:rsidRPr="00622D12">
        <w:rPr>
          <w:rFonts w:ascii="Times New Roman" w:hAnsi="Times New Roman" w:cs="Times New Roman"/>
          <w:color w:val="000000"/>
          <w:sz w:val="24"/>
          <w:szCs w:val="24"/>
        </w:rPr>
        <w:t>Itapeva</w:t>
      </w:r>
      <w:r w:rsidR="00C60E4A" w:rsidRPr="00622D1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22D12">
        <w:rPr>
          <w:rFonts w:ascii="Times New Roman" w:hAnsi="Times New Roman" w:cs="Times New Roman"/>
          <w:color w:val="000000"/>
          <w:sz w:val="24"/>
          <w:szCs w:val="24"/>
        </w:rPr>
        <w:t>MG</w:t>
      </w:r>
    </w:p>
    <w:p w:rsidR="00F13F33" w:rsidRPr="00C60E4A" w:rsidRDefault="00F13F33" w:rsidP="00C60E4A">
      <w:pPr>
        <w:spacing w:line="360" w:lineRule="auto"/>
        <w:rPr>
          <w:sz w:val="24"/>
          <w:szCs w:val="24"/>
        </w:rPr>
      </w:pPr>
    </w:p>
    <w:sectPr w:rsidR="00F13F33" w:rsidRPr="00C60E4A" w:rsidSect="00FD202C">
      <w:headerReference w:type="default" r:id="rId9"/>
      <w:footerReference w:type="default" r:id="rId10"/>
      <w:pgSz w:w="11906" w:h="16838"/>
      <w:pgMar w:top="1417" w:right="1416" w:bottom="1417" w:left="1980" w:header="708" w:footer="1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5DBA" w:rsidRDefault="00F05DBA">
      <w:r>
        <w:separator/>
      </w:r>
    </w:p>
  </w:endnote>
  <w:endnote w:type="continuationSeparator" w:id="0">
    <w:p w:rsidR="00F05DBA" w:rsidRDefault="00F05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33DA" w:rsidRDefault="009633DA" w:rsidP="00984327">
    <w:pPr>
      <w:pStyle w:val="Rodap"/>
      <w:tabs>
        <w:tab w:val="clear" w:pos="8504"/>
        <w:tab w:val="right" w:pos="-5940"/>
      </w:tabs>
      <w:ind w:right="-676" w:hanging="540"/>
      <w:jc w:val="center"/>
      <w:rPr>
        <w:b/>
        <w:i/>
        <w:sz w:val="20"/>
        <w:szCs w:val="20"/>
      </w:rPr>
    </w:pPr>
  </w:p>
  <w:p w:rsidR="009633DA" w:rsidRPr="00CB5C47" w:rsidRDefault="009633DA" w:rsidP="00984327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Calibri" w:hAnsi="Calibri" w:cs="Calibri"/>
        <w:sz w:val="20"/>
        <w:szCs w:val="20"/>
      </w:rPr>
    </w:pPr>
  </w:p>
  <w:p w:rsidR="0015788B" w:rsidRPr="00CB5C47" w:rsidRDefault="00185D4B" w:rsidP="00984327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Calibri" w:hAnsi="Calibri" w:cs="Calibri"/>
        <w:sz w:val="20"/>
        <w:szCs w:val="20"/>
      </w:rPr>
    </w:pPr>
    <w:r w:rsidRPr="00CB5C47">
      <w:rPr>
        <w:rFonts w:ascii="Calibri" w:hAnsi="Calibri" w:cs="Calibri"/>
        <w:sz w:val="20"/>
        <w:szCs w:val="20"/>
      </w:rPr>
      <w:t>Rua Ulisses Escobar, 30 – Centro – 37655000 – Itapeva – Minas Gerais –</w:t>
    </w:r>
  </w:p>
  <w:p w:rsidR="00185D4B" w:rsidRDefault="00185D4B" w:rsidP="00984327">
    <w:pPr>
      <w:pStyle w:val="Rodap"/>
      <w:tabs>
        <w:tab w:val="clear" w:pos="8504"/>
        <w:tab w:val="right" w:pos="-5940"/>
      </w:tabs>
      <w:ind w:right="-676" w:hanging="540"/>
      <w:jc w:val="center"/>
    </w:pPr>
    <w:r w:rsidRPr="00CB5C47">
      <w:rPr>
        <w:rFonts w:ascii="Calibri" w:hAnsi="Calibri" w:cs="Calibri"/>
        <w:sz w:val="20"/>
        <w:szCs w:val="20"/>
      </w:rPr>
      <w:t xml:space="preserve"> (35) </w:t>
    </w:r>
    <w:r w:rsidR="00C60E4A">
      <w:rPr>
        <w:rFonts w:ascii="Calibri" w:hAnsi="Calibri" w:cs="Calibri"/>
        <w:sz w:val="20"/>
        <w:szCs w:val="20"/>
      </w:rPr>
      <w:t xml:space="preserve">3026-4114 – </w:t>
    </w:r>
    <w:hyperlink r:id="rId1" w:history="1">
      <w:r w:rsidR="00C60E4A" w:rsidRPr="002D0B01">
        <w:rPr>
          <w:rStyle w:val="Hyperlink"/>
          <w:rFonts w:ascii="Calibri" w:hAnsi="Calibri" w:cs="Calibri"/>
          <w:sz w:val="20"/>
          <w:szCs w:val="20"/>
        </w:rPr>
        <w:t>imprensa@itapeva.mg.gov.br</w:t>
      </w:r>
    </w:hyperlink>
    <w:r w:rsidR="00C60E4A">
      <w:rPr>
        <w:rFonts w:ascii="Calibri" w:hAnsi="Calibri" w:cs="Calibri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5DBA" w:rsidRDefault="00F05DBA">
      <w:r>
        <w:separator/>
      </w:r>
    </w:p>
  </w:footnote>
  <w:footnote w:type="continuationSeparator" w:id="0">
    <w:p w:rsidR="00F05DBA" w:rsidRDefault="00F05D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68CE" w:rsidRDefault="007675F4" w:rsidP="005568CE">
    <w:pPr>
      <w:pStyle w:val="Cabealho"/>
      <w:tabs>
        <w:tab w:val="clear" w:pos="4252"/>
      </w:tabs>
      <w:jc w:val="center"/>
      <w:rPr>
        <w:rFonts w:ascii="Calibri" w:hAnsi="Calibri" w:cs="Calibri"/>
        <w:sz w:val="32"/>
        <w:szCs w:val="32"/>
      </w:rPr>
    </w:pPr>
    <w:r>
      <w:rPr>
        <w:rFonts w:ascii="Calibri" w:hAnsi="Calibri" w:cs="Calibri"/>
        <w:noProof/>
        <w:sz w:val="32"/>
        <w:szCs w:val="32"/>
      </w:rPr>
      <w:drawing>
        <wp:inline distT="0" distB="0" distL="0" distR="0">
          <wp:extent cx="2809875" cy="790575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0266" w:rsidRPr="00DD7EC3" w:rsidRDefault="00B10266" w:rsidP="005568CE">
    <w:pPr>
      <w:pStyle w:val="Cabealho"/>
      <w:tabs>
        <w:tab w:val="clear" w:pos="4252"/>
      </w:tabs>
      <w:jc w:val="center"/>
      <w:rPr>
        <w:rFonts w:ascii="Calibri" w:hAnsi="Calibri" w:cs="Calibri"/>
        <w:sz w:val="32"/>
        <w:szCs w:val="32"/>
      </w:rPr>
    </w:pPr>
    <w:r w:rsidRPr="00DD7EC3">
      <w:rPr>
        <w:rFonts w:ascii="Calibri" w:hAnsi="Calibri" w:cs="Calibri"/>
        <w:sz w:val="32"/>
        <w:szCs w:val="32"/>
      </w:rPr>
      <w:t>Comissão Perm</w:t>
    </w:r>
    <w:r w:rsidR="00DD7EC3" w:rsidRPr="00DD7EC3">
      <w:rPr>
        <w:rFonts w:ascii="Calibri" w:hAnsi="Calibri" w:cs="Calibri"/>
        <w:sz w:val="32"/>
        <w:szCs w:val="32"/>
      </w:rPr>
      <w:t>anente de</w:t>
    </w:r>
    <w:r w:rsidRPr="00DD7EC3">
      <w:rPr>
        <w:rFonts w:ascii="Calibri" w:hAnsi="Calibri" w:cs="Calibri"/>
        <w:sz w:val="32"/>
        <w:szCs w:val="32"/>
      </w:rPr>
      <w:t xml:space="preserve"> Licitações</w:t>
    </w:r>
  </w:p>
  <w:p w:rsidR="00673282" w:rsidRPr="00C77B69" w:rsidRDefault="00673282" w:rsidP="00C77B69">
    <w:pPr>
      <w:pStyle w:val="Cabealho"/>
      <w:tabs>
        <w:tab w:val="clear" w:pos="4252"/>
      </w:tabs>
      <w:ind w:firstLine="1620"/>
      <w:jc w:val="center"/>
      <w:rPr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557AF"/>
    <w:multiLevelType w:val="hybridMultilevel"/>
    <w:tmpl w:val="2136A05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15748"/>
    <w:multiLevelType w:val="hybridMultilevel"/>
    <w:tmpl w:val="1B3E6EAC"/>
    <w:lvl w:ilvl="0" w:tplc="0416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206D332B"/>
    <w:multiLevelType w:val="hybridMultilevel"/>
    <w:tmpl w:val="E0E2C264"/>
    <w:lvl w:ilvl="0" w:tplc="FD181A96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A5283C"/>
    <w:multiLevelType w:val="hybridMultilevel"/>
    <w:tmpl w:val="8180B38E"/>
    <w:lvl w:ilvl="0" w:tplc="B9EC0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6A13"/>
    <w:rsid w:val="000328F3"/>
    <w:rsid w:val="00034535"/>
    <w:rsid w:val="000422FE"/>
    <w:rsid w:val="00042947"/>
    <w:rsid w:val="00045838"/>
    <w:rsid w:val="0006340C"/>
    <w:rsid w:val="00077BD8"/>
    <w:rsid w:val="00085924"/>
    <w:rsid w:val="000966B8"/>
    <w:rsid w:val="00096DF3"/>
    <w:rsid w:val="0009795B"/>
    <w:rsid w:val="000A1439"/>
    <w:rsid w:val="000A721E"/>
    <w:rsid w:val="000C3715"/>
    <w:rsid w:val="000C7776"/>
    <w:rsid w:val="000C7791"/>
    <w:rsid w:val="000D11FE"/>
    <w:rsid w:val="000F2F15"/>
    <w:rsid w:val="00100730"/>
    <w:rsid w:val="0012763D"/>
    <w:rsid w:val="0013130B"/>
    <w:rsid w:val="00143FF5"/>
    <w:rsid w:val="001524D3"/>
    <w:rsid w:val="00155881"/>
    <w:rsid w:val="001563FE"/>
    <w:rsid w:val="0015788B"/>
    <w:rsid w:val="00161CEE"/>
    <w:rsid w:val="00163BAE"/>
    <w:rsid w:val="001837FA"/>
    <w:rsid w:val="00185D4B"/>
    <w:rsid w:val="00197C43"/>
    <w:rsid w:val="001A65AC"/>
    <w:rsid w:val="001A6D29"/>
    <w:rsid w:val="001A7555"/>
    <w:rsid w:val="001B1759"/>
    <w:rsid w:val="001B2D57"/>
    <w:rsid w:val="001C5CDE"/>
    <w:rsid w:val="00200EF8"/>
    <w:rsid w:val="002042FF"/>
    <w:rsid w:val="00232388"/>
    <w:rsid w:val="00235922"/>
    <w:rsid w:val="00260DE6"/>
    <w:rsid w:val="002617C5"/>
    <w:rsid w:val="00267A01"/>
    <w:rsid w:val="0027056C"/>
    <w:rsid w:val="00271023"/>
    <w:rsid w:val="00291CE4"/>
    <w:rsid w:val="002A2254"/>
    <w:rsid w:val="002A58B5"/>
    <w:rsid w:val="002B2BDD"/>
    <w:rsid w:val="002B5719"/>
    <w:rsid w:val="002D206C"/>
    <w:rsid w:val="002E413A"/>
    <w:rsid w:val="002E4526"/>
    <w:rsid w:val="002F5E53"/>
    <w:rsid w:val="00303427"/>
    <w:rsid w:val="0030657D"/>
    <w:rsid w:val="00317A01"/>
    <w:rsid w:val="00317AB2"/>
    <w:rsid w:val="0032278B"/>
    <w:rsid w:val="0032485F"/>
    <w:rsid w:val="003520BA"/>
    <w:rsid w:val="00357AE6"/>
    <w:rsid w:val="00393F6C"/>
    <w:rsid w:val="003B48E2"/>
    <w:rsid w:val="003B4C08"/>
    <w:rsid w:val="003B72CF"/>
    <w:rsid w:val="003C3C3D"/>
    <w:rsid w:val="003D07E2"/>
    <w:rsid w:val="003D3197"/>
    <w:rsid w:val="003E3E9B"/>
    <w:rsid w:val="003F2A83"/>
    <w:rsid w:val="0041281B"/>
    <w:rsid w:val="004142EB"/>
    <w:rsid w:val="00420969"/>
    <w:rsid w:val="004256A0"/>
    <w:rsid w:val="004501CA"/>
    <w:rsid w:val="00450D83"/>
    <w:rsid w:val="0046228F"/>
    <w:rsid w:val="004717DA"/>
    <w:rsid w:val="004753B0"/>
    <w:rsid w:val="004924EE"/>
    <w:rsid w:val="004C0314"/>
    <w:rsid w:val="004C28C1"/>
    <w:rsid w:val="004D1E96"/>
    <w:rsid w:val="004D4BDD"/>
    <w:rsid w:val="004E1A07"/>
    <w:rsid w:val="004E3ABA"/>
    <w:rsid w:val="004F20BB"/>
    <w:rsid w:val="004F3789"/>
    <w:rsid w:val="00521783"/>
    <w:rsid w:val="00532846"/>
    <w:rsid w:val="00545291"/>
    <w:rsid w:val="005465ED"/>
    <w:rsid w:val="00553CE5"/>
    <w:rsid w:val="005568CE"/>
    <w:rsid w:val="0056184F"/>
    <w:rsid w:val="00575B27"/>
    <w:rsid w:val="00597C36"/>
    <w:rsid w:val="005A3623"/>
    <w:rsid w:val="005D329F"/>
    <w:rsid w:val="005D3B0B"/>
    <w:rsid w:val="005E01E9"/>
    <w:rsid w:val="005E2D3C"/>
    <w:rsid w:val="005F30AE"/>
    <w:rsid w:val="0060586C"/>
    <w:rsid w:val="00615705"/>
    <w:rsid w:val="00622D12"/>
    <w:rsid w:val="006355F8"/>
    <w:rsid w:val="006537EE"/>
    <w:rsid w:val="00673282"/>
    <w:rsid w:val="006A446A"/>
    <w:rsid w:val="006C7E66"/>
    <w:rsid w:val="006E7E13"/>
    <w:rsid w:val="006F00A5"/>
    <w:rsid w:val="006F72B0"/>
    <w:rsid w:val="006F76AF"/>
    <w:rsid w:val="00700C15"/>
    <w:rsid w:val="0071121A"/>
    <w:rsid w:val="007179A2"/>
    <w:rsid w:val="00722647"/>
    <w:rsid w:val="00733F1C"/>
    <w:rsid w:val="00743E9D"/>
    <w:rsid w:val="00753AFF"/>
    <w:rsid w:val="00765284"/>
    <w:rsid w:val="007675F4"/>
    <w:rsid w:val="00767C11"/>
    <w:rsid w:val="00776C73"/>
    <w:rsid w:val="00793361"/>
    <w:rsid w:val="0079738D"/>
    <w:rsid w:val="007B1EAA"/>
    <w:rsid w:val="007C3B5C"/>
    <w:rsid w:val="007D619C"/>
    <w:rsid w:val="007E09E9"/>
    <w:rsid w:val="007F5470"/>
    <w:rsid w:val="00811D0B"/>
    <w:rsid w:val="00814C6A"/>
    <w:rsid w:val="00816D99"/>
    <w:rsid w:val="00816ED4"/>
    <w:rsid w:val="00827734"/>
    <w:rsid w:val="008302DD"/>
    <w:rsid w:val="00834192"/>
    <w:rsid w:val="00834B7E"/>
    <w:rsid w:val="008418B9"/>
    <w:rsid w:val="008430CB"/>
    <w:rsid w:val="00847D49"/>
    <w:rsid w:val="0085102C"/>
    <w:rsid w:val="00856EFF"/>
    <w:rsid w:val="00863AAD"/>
    <w:rsid w:val="00883B97"/>
    <w:rsid w:val="00884F89"/>
    <w:rsid w:val="008C618F"/>
    <w:rsid w:val="008C68B5"/>
    <w:rsid w:val="008C69F3"/>
    <w:rsid w:val="00900050"/>
    <w:rsid w:val="00901732"/>
    <w:rsid w:val="00937E5A"/>
    <w:rsid w:val="00943529"/>
    <w:rsid w:val="00944BF9"/>
    <w:rsid w:val="00947DEB"/>
    <w:rsid w:val="00956924"/>
    <w:rsid w:val="009633DA"/>
    <w:rsid w:val="00984327"/>
    <w:rsid w:val="00986CB8"/>
    <w:rsid w:val="00990BEC"/>
    <w:rsid w:val="009926CD"/>
    <w:rsid w:val="009A5742"/>
    <w:rsid w:val="009C0236"/>
    <w:rsid w:val="009C1695"/>
    <w:rsid w:val="009C47EB"/>
    <w:rsid w:val="009C5C38"/>
    <w:rsid w:val="009D3B4C"/>
    <w:rsid w:val="009F4703"/>
    <w:rsid w:val="00A02ECA"/>
    <w:rsid w:val="00A05100"/>
    <w:rsid w:val="00A316B9"/>
    <w:rsid w:val="00A344A1"/>
    <w:rsid w:val="00A41796"/>
    <w:rsid w:val="00A46D7F"/>
    <w:rsid w:val="00A727CC"/>
    <w:rsid w:val="00A961B6"/>
    <w:rsid w:val="00AB61A4"/>
    <w:rsid w:val="00AC0D3B"/>
    <w:rsid w:val="00AC11AB"/>
    <w:rsid w:val="00AE791B"/>
    <w:rsid w:val="00AF0993"/>
    <w:rsid w:val="00AF4E95"/>
    <w:rsid w:val="00B10266"/>
    <w:rsid w:val="00B105E5"/>
    <w:rsid w:val="00B16097"/>
    <w:rsid w:val="00B179F9"/>
    <w:rsid w:val="00B27A3B"/>
    <w:rsid w:val="00B33BBF"/>
    <w:rsid w:val="00B37F7A"/>
    <w:rsid w:val="00B404F3"/>
    <w:rsid w:val="00B52881"/>
    <w:rsid w:val="00B630E7"/>
    <w:rsid w:val="00B7483D"/>
    <w:rsid w:val="00B8029B"/>
    <w:rsid w:val="00BA4BEB"/>
    <w:rsid w:val="00BA51B3"/>
    <w:rsid w:val="00BA7D19"/>
    <w:rsid w:val="00BB4A60"/>
    <w:rsid w:val="00BC132F"/>
    <w:rsid w:val="00BC28BC"/>
    <w:rsid w:val="00BC2FC9"/>
    <w:rsid w:val="00BD4AD5"/>
    <w:rsid w:val="00BE148B"/>
    <w:rsid w:val="00BF37C1"/>
    <w:rsid w:val="00C02F74"/>
    <w:rsid w:val="00C10E16"/>
    <w:rsid w:val="00C11B86"/>
    <w:rsid w:val="00C13E6E"/>
    <w:rsid w:val="00C14470"/>
    <w:rsid w:val="00C2784F"/>
    <w:rsid w:val="00C34CBD"/>
    <w:rsid w:val="00C46189"/>
    <w:rsid w:val="00C51FF4"/>
    <w:rsid w:val="00C60E4A"/>
    <w:rsid w:val="00C637AE"/>
    <w:rsid w:val="00C65BBA"/>
    <w:rsid w:val="00C77B69"/>
    <w:rsid w:val="00C929D0"/>
    <w:rsid w:val="00C96E76"/>
    <w:rsid w:val="00C97107"/>
    <w:rsid w:val="00CB5C47"/>
    <w:rsid w:val="00CF25DA"/>
    <w:rsid w:val="00D05D26"/>
    <w:rsid w:val="00D30BC8"/>
    <w:rsid w:val="00D42E51"/>
    <w:rsid w:val="00D53D43"/>
    <w:rsid w:val="00D81F1D"/>
    <w:rsid w:val="00D87AB0"/>
    <w:rsid w:val="00DB396C"/>
    <w:rsid w:val="00DB41DA"/>
    <w:rsid w:val="00DD22C6"/>
    <w:rsid w:val="00DD3ACF"/>
    <w:rsid w:val="00DD7EC3"/>
    <w:rsid w:val="00DF1E93"/>
    <w:rsid w:val="00DF49FC"/>
    <w:rsid w:val="00E028F8"/>
    <w:rsid w:val="00E12276"/>
    <w:rsid w:val="00E13431"/>
    <w:rsid w:val="00E166A9"/>
    <w:rsid w:val="00E243F9"/>
    <w:rsid w:val="00E41FF3"/>
    <w:rsid w:val="00E44BBE"/>
    <w:rsid w:val="00E57180"/>
    <w:rsid w:val="00E57D20"/>
    <w:rsid w:val="00E722B8"/>
    <w:rsid w:val="00E9234F"/>
    <w:rsid w:val="00EA13A9"/>
    <w:rsid w:val="00EB31D3"/>
    <w:rsid w:val="00EE5172"/>
    <w:rsid w:val="00EF06A6"/>
    <w:rsid w:val="00F05DBA"/>
    <w:rsid w:val="00F136E9"/>
    <w:rsid w:val="00F13F33"/>
    <w:rsid w:val="00F20680"/>
    <w:rsid w:val="00F228F4"/>
    <w:rsid w:val="00F23B2A"/>
    <w:rsid w:val="00F24FD5"/>
    <w:rsid w:val="00F26948"/>
    <w:rsid w:val="00F27F57"/>
    <w:rsid w:val="00F41E06"/>
    <w:rsid w:val="00F432EE"/>
    <w:rsid w:val="00F46B2E"/>
    <w:rsid w:val="00F61536"/>
    <w:rsid w:val="00F63724"/>
    <w:rsid w:val="00F661C5"/>
    <w:rsid w:val="00F71AF3"/>
    <w:rsid w:val="00F76749"/>
    <w:rsid w:val="00F82FBF"/>
    <w:rsid w:val="00F90BBE"/>
    <w:rsid w:val="00FC2071"/>
    <w:rsid w:val="00FC6B40"/>
    <w:rsid w:val="00FD0360"/>
    <w:rsid w:val="00FD051C"/>
    <w:rsid w:val="00FD202C"/>
    <w:rsid w:val="00FD5D7B"/>
    <w:rsid w:val="00FE278D"/>
    <w:rsid w:val="00FE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D33D525-2757-4D7C-86BB-800E8FDA8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4327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qFormat/>
    <w:rsid w:val="00984327"/>
    <w:pPr>
      <w:keepNext/>
      <w:outlineLvl w:val="0"/>
    </w:pPr>
    <w:rPr>
      <w:b/>
      <w:sz w:val="24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  <w:lang w:val="x-none" w:eastAsia="x-none"/>
    </w:rPr>
  </w:style>
  <w:style w:type="table" w:styleId="Tabelacomgrade">
    <w:name w:val="Table Grid"/>
    <w:basedOn w:val="Tabelanormal"/>
    <w:rsid w:val="00700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har">
    <w:name w:val="Título Char"/>
    <w:link w:val="Ttulo"/>
    <w:rsid w:val="00B404F3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7B1EA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60E4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Forte">
    <w:name w:val="Strong"/>
    <w:uiPriority w:val="22"/>
    <w:qFormat/>
    <w:rsid w:val="00C60E4A"/>
    <w:rPr>
      <w:b/>
      <w:bCs/>
    </w:rPr>
  </w:style>
  <w:style w:type="character" w:styleId="Hyperlink">
    <w:name w:val="Hyperlink"/>
    <w:rsid w:val="00C60E4A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C60E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mprensa@itapev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708F1-5B83-433D-BF75-BA6B91188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2205</Words>
  <Characters>11910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>.</Company>
  <LinksUpToDate>false</LinksUpToDate>
  <CharactersWithSpaces>14087</CharactersWithSpaces>
  <SharedDoc>false</SharedDoc>
  <HLinks>
    <vt:vector size="6" baseType="variant">
      <vt:variant>
        <vt:i4>6619220</vt:i4>
      </vt:variant>
      <vt:variant>
        <vt:i4>0</vt:i4>
      </vt:variant>
      <vt:variant>
        <vt:i4>0</vt:i4>
      </vt:variant>
      <vt:variant>
        <vt:i4>5</vt:i4>
      </vt:variant>
      <vt:variant>
        <vt:lpwstr>mailto:imprensa@itapeva.mg.gov.br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.</dc:creator>
  <cp:keywords/>
  <cp:lastModifiedBy>User</cp:lastModifiedBy>
  <cp:revision>2</cp:revision>
  <cp:lastPrinted>2023-12-26T15:42:00Z</cp:lastPrinted>
  <dcterms:created xsi:type="dcterms:W3CDTF">2024-05-20T16:26:00Z</dcterms:created>
  <dcterms:modified xsi:type="dcterms:W3CDTF">2024-05-20T16:26:00Z</dcterms:modified>
</cp:coreProperties>
</file>