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01124" w:rsidRDefault="00E93C34">
      <w:pPr>
        <w:spacing w:after="383"/>
        <w:ind w:left="227" w:firstLine="3798"/>
        <w:jc w:val="both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PROJETO DE LEI Nº _____/2024</w:t>
      </w:r>
    </w:p>
    <w:p w:rsidR="00801124" w:rsidRDefault="00801124">
      <w:pPr>
        <w:spacing w:after="383"/>
        <w:ind w:left="227" w:firstLine="3798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 23 de maio de 2024.</w:t>
      </w:r>
    </w:p>
    <w:p w:rsidR="00801124" w:rsidRDefault="00801124">
      <w:pPr>
        <w:spacing w:line="360" w:lineRule="auto"/>
        <w:ind w:left="3969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"Autoriza o Poder Executivo a transacionar e dá outras providências."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O Prefeito Municipal de Itapeva (MG), Daniel Pereira do Couto, faz saber que a Câmara Municipal aprovou e ele sanciona a seguinte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Lei: 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Art. 1º - Autoriza o Poder Executivo a transacionar com a empresa denominada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“VILLA CAMARGO EMPREENDIMENTO IMOBILIÁRIO LTDA.”</w:t>
      </w:r>
      <w:r>
        <w:rPr>
          <w:rFonts w:ascii="Times New Roman" w:eastAsia="Times New Roman" w:hAnsi="Times New Roman" w:cs="Times New Roman"/>
          <w:sz w:val="24"/>
          <w:szCs w:val="24"/>
        </w:rPr>
        <w:t>, inscrita no CNPJ nº 36.322.575/0001-78, para receber a quantia de R$ 80.841,70 (oitenta mil, oitocentos e quarenta e um reais e setenta centavos) na forma do anexo I, cujo pagamento será realizado em 10 parcelas mensais e consecutivas, ini</w:t>
      </w:r>
      <w:r w:rsidR="0088354E">
        <w:rPr>
          <w:rFonts w:ascii="Times New Roman" w:eastAsia="Times New Roman" w:hAnsi="Times New Roman" w:cs="Times New Roman"/>
          <w:sz w:val="24"/>
          <w:szCs w:val="24"/>
        </w:rPr>
        <w:t xml:space="preserve">ciando-se a primeira no dia </w:t>
      </w:r>
      <w:r w:rsidR="005B4260">
        <w:rPr>
          <w:rFonts w:ascii="Times New Roman" w:eastAsia="Times New Roman" w:hAnsi="Times New Roman" w:cs="Times New Roman"/>
          <w:sz w:val="24"/>
          <w:szCs w:val="24"/>
        </w:rPr>
        <w:t>10/07/2024.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Parágrafo único: O Município fica autorizado a dispensar o empreendimento acima mencionado da realização do asfaltamento no local constante do anexo II, cuja a obra será realizada</w:t>
      </w:r>
      <w:r w:rsidR="005B4260">
        <w:rPr>
          <w:rFonts w:ascii="Times New Roman" w:eastAsia="Times New Roman" w:hAnsi="Times New Roman" w:cs="Times New Roman"/>
          <w:sz w:val="24"/>
          <w:szCs w:val="24"/>
        </w:rPr>
        <w:t xml:space="preserve"> por meio do convênio </w:t>
      </w:r>
      <w:r w:rsidR="00F63B03">
        <w:t>SICONV 44904/2021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Art. 2º - Esta Lei entra em vigor na data de sua publicação.</w:t>
      </w:r>
    </w:p>
    <w:p w:rsidR="00801124" w:rsidRDefault="00801124">
      <w:pPr>
        <w:spacing w:line="360" w:lineRule="auto"/>
        <w:ind w:firstLine="2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Daniel Pereira do Couto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Prefeito Municipal </w:t>
      </w:r>
    </w:p>
    <w:p w:rsidR="00801124" w:rsidRDefault="00801124">
      <w:pPr>
        <w:pStyle w:val="Ttulo6"/>
        <w:pageBreakBefore/>
        <w:numPr>
          <w:ilvl w:val="0"/>
          <w:numId w:val="1"/>
        </w:num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 projeto de lei tem por finalidade aceitar uma indenização que seria o custo parcial do empreendedor num loteamento particular, aquele trecho do anexo II.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Explico.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 município foi contemplado pelo convênio (cópia em anexo) que prevê o asfaltamento de alguns lugares, inclusive no local do loteamento.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Ocorre que, por condição imposta pela convenente, o município não poderia deixar de incluir um trecho dentro do perímetro estudado para as obras e, neste trecho, está a parte que consta do anexo II deste Projeto.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Referido local, para ser pavimentado, conforme levantamento do próprio convênio, teria o custo indicado no anexo I.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Por sua vez, a empresa que teria como obrigação terminar as obras no trecho do anexo II poderá fazê-lo em outra data mais distante, pois, teve a necessidade de pedir a prorrogação do prazo das obras, o que foi deferido e, com isso, ela ainda poderia executar o restante das obras no final de 12 (doze) meses.</w:t>
      </w:r>
    </w:p>
    <w:p w:rsidR="00801124" w:rsidRDefault="00801124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Assim, tendo em conta que as obras poderão ser realizadas pelo convênio imediatamente e, considerando que a empresa ressarcirá o município do custo que está sendo beneficiada pelo convênio e, considerando finalmente, que o convênio incluiu o referido trecho dentro de seu escopo de obras, propomos a presente transação.</w:t>
      </w:r>
    </w:p>
    <w:p w:rsidR="00801124" w:rsidRDefault="00801124">
      <w:pPr>
        <w:pStyle w:val="Corpodetexto21"/>
        <w:spacing w:line="360" w:lineRule="auto"/>
        <w:ind w:firstLine="210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Posto isso, espera e aguarda que seja o projeto recebido, apreciado, discutido, votado e, por fim, aprovado por essa nobre Casa de Leis.</w:t>
      </w:r>
    </w:p>
    <w:p w:rsidR="00A131B7" w:rsidRDefault="00A131B7">
      <w:pPr>
        <w:pStyle w:val="Corpodetexto21"/>
        <w:spacing w:line="360" w:lineRule="auto"/>
        <w:ind w:firstLine="210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Itapeva/MG., </w:t>
      </w:r>
      <w:r w:rsidR="004008FA">
        <w:rPr>
          <w:bCs/>
          <w:sz w:val="24"/>
          <w:szCs w:val="24"/>
        </w:rPr>
        <w:t>23 de maio de 2024</w:t>
      </w:r>
    </w:p>
    <w:p w:rsidR="005B30A4" w:rsidRDefault="005B30A4">
      <w:pPr>
        <w:pStyle w:val="Corpodetexto21"/>
        <w:spacing w:line="360" w:lineRule="auto"/>
        <w:ind w:firstLine="2100"/>
        <w:jc w:val="both"/>
      </w:pPr>
    </w:p>
    <w:p w:rsidR="00801124" w:rsidRDefault="00801124">
      <w:pPr>
        <w:spacing w:line="360" w:lineRule="auto"/>
        <w:ind w:firstLine="2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Daniel Pereira do Couto</w:t>
      </w:r>
    </w:p>
    <w:p w:rsidR="00A131B7" w:rsidRDefault="00A131B7">
      <w:pPr>
        <w:spacing w:line="360" w:lineRule="auto"/>
        <w:ind w:firstLine="21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Prefeito Municipal</w:t>
      </w:r>
    </w:p>
    <w:sectPr w:rsidR="00A131B7">
      <w:headerReference w:type="default" r:id="rId7"/>
      <w:headerReference w:type="first" r:id="rId8"/>
      <w:pgSz w:w="11906" w:h="16838"/>
      <w:pgMar w:top="1417" w:right="1701" w:bottom="1417" w:left="1701" w:header="708" w:footer="720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4C27" w:rsidRDefault="00984C27">
      <w:pPr>
        <w:spacing w:after="0" w:line="240" w:lineRule="auto"/>
      </w:pPr>
      <w:r>
        <w:separator/>
      </w:r>
    </w:p>
  </w:endnote>
  <w:endnote w:type="continuationSeparator" w:id="0">
    <w:p w:rsidR="00984C27" w:rsidRDefault="0098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nt440">
    <w:altName w:val="Times New Roman"/>
    <w:charset w:val="00"/>
    <w:family w:val="auto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4C27" w:rsidRDefault="00984C27">
      <w:pPr>
        <w:spacing w:after="0" w:line="240" w:lineRule="auto"/>
      </w:pPr>
      <w:r>
        <w:separator/>
      </w:r>
    </w:p>
  </w:footnote>
  <w:footnote w:type="continuationSeparator" w:id="0">
    <w:p w:rsidR="00984C27" w:rsidRDefault="0098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124" w:rsidRDefault="003B3DAA">
    <w:pPr>
      <w:pStyle w:val="Cabealho"/>
      <w:tabs>
        <w:tab w:val="clear" w:pos="4252"/>
      </w:tabs>
      <w:jc w:val="center"/>
    </w:pPr>
    <w:r>
      <w:rPr>
        <w:noProof/>
      </w:rPr>
      <w:drawing>
        <wp:inline distT="0" distB="0" distL="0" distR="0">
          <wp:extent cx="3295650" cy="9239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3" b="-23"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9239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801124" w:rsidRDefault="0080112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124" w:rsidRDefault="008011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1B7"/>
    <w:rsid w:val="00012479"/>
    <w:rsid w:val="001D69D8"/>
    <w:rsid w:val="003B3DAA"/>
    <w:rsid w:val="004008FA"/>
    <w:rsid w:val="005B30A4"/>
    <w:rsid w:val="005B4260"/>
    <w:rsid w:val="00801124"/>
    <w:rsid w:val="0088354E"/>
    <w:rsid w:val="00984C27"/>
    <w:rsid w:val="00A131B7"/>
    <w:rsid w:val="00B51872"/>
    <w:rsid w:val="00BF7C40"/>
    <w:rsid w:val="00E93C34"/>
    <w:rsid w:val="00F059F8"/>
    <w:rsid w:val="00F6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6BEE26BB-2CA0-41FA-99AE-50104883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2" w:lineRule="auto"/>
    </w:pPr>
    <w:rPr>
      <w:rFonts w:ascii="Calibri" w:eastAsia="Calibri" w:hAnsi="Calibri" w:cs="font440"/>
      <w:sz w:val="22"/>
      <w:szCs w:val="22"/>
      <w:lang w:eastAsia="en-US"/>
    </w:rPr>
  </w:style>
  <w:style w:type="paragraph" w:styleId="Ttulo6">
    <w:name w:val="heading 6"/>
    <w:basedOn w:val="Ttulo1"/>
    <w:next w:val="Corpodetexto"/>
    <w:qFormat/>
    <w:pPr>
      <w:numPr>
        <w:ilvl w:val="5"/>
        <w:numId w:val="1"/>
      </w:numPr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efaultParagraphFont">
    <w:name w:val="Default Paragraph Font"/>
  </w:style>
  <w:style w:type="character" w:customStyle="1" w:styleId="CabealhoChar">
    <w:name w:val="Cabeçalho Char"/>
    <w:basedOn w:val="DefaultParagraphFont"/>
  </w:style>
  <w:style w:type="character" w:customStyle="1" w:styleId="RodapChar">
    <w:name w:val="Rodapé Char"/>
    <w:basedOn w:val="DefaultParagraphFont"/>
  </w:style>
  <w:style w:type="character" w:customStyle="1" w:styleId="WWCharLFO1LVL1">
    <w:name w:val="WW_CharLFO1LVL1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18"/>
      <w:szCs w:val="18"/>
      <w:u w:val="none" w:color="000000"/>
      <w:shd w:val="clear" w:color="auto" w:fill="auto"/>
      <w:vertAlign w:val="baseline"/>
    </w:rPr>
  </w:style>
  <w:style w:type="character" w:customStyle="1" w:styleId="WWCharLFO1LVL2">
    <w:name w:val="WW_CharLFO1LVL2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18"/>
      <w:szCs w:val="18"/>
      <w:u w:val="none" w:color="000000"/>
      <w:shd w:val="clear" w:color="auto" w:fill="auto"/>
      <w:vertAlign w:val="baseline"/>
    </w:rPr>
  </w:style>
  <w:style w:type="character" w:customStyle="1" w:styleId="WWCharLFO1LVL3">
    <w:name w:val="WW_CharLFO1LVL3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18"/>
      <w:szCs w:val="18"/>
      <w:u w:val="none" w:color="000000"/>
      <w:shd w:val="clear" w:color="auto" w:fill="auto"/>
      <w:vertAlign w:val="baseline"/>
    </w:rPr>
  </w:style>
  <w:style w:type="character" w:customStyle="1" w:styleId="WWCharLFO1LVL4">
    <w:name w:val="WW_CharLFO1LVL4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18"/>
      <w:szCs w:val="18"/>
      <w:u w:val="none" w:color="000000"/>
      <w:shd w:val="clear" w:color="auto" w:fill="auto"/>
      <w:vertAlign w:val="baseline"/>
    </w:rPr>
  </w:style>
  <w:style w:type="character" w:customStyle="1" w:styleId="WWCharLFO1LVL5">
    <w:name w:val="WW_CharLFO1LVL5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18"/>
      <w:szCs w:val="18"/>
      <w:u w:val="none" w:color="000000"/>
      <w:shd w:val="clear" w:color="auto" w:fill="auto"/>
      <w:vertAlign w:val="baseline"/>
    </w:rPr>
  </w:style>
  <w:style w:type="character" w:customStyle="1" w:styleId="WWCharLFO1LVL6">
    <w:name w:val="WW_CharLFO1LVL6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18"/>
      <w:szCs w:val="18"/>
      <w:u w:val="none" w:color="000000"/>
      <w:shd w:val="clear" w:color="auto" w:fill="auto"/>
      <w:vertAlign w:val="baseline"/>
    </w:rPr>
  </w:style>
  <w:style w:type="character" w:customStyle="1" w:styleId="WWCharLFO1LVL7">
    <w:name w:val="WW_CharLFO1LVL7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18"/>
      <w:szCs w:val="18"/>
      <w:u w:val="none" w:color="000000"/>
      <w:shd w:val="clear" w:color="auto" w:fill="auto"/>
      <w:vertAlign w:val="baseline"/>
    </w:rPr>
  </w:style>
  <w:style w:type="character" w:customStyle="1" w:styleId="WWCharLFO1LVL8">
    <w:name w:val="WW_CharLFO1LVL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18"/>
      <w:szCs w:val="18"/>
      <w:u w:val="none" w:color="000000"/>
      <w:shd w:val="clear" w:color="auto" w:fill="auto"/>
      <w:vertAlign w:val="baseline"/>
    </w:rPr>
  </w:style>
  <w:style w:type="character" w:customStyle="1" w:styleId="WWCharLFO1LVL9">
    <w:name w:val="WW_CharLFO1LVL9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18"/>
      <w:szCs w:val="18"/>
      <w:u w:val="none" w:color="000000"/>
      <w:shd w:val="clear" w:color="auto" w:fill="auto"/>
      <w:vertAlign w:val="baseline"/>
    </w:rPr>
  </w:style>
  <w:style w:type="character" w:customStyle="1" w:styleId="highlight1">
    <w:name w:val="highlight1"/>
    <w:rPr>
      <w:b/>
      <w:caps/>
      <w:color w:val="000099"/>
    </w:rPr>
  </w:style>
  <w:style w:type="character" w:customStyle="1" w:styleId="hlhilite">
    <w:name w:val="hl hilite"/>
  </w:style>
  <w:style w:type="character" w:customStyle="1" w:styleId="CharChar">
    <w:name w:val="Char Char"/>
    <w:rPr>
      <w:rFonts w:ascii="Trebuchet MS" w:eastAsia="Trebuchet MS" w:hAnsi="Trebuchet MS" w:cs="Trebuchet MS"/>
      <w:lang w:eastAsia="ar-SA"/>
    </w:rPr>
  </w:style>
  <w:style w:type="character" w:customStyle="1" w:styleId="Fontepargpadro1">
    <w:name w:val="Fonte parág. padrão1"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LO-Normal">
    <w:name w:val="LO-Normal"/>
    <w:pPr>
      <w:widowControl w:val="0"/>
      <w:suppressAutoHyphens/>
      <w:spacing w:after="3" w:line="336" w:lineRule="auto"/>
      <w:ind w:left="226" w:firstLine="681"/>
      <w:jc w:val="both"/>
    </w:pPr>
    <w:rPr>
      <w:color w:val="000000"/>
      <w:sz w:val="24"/>
      <w:szCs w:val="24"/>
      <w:lang w:eastAsia="zh-CN" w:bidi="hi-IN"/>
    </w:rPr>
  </w:style>
  <w:style w:type="paragraph" w:customStyle="1" w:styleId="Corpodetexto21">
    <w:name w:val="Corpo de texto 21"/>
    <w:basedOn w:val="Normal"/>
    <w:rPr>
      <w:rFonts w:ascii="Times New Roman" w:eastAsia="Times New Roman" w:hAnsi="Times New Roman" w:cs="Times New Roman"/>
      <w:szCs w:val="20"/>
      <w:lang w:eastAsia="ar-SA"/>
    </w:r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7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F7C40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cp:lastModifiedBy>User</cp:lastModifiedBy>
  <cp:revision>2</cp:revision>
  <cp:lastPrinted>2024-05-23T18:21:00Z</cp:lastPrinted>
  <dcterms:created xsi:type="dcterms:W3CDTF">2024-05-23T19:49:00Z</dcterms:created>
  <dcterms:modified xsi:type="dcterms:W3CDTF">2024-05-23T19:49:00Z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