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E52F4" w:rsidRPr="00E2764F" w:rsidRDefault="00E8298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/>
        </w:rPr>
      </w:pPr>
      <w:r w:rsidRPr="00E2764F">
        <w:rPr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  <w:t>PROJETO DE LEI</w:t>
      </w:r>
      <w:r w:rsidR="009C01FB" w:rsidRPr="00E2764F">
        <w:rPr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  <w:t xml:space="preserve"> ORDINÁRIA</w:t>
      </w:r>
      <w:r w:rsidRPr="00E2764F">
        <w:rPr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  <w:t xml:space="preserve"> N</w:t>
      </w:r>
      <w:r w:rsidRPr="00E2764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/>
        </w:rPr>
        <w:t xml:space="preserve">º </w:t>
      </w:r>
      <w:r w:rsidR="00B4250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/>
        </w:rPr>
        <w:t>______________/2025</w:t>
      </w:r>
    </w:p>
    <w:p w:rsidR="004E52F4" w:rsidRPr="00E2764F" w:rsidRDefault="004E52F4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  <w:lang w:val="pt-BR"/>
        </w:rPr>
      </w:pPr>
    </w:p>
    <w:p w:rsidR="004E52F4" w:rsidRPr="00E2764F" w:rsidRDefault="00B42505">
      <w:pPr>
        <w:pStyle w:val="Normal0"/>
        <w:widowControl/>
        <w:ind w:left="1134"/>
        <w:jc w:val="both"/>
        <w:rPr>
          <w:rFonts w:asciiTheme="minorHAnsi" w:eastAsia="Times New Roman" w:hAnsiTheme="minorHAnsi" w:cstheme="minorHAnsi"/>
          <w:color w:val="000000"/>
          <w:lang w:val="pt-BR"/>
        </w:rPr>
      </w:pPr>
      <w:r>
        <w:rPr>
          <w:rFonts w:asciiTheme="minorHAnsi" w:hAnsiTheme="minorHAnsi" w:cstheme="minorHAnsi"/>
          <w:i/>
          <w:color w:val="000000"/>
          <w:lang w:val="pt-BR"/>
        </w:rPr>
        <w:t>INSTITUI VALE-ALIMENTAÇÃO AOS VEREADORES DA CÂMARA MUNICIPAL DE ITAPEVA – MG.</w:t>
      </w:r>
    </w:p>
    <w:p w:rsidR="004E52F4" w:rsidRPr="00E2764F" w:rsidRDefault="004E52F4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color w:val="000000"/>
          <w:lang w:val="pt-BR"/>
        </w:rPr>
      </w:pPr>
    </w:p>
    <w:p w:rsidR="004E52F4" w:rsidRPr="00E2764F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 w:rsidRPr="00E2764F">
        <w:rPr>
          <w:rFonts w:asciiTheme="minorHAnsi" w:hAnsiTheme="minorHAnsi" w:cstheme="minorHAnsi"/>
          <w:sz w:val="24"/>
          <w:szCs w:val="24"/>
          <w:lang w:val="pt-BR"/>
        </w:rPr>
        <w:t>A C</w:t>
      </w:r>
      <w:r w:rsidRPr="00E2764F">
        <w:rPr>
          <w:rFonts w:asciiTheme="minorHAnsi" w:eastAsia="Times New Roman" w:hAnsiTheme="minorHAnsi" w:cstheme="minorHAnsi"/>
          <w:sz w:val="24"/>
          <w:szCs w:val="24"/>
          <w:lang w:val="pt-BR"/>
        </w:rPr>
        <w:t>âmara Municipal de Itapeva, Estado de Minas Gerais, por meio de seus vereadores aprova a seguinte LEI:</w:t>
      </w:r>
    </w:p>
    <w:p w:rsidR="004E52F4" w:rsidRPr="00E2764F" w:rsidRDefault="004E52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4E52F4" w:rsidRDefault="00990EE1" w:rsidP="00B425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 w:rsidRPr="00E2764F">
        <w:rPr>
          <w:rFonts w:asciiTheme="minorHAnsi" w:eastAsia="Times New Roman" w:hAnsiTheme="minorHAnsi" w:cstheme="minorHAnsi"/>
          <w:b/>
          <w:sz w:val="24"/>
          <w:szCs w:val="24"/>
          <w:lang w:val="pt-BR"/>
        </w:rPr>
        <w:t>Art. 1º</w:t>
      </w:r>
      <w:r w:rsidRPr="00E2764F"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. </w:t>
      </w:r>
      <w:r w:rsidR="00B42505"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Fica </w:t>
      </w:r>
      <w:proofErr w:type="gramStart"/>
      <w:r w:rsidR="00B42505">
        <w:rPr>
          <w:rFonts w:asciiTheme="minorHAnsi" w:eastAsia="Times New Roman" w:hAnsiTheme="minorHAnsi" w:cstheme="minorHAnsi"/>
          <w:sz w:val="24"/>
          <w:szCs w:val="24"/>
          <w:lang w:val="pt-BR"/>
        </w:rPr>
        <w:t>instituído</w:t>
      </w:r>
      <w:proofErr w:type="gramEnd"/>
      <w:r w:rsidR="00B42505"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 vale-alimentação aos vereadores da Câmara Municipal de Itapeva – MG.</w:t>
      </w:r>
    </w:p>
    <w:p w:rsidR="00B42505" w:rsidRDefault="00B42505" w:rsidP="00B425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2E3E62" w:rsidRDefault="00B42505" w:rsidP="002E3E6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pt-BR"/>
        </w:rPr>
        <w:t xml:space="preserve">Art. 2º. </w:t>
      </w:r>
      <w:proofErr w:type="gramStart"/>
      <w:r>
        <w:rPr>
          <w:rFonts w:asciiTheme="minorHAnsi" w:eastAsia="Times New Roman" w:hAnsiTheme="minorHAnsi" w:cstheme="minorHAnsi"/>
          <w:sz w:val="24"/>
          <w:szCs w:val="24"/>
          <w:lang w:val="pt-BR"/>
        </w:rPr>
        <w:t>O vale-alimentação</w:t>
      </w:r>
      <w:proofErr w:type="gramEnd"/>
      <w:r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 instituído por esta lei possui caráter indenizatório e seu valor será fixado </w:t>
      </w:r>
      <w:r w:rsidR="002E3E62"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e atualizado </w:t>
      </w:r>
      <w:r>
        <w:rPr>
          <w:rFonts w:asciiTheme="minorHAnsi" w:eastAsia="Times New Roman" w:hAnsiTheme="minorHAnsi" w:cstheme="minorHAnsi"/>
          <w:sz w:val="24"/>
          <w:szCs w:val="24"/>
          <w:lang w:val="pt-BR"/>
        </w:rPr>
        <w:t>através de Reso</w:t>
      </w:r>
      <w:r w:rsidR="002E3E62">
        <w:rPr>
          <w:rFonts w:asciiTheme="minorHAnsi" w:eastAsia="Times New Roman" w:hAnsiTheme="minorHAnsi" w:cstheme="minorHAnsi"/>
          <w:sz w:val="24"/>
          <w:szCs w:val="24"/>
          <w:lang w:val="pt-BR"/>
        </w:rPr>
        <w:t>lução da Mesa Diretora, observado os seguinte</w:t>
      </w:r>
      <w:r w:rsidR="00780E9D">
        <w:rPr>
          <w:rFonts w:asciiTheme="minorHAnsi" w:eastAsia="Times New Roman" w:hAnsiTheme="minorHAnsi" w:cstheme="minorHAnsi"/>
          <w:sz w:val="24"/>
          <w:szCs w:val="24"/>
          <w:lang w:val="pt-BR"/>
        </w:rPr>
        <w:t>s critérios:</w:t>
      </w:r>
    </w:p>
    <w:p w:rsidR="002E3E62" w:rsidRDefault="002E3E62" w:rsidP="002E3E6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2E3E62" w:rsidRDefault="002E3E62" w:rsidP="002E3E6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 w:rsidRPr="002E3E62">
        <w:rPr>
          <w:rFonts w:asciiTheme="minorHAnsi" w:eastAsia="Times New Roman" w:hAnsiTheme="minorHAnsi" w:cstheme="minorHAnsi"/>
          <w:b/>
          <w:sz w:val="24"/>
          <w:szCs w:val="24"/>
          <w:lang w:val="pt-BR"/>
        </w:rPr>
        <w:t>I –</w:t>
      </w:r>
      <w:r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 será </w:t>
      </w:r>
      <w:proofErr w:type="gramStart"/>
      <w:r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concedido em pecúnia e creditado mensalmente </w:t>
      </w:r>
      <w:r w:rsidR="00780E9D"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na conta do titular na </w:t>
      </w:r>
      <w:r>
        <w:rPr>
          <w:rFonts w:asciiTheme="minorHAnsi" w:eastAsia="Times New Roman" w:hAnsiTheme="minorHAnsi" w:cstheme="minorHAnsi"/>
          <w:sz w:val="24"/>
          <w:szCs w:val="24"/>
          <w:lang w:val="pt-BR"/>
        </w:rPr>
        <w:t>mesma</w:t>
      </w:r>
      <w:proofErr w:type="gramEnd"/>
      <w:r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 data do pagamento do subsídio;</w:t>
      </w:r>
    </w:p>
    <w:p w:rsidR="00780E9D" w:rsidRDefault="00780E9D" w:rsidP="002E3E6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780E9D" w:rsidRPr="00780E9D" w:rsidRDefault="00780E9D" w:rsidP="002E3E6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pt-BR"/>
        </w:rPr>
        <w:t xml:space="preserve">II – </w:t>
      </w:r>
      <w:r>
        <w:rPr>
          <w:rFonts w:asciiTheme="minorHAnsi" w:eastAsia="Times New Roman" w:hAnsiTheme="minorHAnsi" w:cstheme="minorHAnsi"/>
          <w:sz w:val="24"/>
          <w:szCs w:val="24"/>
          <w:lang w:val="pt-BR"/>
        </w:rPr>
        <w:t>não poderá ser superior ao valor pago aos servidores da Câmara Municipal de Itapeva – MG;</w:t>
      </w:r>
    </w:p>
    <w:p w:rsidR="002E3E62" w:rsidRDefault="002E3E62" w:rsidP="002E3E6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2E3E62" w:rsidRDefault="002E3E62" w:rsidP="002E3E6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pt-BR"/>
        </w:rPr>
        <w:t>II</w:t>
      </w:r>
      <w:r w:rsidR="005F0241">
        <w:rPr>
          <w:rFonts w:asciiTheme="minorHAnsi" w:eastAsia="Times New Roman" w:hAnsiTheme="minorHAnsi" w:cstheme="minorHAnsi"/>
          <w:b/>
          <w:sz w:val="24"/>
          <w:szCs w:val="24"/>
          <w:lang w:val="pt-BR"/>
        </w:rPr>
        <w:t>I</w:t>
      </w:r>
      <w:r w:rsidR="00E55257"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 </w:t>
      </w:r>
      <w:r w:rsidR="00780E9D">
        <w:rPr>
          <w:rFonts w:asciiTheme="minorHAnsi" w:eastAsia="Times New Roman" w:hAnsiTheme="minorHAnsi" w:cstheme="minorHAnsi"/>
          <w:sz w:val="24"/>
          <w:szCs w:val="24"/>
          <w:lang w:val="pt-BR"/>
        </w:rPr>
        <w:t>–</w:t>
      </w:r>
      <w:r w:rsidR="00E55257"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 </w:t>
      </w:r>
      <w:r w:rsidR="00780E9D">
        <w:rPr>
          <w:rFonts w:asciiTheme="minorHAnsi" w:eastAsia="Times New Roman" w:hAnsiTheme="minorHAnsi" w:cstheme="minorHAnsi"/>
          <w:sz w:val="24"/>
          <w:szCs w:val="24"/>
          <w:lang w:val="pt-BR"/>
        </w:rPr>
        <w:t>não integra ou incorpora ao subsídio e não será base de cálculo para incidência de descontos previdenciários e de imposto de renda</w:t>
      </w:r>
      <w:r w:rsidR="005F0241">
        <w:rPr>
          <w:rFonts w:asciiTheme="minorHAnsi" w:eastAsia="Times New Roman" w:hAnsiTheme="minorHAnsi" w:cstheme="minorHAnsi"/>
          <w:sz w:val="24"/>
          <w:szCs w:val="24"/>
          <w:lang w:val="pt-BR"/>
        </w:rPr>
        <w:t>.</w:t>
      </w:r>
    </w:p>
    <w:p w:rsidR="005F0241" w:rsidRDefault="005F0241" w:rsidP="002E3E6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5F0241" w:rsidRDefault="005F0241" w:rsidP="002E3E6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pt-BR"/>
        </w:rPr>
        <w:t>IV</w:t>
      </w:r>
      <w:r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 – por se tratar de verba de caráter indenizatório é vedada a sua percepção em duplicidade.</w:t>
      </w:r>
    </w:p>
    <w:p w:rsidR="005F0241" w:rsidRDefault="005F0241" w:rsidP="002E3E6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4B321D" w:rsidRDefault="004B321D" w:rsidP="002E3E6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pt-BR"/>
        </w:rPr>
        <w:t>§1º</w:t>
      </w:r>
      <w:r w:rsidR="005F0241"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 – Para fins do inciso IV do </w:t>
      </w:r>
      <w:r w:rsidR="005F0241">
        <w:rPr>
          <w:rFonts w:asciiTheme="minorHAnsi" w:eastAsia="Times New Roman" w:hAnsiTheme="minorHAnsi" w:cstheme="minorHAnsi"/>
          <w:i/>
          <w:sz w:val="24"/>
          <w:szCs w:val="24"/>
          <w:lang w:val="pt-BR"/>
        </w:rPr>
        <w:t xml:space="preserve">caput </w:t>
      </w:r>
      <w:r w:rsidR="005F0241"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deste artigo, caso o Vereador receba auxílio semelhante, custeado pelos cofres públicos municipais, </w:t>
      </w:r>
      <w:r w:rsidR="00E41BAE"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porém em valor menor ao fixado pelo Legislativo, </w:t>
      </w:r>
      <w:r w:rsidR="005F0241"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terá direito </w:t>
      </w:r>
      <w:r w:rsidR="00E41BAE"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de receber </w:t>
      </w:r>
      <w:r w:rsidR="005F0241"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apenas a </w:t>
      </w:r>
      <w:r w:rsidR="00E41BAE">
        <w:rPr>
          <w:rFonts w:asciiTheme="minorHAnsi" w:eastAsia="Times New Roman" w:hAnsiTheme="minorHAnsi" w:cstheme="minorHAnsi"/>
          <w:sz w:val="24"/>
          <w:szCs w:val="24"/>
          <w:lang w:val="pt-BR"/>
        </w:rPr>
        <w:t>diferença.</w:t>
      </w:r>
    </w:p>
    <w:p w:rsidR="004B321D" w:rsidRDefault="004B321D" w:rsidP="002E3E6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2E3E62" w:rsidRDefault="004B321D" w:rsidP="002E3E6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 w:rsidRPr="004B321D">
        <w:rPr>
          <w:rFonts w:asciiTheme="minorHAnsi" w:eastAsia="Times New Roman" w:hAnsiTheme="minorHAnsi" w:cstheme="minorHAnsi"/>
          <w:b/>
          <w:sz w:val="24"/>
          <w:szCs w:val="24"/>
          <w:lang w:val="pt-BR"/>
        </w:rPr>
        <w:t>§2º</w:t>
      </w:r>
      <w:r>
        <w:rPr>
          <w:rFonts w:asciiTheme="minorHAnsi" w:eastAsia="Times New Roman" w:hAnsiTheme="minorHAnsi" w:cstheme="minorHAnsi"/>
          <w:sz w:val="24"/>
          <w:szCs w:val="24"/>
          <w:lang w:val="pt-BR"/>
        </w:rPr>
        <w:t>- Resolução da Mesa Diretora poderá delegar a fixação e atualização do valor do vale-alimentação ao Presidente da Câmara, através de portaria.</w:t>
      </w:r>
    </w:p>
    <w:p w:rsidR="00E41BAE" w:rsidRDefault="00E41BAE" w:rsidP="002E3E6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E41BAE" w:rsidRPr="00E41BAE" w:rsidRDefault="00E41BAE" w:rsidP="002E3E6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lang w:val="pt-B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pt-BR"/>
        </w:rPr>
        <w:t xml:space="preserve">Art. 3º. </w:t>
      </w:r>
      <w:r>
        <w:rPr>
          <w:lang w:val="pt-BR"/>
        </w:rPr>
        <w:t>As despesas decorrentes desta Lei serão custeadas por dotações orçamentárias próprias.</w:t>
      </w:r>
    </w:p>
    <w:p w:rsidR="00B578FF" w:rsidRPr="00E2764F" w:rsidRDefault="00B578FF" w:rsidP="00B578FF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4E52F4" w:rsidRDefault="00E41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pt-BR"/>
        </w:rPr>
        <w:t>Art. 4</w:t>
      </w:r>
      <w:r w:rsidR="00E82982" w:rsidRPr="00E2764F">
        <w:rPr>
          <w:rFonts w:asciiTheme="minorHAnsi" w:eastAsia="Times New Roman" w:hAnsiTheme="minorHAnsi" w:cstheme="minorHAnsi"/>
          <w:b/>
          <w:sz w:val="24"/>
          <w:szCs w:val="24"/>
          <w:lang w:val="pt-BR"/>
        </w:rPr>
        <w:t>º</w:t>
      </w:r>
      <w:r w:rsidR="00E82982" w:rsidRPr="00E2764F">
        <w:rPr>
          <w:rFonts w:asciiTheme="minorHAnsi" w:eastAsia="Times New Roman" w:hAnsiTheme="minorHAnsi" w:cstheme="minorHAnsi"/>
          <w:sz w:val="24"/>
          <w:szCs w:val="24"/>
          <w:lang w:val="pt-BR"/>
        </w:rPr>
        <w:t>. Esta lei entra em vigor na data de sua publicação</w:t>
      </w:r>
    </w:p>
    <w:p w:rsidR="00B578FF" w:rsidRPr="00E2764F" w:rsidRDefault="00B578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4E52F4" w:rsidRPr="00E2764F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 w:rsidRPr="00E2764F"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Sala das Sessões, </w:t>
      </w:r>
      <w:r w:rsidR="00D83253">
        <w:rPr>
          <w:rFonts w:asciiTheme="minorHAnsi" w:eastAsia="Times New Roman" w:hAnsiTheme="minorHAnsi" w:cstheme="minorHAnsi"/>
          <w:sz w:val="24"/>
          <w:szCs w:val="24"/>
          <w:lang w:val="pt-BR"/>
        </w:rPr>
        <w:t>09 de janeiro de 2025</w:t>
      </w:r>
      <w:r w:rsidR="00E41BAE">
        <w:rPr>
          <w:rFonts w:asciiTheme="minorHAnsi" w:eastAsia="Times New Roman" w:hAnsiTheme="minorHAnsi" w:cstheme="minorHAnsi"/>
          <w:sz w:val="24"/>
          <w:szCs w:val="24"/>
          <w:lang w:val="pt-BR"/>
        </w:rPr>
        <w:t>.</w:t>
      </w:r>
    </w:p>
    <w:p w:rsidR="004E52F4" w:rsidRDefault="004E52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351FC9" w:rsidRPr="00E2764F" w:rsidRDefault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4E52F4" w:rsidRPr="00E2764F" w:rsidRDefault="00E41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  <w:t>TONI SANDRO DE LIMA</w:t>
      </w:r>
    </w:p>
    <w:p w:rsidR="004E52F4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pt-BR"/>
        </w:rPr>
      </w:pPr>
      <w:r w:rsidRPr="00E2764F"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  <w:t>Presidente da C</w:t>
      </w:r>
      <w:r w:rsidRPr="00E2764F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pt-BR"/>
        </w:rPr>
        <w:t>âmara</w:t>
      </w:r>
    </w:p>
    <w:p w:rsid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</w:pPr>
    </w:p>
    <w:p w:rsidR="00351FC9" w:rsidRPr="00351FC9" w:rsidRDefault="00E41BAE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  <w:t>TONI TOSHIO YAMASHITA</w:t>
      </w:r>
    </w:p>
    <w:p w:rsidR="00351FC9" w:rsidRPr="00E2764F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  <w:t>Vice-Presidente</w:t>
      </w:r>
    </w:p>
    <w:p w:rsidR="00351FC9" w:rsidRPr="00E2764F" w:rsidRDefault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pt-BR"/>
        </w:rPr>
      </w:pPr>
    </w:p>
    <w:p w:rsidR="00351FC9" w:rsidRPr="00351FC9" w:rsidRDefault="00E41BAE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  <w:t>AILTON SOARES XAVIER</w:t>
      </w:r>
    </w:p>
    <w:p w:rsid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  <w:t>Vereador Secretário da Mesa</w:t>
      </w:r>
    </w:p>
    <w:p w:rsid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</w:pPr>
    </w:p>
    <w:p w:rsidR="00351FC9" w:rsidRPr="00351FC9" w:rsidRDefault="00E41BAE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  <w:t>ALEX SAMUEL MESSIAS BORGES</w:t>
      </w:r>
    </w:p>
    <w:p w:rsid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Cs/>
          <w:iCs/>
          <w:sz w:val="24"/>
          <w:szCs w:val="24"/>
          <w:lang w:val="pt-BR"/>
        </w:rPr>
      </w:pPr>
      <w:r w:rsidRPr="00351FC9">
        <w:rPr>
          <w:rFonts w:asciiTheme="minorHAnsi" w:hAnsiTheme="minorHAnsi" w:cstheme="minorHAnsi"/>
          <w:bCs/>
          <w:iCs/>
          <w:sz w:val="24"/>
          <w:szCs w:val="24"/>
          <w:lang w:val="pt-BR"/>
        </w:rPr>
        <w:t>Vereador</w:t>
      </w:r>
    </w:p>
    <w:p w:rsid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Cs/>
          <w:iCs/>
          <w:sz w:val="24"/>
          <w:szCs w:val="24"/>
          <w:lang w:val="pt-BR"/>
        </w:rPr>
      </w:pPr>
    </w:p>
    <w:p w:rsidR="00351FC9" w:rsidRPr="00351FC9" w:rsidRDefault="00E41BAE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  <w:t>FRADIK ALVES DE SOUZA</w:t>
      </w:r>
    </w:p>
    <w:p w:rsid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  <w:t>Vereador</w:t>
      </w:r>
    </w:p>
    <w:p w:rsid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</w:pPr>
    </w:p>
    <w:p w:rsidR="00351FC9" w:rsidRPr="00351FC9" w:rsidRDefault="00E41BAE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  <w:t>IVONETE ALMEIDA DE BARROS MARCELINO</w:t>
      </w:r>
    </w:p>
    <w:p w:rsidR="00351FC9" w:rsidRPr="00E2764F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  <w:t>Vereador</w:t>
      </w:r>
    </w:p>
    <w:p w:rsid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</w:pPr>
    </w:p>
    <w:p w:rsidR="00351FC9" w:rsidRPr="00351FC9" w:rsidRDefault="00E41BAE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  <w:t>LUIZ PAULO FERREIRA DA SILVA</w:t>
      </w:r>
    </w:p>
    <w:p w:rsid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  <w:t>Vereador</w:t>
      </w:r>
    </w:p>
    <w:p w:rsid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</w:pPr>
    </w:p>
    <w:p w:rsidR="00E41BAE" w:rsidRPr="00351FC9" w:rsidRDefault="00E41BAE" w:rsidP="00E41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  <w:t>MIDIÃ DE OLVEIRA CASSALHO</w:t>
      </w:r>
    </w:p>
    <w:p w:rsidR="00E41BAE" w:rsidRDefault="00E41BAE" w:rsidP="00E41B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  <w:t>Vereador</w:t>
      </w:r>
    </w:p>
    <w:p w:rsidR="00E41BAE" w:rsidRDefault="00E41BAE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</w:pPr>
    </w:p>
    <w:p w:rsidR="00E70A62" w:rsidRPr="00E70A62" w:rsidRDefault="00E41BAE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  <w:t>RODRIGO SEGANTIN GARCIA</w:t>
      </w:r>
    </w:p>
    <w:p w:rsidR="00351FC9" w:rsidRP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  <w:t>Vereador</w:t>
      </w:r>
    </w:p>
    <w:p w:rsid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pt-BR"/>
        </w:rPr>
      </w:pPr>
    </w:p>
    <w:p w:rsid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pt-BR"/>
        </w:rPr>
      </w:pPr>
    </w:p>
    <w:p w:rsid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pt-BR"/>
        </w:rPr>
      </w:pPr>
    </w:p>
    <w:p w:rsid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pt-BR"/>
        </w:rPr>
      </w:pPr>
    </w:p>
    <w:p w:rsid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pt-BR"/>
        </w:rPr>
      </w:pPr>
    </w:p>
    <w:p w:rsid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pt-BR"/>
        </w:rPr>
      </w:pPr>
    </w:p>
    <w:p w:rsid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pt-BR"/>
        </w:rPr>
      </w:pPr>
    </w:p>
    <w:p w:rsid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pt-BR"/>
        </w:rPr>
      </w:pPr>
    </w:p>
    <w:p w:rsid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pt-BR"/>
        </w:rPr>
      </w:pPr>
    </w:p>
    <w:p w:rsid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pt-BR"/>
        </w:rPr>
      </w:pPr>
    </w:p>
    <w:p w:rsid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pt-BR"/>
        </w:rPr>
      </w:pPr>
    </w:p>
    <w:p w:rsid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pt-BR"/>
        </w:rPr>
      </w:pPr>
    </w:p>
    <w:p w:rsid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pt-BR"/>
        </w:rPr>
      </w:pPr>
    </w:p>
    <w:p w:rsidR="00351FC9" w:rsidRPr="00E2764F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pt-BR"/>
        </w:rPr>
      </w:pPr>
    </w:p>
    <w:p w:rsidR="00351FC9" w:rsidRP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Cs/>
          <w:iCs/>
          <w:sz w:val="24"/>
          <w:szCs w:val="24"/>
          <w:lang w:val="pt-BR"/>
        </w:rPr>
      </w:pPr>
    </w:p>
    <w:p w:rsidR="00351FC9" w:rsidRPr="00351FC9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Cs/>
          <w:iCs/>
          <w:sz w:val="24"/>
          <w:szCs w:val="24"/>
          <w:lang w:val="pt-BR"/>
        </w:rPr>
      </w:pPr>
    </w:p>
    <w:p w:rsidR="00351FC9" w:rsidRPr="00E2764F" w:rsidRDefault="00351FC9" w:rsidP="00351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pt-BR"/>
        </w:rPr>
      </w:pPr>
    </w:p>
    <w:p w:rsidR="00990EE1" w:rsidRPr="00E2764F" w:rsidRDefault="00990E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4E52F4" w:rsidRPr="00E2764F" w:rsidRDefault="004E52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4E52F4" w:rsidRPr="00E2764F" w:rsidRDefault="004E52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4E52F4" w:rsidRPr="00E2764F" w:rsidRDefault="00E8298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/>
        </w:rPr>
      </w:pPr>
      <w:r w:rsidRPr="00E2764F">
        <w:rPr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  <w:t>PROJETO DE LEI</w:t>
      </w:r>
      <w:r w:rsidR="009C01FB" w:rsidRPr="00E2764F">
        <w:rPr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  <w:t xml:space="preserve"> ORDINÁRIA</w:t>
      </w:r>
      <w:r w:rsidRPr="00E2764F">
        <w:rPr>
          <w:rFonts w:asciiTheme="minorHAnsi" w:hAnsiTheme="minorHAnsi" w:cstheme="minorHAnsi"/>
          <w:b/>
          <w:bCs/>
          <w:color w:val="000000"/>
          <w:sz w:val="24"/>
          <w:szCs w:val="24"/>
          <w:lang w:val="pt-BR"/>
        </w:rPr>
        <w:t xml:space="preserve"> N</w:t>
      </w:r>
      <w:r w:rsidRPr="00E2764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/>
        </w:rPr>
        <w:t>º</w:t>
      </w:r>
      <w:r w:rsidR="004B321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val="pt-BR"/>
        </w:rPr>
        <w:t xml:space="preserve"> _______/2025</w:t>
      </w:r>
    </w:p>
    <w:p w:rsidR="004E52F4" w:rsidRPr="00E2764F" w:rsidRDefault="004E52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4E52F4" w:rsidRPr="00E2764F" w:rsidRDefault="004E52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4E52F4" w:rsidRPr="00E2764F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E2764F">
        <w:rPr>
          <w:rFonts w:asciiTheme="minorHAnsi" w:hAnsiTheme="minorHAnsi" w:cstheme="minorHAnsi"/>
          <w:b/>
          <w:bCs/>
          <w:sz w:val="24"/>
          <w:szCs w:val="24"/>
          <w:u w:val="single"/>
          <w:lang w:val="pt-BR"/>
        </w:rPr>
        <w:t>JUSTIFICATIVA</w:t>
      </w:r>
    </w:p>
    <w:p w:rsidR="004E52F4" w:rsidRPr="00E2764F" w:rsidRDefault="004E52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bookmarkStart w:id="0" w:name="_GoBack"/>
      <w:bookmarkEnd w:id="0"/>
    </w:p>
    <w:p w:rsidR="004E52F4" w:rsidRPr="00E2764F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E2764F">
        <w:rPr>
          <w:rFonts w:asciiTheme="minorHAnsi" w:hAnsiTheme="minorHAnsi" w:cstheme="minorHAnsi"/>
          <w:sz w:val="24"/>
          <w:szCs w:val="24"/>
          <w:lang w:val="pt-BR"/>
        </w:rPr>
        <w:t xml:space="preserve">Senhores Vereadores, </w:t>
      </w:r>
    </w:p>
    <w:p w:rsidR="004E52F4" w:rsidRPr="00E2764F" w:rsidRDefault="004E52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B578FF" w:rsidRDefault="003E5E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Apresentamos </w:t>
      </w:r>
      <w:r w:rsidR="00E82982" w:rsidRPr="00E2764F">
        <w:rPr>
          <w:rFonts w:asciiTheme="minorHAnsi" w:hAnsiTheme="minorHAnsi" w:cstheme="minorHAnsi"/>
          <w:sz w:val="24"/>
          <w:szCs w:val="24"/>
          <w:lang w:val="pt-BR"/>
        </w:rPr>
        <w:t>para delibera</w:t>
      </w:r>
      <w:r w:rsidR="00E82982" w:rsidRPr="00E2764F"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ção desta Casa Legislativa o presente projeto de lei que tem por objetivo </w:t>
      </w:r>
      <w:r w:rsidR="00794D92"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instituir </w:t>
      </w:r>
      <w:proofErr w:type="gramStart"/>
      <w:r w:rsidR="004B321D">
        <w:rPr>
          <w:rFonts w:asciiTheme="minorHAnsi" w:eastAsia="Times New Roman" w:hAnsiTheme="minorHAnsi" w:cstheme="minorHAnsi"/>
          <w:sz w:val="24"/>
          <w:szCs w:val="24"/>
          <w:lang w:val="pt-BR"/>
        </w:rPr>
        <w:t>o vale-alimentação</w:t>
      </w:r>
      <w:proofErr w:type="gramEnd"/>
      <w:r w:rsidR="004B321D"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 aos detentores de mandato eletivo deste Legislativo.</w:t>
      </w:r>
    </w:p>
    <w:p w:rsidR="00B578FF" w:rsidRDefault="00B578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4B321D" w:rsidRDefault="004B32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Como </w:t>
      </w:r>
      <w:proofErr w:type="gramStart"/>
      <w:r>
        <w:rPr>
          <w:rFonts w:asciiTheme="minorHAnsi" w:eastAsia="Times New Roman" w:hAnsiTheme="minorHAnsi" w:cstheme="minorHAnsi"/>
          <w:sz w:val="24"/>
          <w:szCs w:val="24"/>
          <w:lang w:val="pt-BR"/>
        </w:rPr>
        <w:t>é</w:t>
      </w:r>
      <w:proofErr w:type="gramEnd"/>
      <w:r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 cediço, os servidores desta Casa Legislativa já percebem o referido benefício, que foi instituído no Plano de Carreiras (Lei Complementar n.º 22, de 26 de junho de 2012</w:t>
      </w:r>
      <w:r w:rsidR="00794D92">
        <w:rPr>
          <w:rFonts w:asciiTheme="minorHAnsi" w:eastAsia="Times New Roman" w:hAnsiTheme="minorHAnsi" w:cstheme="minorHAnsi"/>
          <w:sz w:val="24"/>
          <w:szCs w:val="24"/>
          <w:lang w:val="pt-BR"/>
        </w:rPr>
        <w:t>)</w:t>
      </w:r>
      <w:r>
        <w:rPr>
          <w:rFonts w:asciiTheme="minorHAnsi" w:eastAsia="Times New Roman" w:hAnsiTheme="minorHAnsi" w:cstheme="minorHAnsi"/>
          <w:sz w:val="24"/>
          <w:szCs w:val="24"/>
          <w:lang w:val="pt-BR"/>
        </w:rPr>
        <w:t>.</w:t>
      </w:r>
    </w:p>
    <w:p w:rsidR="004B321D" w:rsidRDefault="004B32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4B321D" w:rsidRDefault="004B32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>
        <w:rPr>
          <w:rFonts w:asciiTheme="minorHAnsi" w:eastAsia="Times New Roman" w:hAnsiTheme="minorHAnsi" w:cstheme="minorHAnsi"/>
          <w:sz w:val="24"/>
          <w:szCs w:val="24"/>
          <w:lang w:val="pt-BR"/>
        </w:rPr>
        <w:t>O Tribunal de Contas do Estado de Minas Gerais</w:t>
      </w:r>
      <w:r w:rsidR="00A02836">
        <w:rPr>
          <w:rFonts w:asciiTheme="minorHAnsi" w:eastAsia="Times New Roman" w:hAnsiTheme="minorHAnsi" w:cstheme="minorHAnsi"/>
          <w:sz w:val="24"/>
          <w:szCs w:val="24"/>
          <w:lang w:val="pt-BR"/>
        </w:rPr>
        <w:t>, nos autos da Consulta n.º 850363,</w:t>
      </w:r>
      <w:r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 manifestou sobre a legalidade da concessão do vale-alimentação aos detentores de mandato eletivo, uma vez que não </w:t>
      </w:r>
      <w:r w:rsidR="00A02836">
        <w:rPr>
          <w:rFonts w:asciiTheme="minorHAnsi" w:eastAsia="Times New Roman" w:hAnsiTheme="minorHAnsi" w:cstheme="minorHAnsi"/>
          <w:sz w:val="24"/>
          <w:szCs w:val="24"/>
          <w:lang w:val="pt-BR"/>
        </w:rPr>
        <w:t>se confunde com subsídio ou remuneração, por se tratar de verba de natureza indenizatória. Vejamos:</w:t>
      </w:r>
    </w:p>
    <w:p w:rsidR="00A02836" w:rsidRDefault="00A028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A02836" w:rsidRDefault="00007140" w:rsidP="00560B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567"/>
        <w:jc w:val="both"/>
        <w:rPr>
          <w:rFonts w:asciiTheme="minorHAnsi" w:eastAsia="Times New Roman" w:hAnsiTheme="minorHAnsi" w:cstheme="minorHAnsi"/>
          <w:b/>
          <w:sz w:val="24"/>
          <w:szCs w:val="24"/>
          <w:lang w:val="pt-B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pt-BR"/>
        </w:rPr>
        <w:t>“</w:t>
      </w:r>
      <w:r w:rsidR="00560BE7" w:rsidRPr="00560BE7">
        <w:rPr>
          <w:rFonts w:asciiTheme="minorHAnsi" w:eastAsia="Times New Roman" w:hAnsiTheme="minorHAnsi" w:cstheme="minorHAnsi"/>
          <w:b/>
          <w:sz w:val="24"/>
          <w:szCs w:val="24"/>
          <w:lang w:val="pt-BR"/>
        </w:rPr>
        <w:t>EMENTA: CONSULTA – CÂMARA MUNICIPAL – VALE-ALIMENTAÇÃO – BENEFÍCIO DE NATUREZA INDENIZATÓRIA – CONCESSÃO AOS DETENTORES DE MANDATO ELETIVO E TODOS OS SERVIDORES PÚBLICOS – POSSIBILIDADE – PRECEDÊNCIA DE L</w:t>
      </w:r>
      <w:r w:rsidR="00794D92">
        <w:rPr>
          <w:rFonts w:asciiTheme="minorHAnsi" w:eastAsia="Times New Roman" w:hAnsiTheme="minorHAnsi" w:cstheme="minorHAnsi"/>
          <w:b/>
          <w:sz w:val="24"/>
          <w:szCs w:val="24"/>
          <w:lang w:val="pt-BR"/>
        </w:rPr>
        <w:t>E</w:t>
      </w:r>
      <w:r w:rsidR="00560BE7" w:rsidRPr="00560BE7">
        <w:rPr>
          <w:rFonts w:asciiTheme="minorHAnsi" w:eastAsia="Times New Roman" w:hAnsiTheme="minorHAnsi" w:cstheme="minorHAnsi"/>
          <w:b/>
          <w:sz w:val="24"/>
          <w:szCs w:val="24"/>
          <w:lang w:val="pt-BR"/>
        </w:rPr>
        <w:t>I MUNICIPAL</w:t>
      </w:r>
      <w:proofErr w:type="gramStart"/>
      <w:r w:rsidR="00560BE7" w:rsidRPr="00560BE7">
        <w:rPr>
          <w:rFonts w:asciiTheme="minorHAnsi" w:eastAsia="Times New Roman" w:hAnsiTheme="minorHAnsi" w:cstheme="minorHAnsi"/>
          <w:b/>
          <w:sz w:val="24"/>
          <w:szCs w:val="24"/>
          <w:lang w:val="pt-BR"/>
        </w:rPr>
        <w:t xml:space="preserve">  </w:t>
      </w:r>
      <w:proofErr w:type="gramEnd"/>
      <w:r w:rsidR="00560BE7" w:rsidRPr="00560BE7">
        <w:rPr>
          <w:rFonts w:asciiTheme="minorHAnsi" w:eastAsia="Times New Roman" w:hAnsiTheme="minorHAnsi" w:cstheme="minorHAnsi"/>
          <w:b/>
          <w:sz w:val="24"/>
          <w:szCs w:val="24"/>
          <w:lang w:val="pt-BR"/>
        </w:rPr>
        <w:t xml:space="preserve">E PREVISÃO NA LEI DE DIRETRIZES ORÇAMENTÁRIAS – OBSERVÂNCIA DA LEI FEDERAL N.º 8.666/93 PARA CONTRATAÇÃO DE EMPRESA FORNECEDORA DE </w:t>
      </w:r>
      <w:proofErr w:type="gramStart"/>
      <w:r w:rsidR="00560BE7" w:rsidRPr="00560BE7">
        <w:rPr>
          <w:rFonts w:asciiTheme="minorHAnsi" w:eastAsia="Times New Roman" w:hAnsiTheme="minorHAnsi" w:cstheme="minorHAnsi"/>
          <w:b/>
          <w:sz w:val="24"/>
          <w:szCs w:val="24"/>
          <w:lang w:val="pt-BR"/>
        </w:rPr>
        <w:t>VALES-ALIMENTAÇÃO.</w:t>
      </w:r>
      <w:r>
        <w:rPr>
          <w:rFonts w:asciiTheme="minorHAnsi" w:eastAsia="Times New Roman" w:hAnsiTheme="minorHAnsi" w:cstheme="minorHAnsi"/>
          <w:b/>
          <w:sz w:val="24"/>
          <w:szCs w:val="24"/>
          <w:lang w:val="pt-BR"/>
        </w:rPr>
        <w:t>”</w:t>
      </w:r>
      <w:proofErr w:type="gramEnd"/>
    </w:p>
    <w:p w:rsidR="00560BE7" w:rsidRPr="00560BE7" w:rsidRDefault="00560BE7" w:rsidP="00560B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>
        <w:rPr>
          <w:rFonts w:asciiTheme="minorHAnsi" w:eastAsia="Times New Roman" w:hAnsiTheme="minorHAnsi" w:cstheme="minorHAnsi"/>
          <w:sz w:val="24"/>
          <w:szCs w:val="24"/>
          <w:lang w:val="pt-BR"/>
        </w:rPr>
        <w:t>(PROCESSO N.º 850363 – TRIBUNAL DE CONTAS DO ESTADO DE MINAS GERAIS)</w:t>
      </w:r>
    </w:p>
    <w:p w:rsidR="00A02836" w:rsidRDefault="00A028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4B321D" w:rsidRDefault="00560B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Também não há de se cogitar a necessidade de observância do princípio da anterioridade, uma vez que, assim como não se aplica o referido princípio aos direitos sociais (plano de saúde,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val="pt-BR"/>
        </w:rPr>
        <w:t>etc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) também não é aplicável às verbas de caráter meramente indenizatórias como é o caso do vale-alimentação. Neste sentido temos </w:t>
      </w:r>
      <w:r w:rsidR="00465CCA"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as decisões do Tribunal de Contas do Estado de Goiás e do Tribunal de Contas do Estado </w:t>
      </w:r>
      <w:r w:rsidR="00007140">
        <w:rPr>
          <w:rFonts w:asciiTheme="minorHAnsi" w:eastAsia="Times New Roman" w:hAnsiTheme="minorHAnsi" w:cstheme="minorHAnsi"/>
          <w:sz w:val="24"/>
          <w:szCs w:val="24"/>
          <w:lang w:val="pt-BR"/>
        </w:rPr>
        <w:t>de Santa Catarina</w:t>
      </w:r>
      <w:r w:rsidR="00465CCA">
        <w:rPr>
          <w:rFonts w:asciiTheme="minorHAnsi" w:eastAsia="Times New Roman" w:hAnsiTheme="minorHAnsi" w:cstheme="minorHAnsi"/>
          <w:sz w:val="24"/>
          <w:szCs w:val="24"/>
          <w:lang w:val="pt-BR"/>
        </w:rPr>
        <w:t>:</w:t>
      </w:r>
    </w:p>
    <w:p w:rsidR="00465CCA" w:rsidRDefault="00465C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465CCA" w:rsidRDefault="00465C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465CCA" w:rsidRDefault="00007140" w:rsidP="00007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>
        <w:rPr>
          <w:rFonts w:asciiTheme="minorHAnsi" w:eastAsia="Times New Roman" w:hAnsiTheme="minorHAnsi" w:cstheme="minorHAnsi"/>
          <w:sz w:val="24"/>
          <w:szCs w:val="24"/>
          <w:lang w:val="pt-BR"/>
        </w:rPr>
        <w:t>“</w:t>
      </w:r>
      <w:proofErr w:type="gramStart"/>
      <w:r w:rsidR="00465CCA">
        <w:rPr>
          <w:rFonts w:asciiTheme="minorHAnsi" w:eastAsia="Times New Roman" w:hAnsiTheme="minorHAnsi" w:cstheme="minorHAnsi"/>
          <w:sz w:val="24"/>
          <w:szCs w:val="24"/>
          <w:lang w:val="pt-BR"/>
        </w:rPr>
        <w:t>c)</w:t>
      </w:r>
      <w:proofErr w:type="gramEnd"/>
      <w:r w:rsidR="00465CCA"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 </w:t>
      </w:r>
      <w:r w:rsidR="00465CCA">
        <w:rPr>
          <w:rFonts w:asciiTheme="minorHAnsi" w:eastAsia="Times New Roman" w:hAnsiTheme="minorHAnsi" w:cstheme="minorHAnsi"/>
          <w:b/>
          <w:sz w:val="24"/>
          <w:szCs w:val="24"/>
          <w:u w:val="single"/>
          <w:lang w:val="pt-BR"/>
        </w:rPr>
        <w:t>DECLARAR</w:t>
      </w:r>
      <w:r w:rsidR="00465CCA"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 aos vereadores:</w:t>
      </w:r>
    </w:p>
    <w:p w:rsidR="00465CCA" w:rsidRDefault="00465CCA" w:rsidP="00007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465CCA" w:rsidRDefault="00465CCA" w:rsidP="00007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567"/>
        <w:jc w:val="both"/>
        <w:rPr>
          <w:rFonts w:asciiTheme="minorHAnsi" w:eastAsia="Times New Roman" w:hAnsiTheme="minorHAnsi" w:cstheme="minorHAnsi"/>
          <w:b/>
          <w:sz w:val="24"/>
          <w:szCs w:val="24"/>
          <w:lang w:val="pt-BR"/>
        </w:rPr>
      </w:pPr>
      <w:proofErr w:type="gramStart"/>
      <w:r>
        <w:rPr>
          <w:rFonts w:asciiTheme="minorHAnsi" w:eastAsia="Times New Roman" w:hAnsiTheme="minorHAnsi" w:cstheme="minorHAnsi"/>
          <w:sz w:val="24"/>
          <w:szCs w:val="24"/>
          <w:lang w:val="pt-BR"/>
        </w:rPr>
        <w:t>c.</w:t>
      </w:r>
      <w:proofErr w:type="gramEnd"/>
      <w:r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1) que o benefício não está sujeito ao princípio da anterioridade disposto no art. 29, inciso VI da Constituição Federal de 1988, que abrange apenas as verbas de natureza remuneratória (fixação de subsídios). </w:t>
      </w:r>
      <w:proofErr w:type="gramStart"/>
      <w:r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Logo é possível a instituição do benefício dentro da própria legislatura </w:t>
      </w:r>
      <w:r>
        <w:rPr>
          <w:rFonts w:asciiTheme="minorHAnsi" w:eastAsia="Times New Roman" w:hAnsiTheme="minorHAnsi" w:cstheme="minorHAnsi"/>
          <w:b/>
          <w:sz w:val="24"/>
          <w:szCs w:val="24"/>
          <w:lang w:val="pt-BR"/>
        </w:rPr>
        <w:t>sem caráter retroativo.</w:t>
      </w:r>
      <w:r w:rsidR="00007140">
        <w:rPr>
          <w:rFonts w:asciiTheme="minorHAnsi" w:eastAsia="Times New Roman" w:hAnsiTheme="minorHAnsi" w:cstheme="minorHAnsi"/>
          <w:b/>
          <w:sz w:val="24"/>
          <w:szCs w:val="24"/>
          <w:lang w:val="pt-BR"/>
        </w:rPr>
        <w:t>”</w:t>
      </w:r>
      <w:proofErr w:type="gramEnd"/>
    </w:p>
    <w:p w:rsidR="00465CCA" w:rsidRDefault="00007140" w:rsidP="00007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 w:rsidRPr="00007140">
        <w:rPr>
          <w:rFonts w:asciiTheme="minorHAnsi" w:eastAsia="Times New Roman" w:hAnsiTheme="minorHAnsi" w:cstheme="minorHAnsi"/>
          <w:sz w:val="24"/>
          <w:szCs w:val="24"/>
          <w:lang w:val="pt-BR"/>
        </w:rPr>
        <w:t>(TCE – GO – Processo 00917/22)</w:t>
      </w:r>
    </w:p>
    <w:p w:rsidR="00007140" w:rsidRDefault="00007140" w:rsidP="00007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007140" w:rsidRDefault="00007140" w:rsidP="00007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007140" w:rsidRDefault="00007140" w:rsidP="00007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>
        <w:rPr>
          <w:rFonts w:asciiTheme="minorHAnsi" w:eastAsia="Times New Roman" w:hAnsiTheme="minorHAnsi" w:cstheme="minorHAnsi"/>
          <w:sz w:val="24"/>
          <w:szCs w:val="24"/>
          <w:lang w:val="pt-BR"/>
        </w:rPr>
        <w:lastRenderedPageBreak/>
        <w:t xml:space="preserve">“2.2. </w:t>
      </w:r>
      <w:r w:rsidRPr="00007140">
        <w:rPr>
          <w:rFonts w:asciiTheme="minorHAnsi" w:eastAsia="Times New Roman" w:hAnsiTheme="minorHAnsi" w:cstheme="minorHAnsi"/>
          <w:b/>
          <w:sz w:val="24"/>
          <w:szCs w:val="24"/>
          <w:u w:val="single"/>
          <w:lang w:val="pt-BR"/>
        </w:rPr>
        <w:t>Não se aplica o princípio da anterioridade da legislatura (art. 29, VI, da CRFB/88) à concessão do auxílio-alimentação</w:t>
      </w:r>
      <w:r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, devendo ser observadas as limitações constitucionais e infraconstitucionais referentes </w:t>
      </w:r>
      <w:proofErr w:type="gramStart"/>
      <w:r>
        <w:rPr>
          <w:rFonts w:asciiTheme="minorHAnsi" w:eastAsia="Times New Roman" w:hAnsiTheme="minorHAnsi" w:cstheme="minorHAnsi"/>
          <w:sz w:val="24"/>
          <w:szCs w:val="24"/>
          <w:lang w:val="pt-BR"/>
        </w:rPr>
        <w:t>a</w:t>
      </w:r>
      <w:proofErr w:type="gramEnd"/>
      <w:r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 criação de despesa pública.</w:t>
      </w:r>
    </w:p>
    <w:p w:rsidR="00007140" w:rsidRDefault="00007140" w:rsidP="00007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007140" w:rsidRDefault="00007140" w:rsidP="00007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567"/>
        <w:jc w:val="both"/>
        <w:rPr>
          <w:rFonts w:asciiTheme="minorHAnsi" w:eastAsia="Times New Roman" w:hAnsiTheme="minorHAnsi" w:cstheme="minorHAnsi"/>
          <w:b/>
          <w:sz w:val="24"/>
          <w:szCs w:val="24"/>
          <w:lang w:val="pt-BR"/>
        </w:rPr>
      </w:pPr>
      <w:r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3. </w:t>
      </w:r>
      <w:proofErr w:type="gramStart"/>
      <w:r>
        <w:rPr>
          <w:rFonts w:asciiTheme="minorHAnsi" w:eastAsia="Times New Roman" w:hAnsiTheme="minorHAnsi" w:cstheme="minorHAnsi"/>
          <w:b/>
          <w:sz w:val="24"/>
          <w:szCs w:val="24"/>
          <w:lang w:val="pt-BR"/>
        </w:rPr>
        <w:t xml:space="preserve">O auxílio-alimentação é compatível com o regime remuneratório do subsídio e poderá ser concedido a agentes políticos mediante Lei, </w:t>
      </w:r>
      <w:r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antecedente ao fato e que explicite a categoria como beneficiária, </w:t>
      </w:r>
      <w:r w:rsidRPr="00007140">
        <w:rPr>
          <w:rFonts w:asciiTheme="minorHAnsi" w:eastAsia="Times New Roman" w:hAnsiTheme="minorHAnsi" w:cstheme="minorHAnsi"/>
          <w:sz w:val="24"/>
          <w:szCs w:val="24"/>
          <w:lang w:val="pt-BR"/>
        </w:rPr>
        <w:t>observadas as normas orçamentárias</w:t>
      </w:r>
      <w:r>
        <w:rPr>
          <w:rFonts w:asciiTheme="minorHAnsi" w:eastAsia="Times New Roman" w:hAnsiTheme="minorHAnsi" w:cstheme="minorHAnsi"/>
          <w:b/>
          <w:sz w:val="24"/>
          <w:szCs w:val="24"/>
          <w:lang w:val="pt-BR"/>
        </w:rPr>
        <w:t>.”</w:t>
      </w:r>
      <w:proofErr w:type="gramEnd"/>
    </w:p>
    <w:p w:rsidR="00007140" w:rsidRPr="00007140" w:rsidRDefault="00007140" w:rsidP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>
        <w:rPr>
          <w:rFonts w:asciiTheme="minorHAnsi" w:eastAsia="Times New Roman" w:hAnsiTheme="minorHAnsi" w:cstheme="minorHAnsi"/>
          <w:sz w:val="24"/>
          <w:szCs w:val="24"/>
          <w:lang w:val="pt-BR"/>
        </w:rPr>
        <w:t>(</w:t>
      </w:r>
      <w:proofErr w:type="gramStart"/>
      <w:r>
        <w:rPr>
          <w:rFonts w:asciiTheme="minorHAnsi" w:eastAsia="Times New Roman" w:hAnsiTheme="minorHAnsi" w:cstheme="minorHAnsi"/>
          <w:sz w:val="24"/>
          <w:szCs w:val="24"/>
          <w:lang w:val="pt-BR"/>
        </w:rPr>
        <w:t>TCE-SC – Prejulgado n.º 21274)”</w:t>
      </w:r>
      <w:proofErr w:type="gramEnd"/>
    </w:p>
    <w:p w:rsidR="004B321D" w:rsidRDefault="004B32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4E52F4" w:rsidRDefault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proofErr w:type="gramStart"/>
      <w:r>
        <w:rPr>
          <w:rFonts w:asciiTheme="minorHAnsi" w:hAnsiTheme="minorHAnsi" w:cstheme="minorHAnsi"/>
          <w:sz w:val="24"/>
          <w:szCs w:val="24"/>
          <w:lang w:val="pt-BR"/>
        </w:rPr>
        <w:t>Isto posto</w:t>
      </w:r>
      <w:proofErr w:type="gramEnd"/>
      <w:r>
        <w:rPr>
          <w:rFonts w:asciiTheme="minorHAnsi" w:hAnsiTheme="minorHAnsi" w:cstheme="minorHAnsi"/>
          <w:sz w:val="24"/>
          <w:szCs w:val="24"/>
          <w:lang w:val="pt-BR"/>
        </w:rPr>
        <w:t>, colocamos</w:t>
      </w:r>
      <w:r w:rsidR="00E82982" w:rsidRPr="00E2764F">
        <w:rPr>
          <w:rFonts w:asciiTheme="minorHAnsi" w:hAnsiTheme="minorHAnsi" w:cstheme="minorHAnsi"/>
          <w:sz w:val="24"/>
          <w:szCs w:val="24"/>
          <w:lang w:val="pt-BR"/>
        </w:rPr>
        <w:t xml:space="preserve"> o presente projeto de lei para delibera</w:t>
      </w:r>
      <w:r w:rsidR="00E82982" w:rsidRPr="00E2764F">
        <w:rPr>
          <w:rFonts w:asciiTheme="minorHAnsi" w:eastAsia="Times New Roman" w:hAnsiTheme="minorHAnsi" w:cstheme="minorHAnsi"/>
          <w:sz w:val="24"/>
          <w:szCs w:val="24"/>
          <w:lang w:val="pt-BR"/>
        </w:rPr>
        <w:t>ção desta Casa Legislativa</w:t>
      </w:r>
      <w:r>
        <w:rPr>
          <w:rFonts w:asciiTheme="minorHAnsi" w:eastAsia="Times New Roman" w:hAnsiTheme="minorHAnsi" w:cstheme="minorHAnsi"/>
          <w:sz w:val="24"/>
          <w:szCs w:val="24"/>
          <w:lang w:val="pt-BR"/>
        </w:rPr>
        <w:t>.</w:t>
      </w:r>
    </w:p>
    <w:p w:rsidR="00D83253" w:rsidRPr="00E2764F" w:rsidRDefault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4E52F4" w:rsidRPr="00E2764F" w:rsidRDefault="00E82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 w:rsidRPr="00E2764F"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Atenciosamente, </w:t>
      </w:r>
    </w:p>
    <w:p w:rsidR="004E52F4" w:rsidRPr="00E2764F" w:rsidRDefault="004E52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793F92" w:rsidRPr="00E2764F" w:rsidRDefault="00793F92" w:rsidP="00793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  <w:r w:rsidRPr="00E2764F">
        <w:rPr>
          <w:rFonts w:asciiTheme="minorHAnsi" w:eastAsia="Times New Roman" w:hAnsiTheme="minorHAnsi" w:cstheme="minorHAnsi"/>
          <w:sz w:val="24"/>
          <w:szCs w:val="24"/>
          <w:lang w:val="pt-BR"/>
        </w:rPr>
        <w:t xml:space="preserve">Sala das Sessões, </w:t>
      </w:r>
      <w:r w:rsidR="00D83253">
        <w:rPr>
          <w:rFonts w:asciiTheme="minorHAnsi" w:eastAsia="Times New Roman" w:hAnsiTheme="minorHAnsi" w:cstheme="minorHAnsi"/>
          <w:sz w:val="24"/>
          <w:szCs w:val="24"/>
          <w:lang w:val="pt-BR"/>
        </w:rPr>
        <w:t>09 de janeiro de 2025.</w:t>
      </w:r>
    </w:p>
    <w:p w:rsidR="00793F92" w:rsidRPr="00E2764F" w:rsidRDefault="00793F92" w:rsidP="00793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793F92" w:rsidRPr="00E2764F" w:rsidRDefault="00793F92" w:rsidP="00793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p w:rsidR="00D83253" w:rsidRPr="00E2764F" w:rsidRDefault="00D83253" w:rsidP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  <w:t>TONI SANDRO DE LIMA</w:t>
      </w:r>
    </w:p>
    <w:p w:rsidR="00D83253" w:rsidRDefault="00D83253" w:rsidP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pt-BR"/>
        </w:rPr>
      </w:pPr>
      <w:r w:rsidRPr="00E2764F"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  <w:t>Presidente da C</w:t>
      </w:r>
      <w:r w:rsidRPr="00E2764F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pt-BR"/>
        </w:rPr>
        <w:t>âmara</w:t>
      </w:r>
    </w:p>
    <w:p w:rsidR="00D83253" w:rsidRDefault="00D83253" w:rsidP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</w:pPr>
    </w:p>
    <w:p w:rsidR="00D83253" w:rsidRPr="00351FC9" w:rsidRDefault="00D83253" w:rsidP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  <w:t>TONI TOSHIO YAMASHITA</w:t>
      </w:r>
    </w:p>
    <w:p w:rsidR="00D83253" w:rsidRPr="00E2764F" w:rsidRDefault="00D83253" w:rsidP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  <w:t>Vice-Presidente</w:t>
      </w:r>
    </w:p>
    <w:p w:rsidR="00D83253" w:rsidRPr="00E2764F" w:rsidRDefault="00D83253" w:rsidP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pt-BR"/>
        </w:rPr>
      </w:pPr>
    </w:p>
    <w:p w:rsidR="00D83253" w:rsidRPr="00351FC9" w:rsidRDefault="00D83253" w:rsidP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  <w:t>AILTON SOARES XAVIER</w:t>
      </w:r>
    </w:p>
    <w:p w:rsidR="00D83253" w:rsidRDefault="00D83253" w:rsidP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  <w:t>Vereador Secretário da Mesa</w:t>
      </w:r>
    </w:p>
    <w:p w:rsidR="00D83253" w:rsidRDefault="00D83253" w:rsidP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</w:pPr>
    </w:p>
    <w:p w:rsidR="00D83253" w:rsidRPr="00351FC9" w:rsidRDefault="00D83253" w:rsidP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  <w:t>ALEX SAMUEL MESSIAS BORGES</w:t>
      </w:r>
    </w:p>
    <w:p w:rsidR="00D83253" w:rsidRDefault="00D83253" w:rsidP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Cs/>
          <w:iCs/>
          <w:sz w:val="24"/>
          <w:szCs w:val="24"/>
          <w:lang w:val="pt-BR"/>
        </w:rPr>
      </w:pPr>
      <w:r w:rsidRPr="00351FC9">
        <w:rPr>
          <w:rFonts w:asciiTheme="minorHAnsi" w:hAnsiTheme="minorHAnsi" w:cstheme="minorHAnsi"/>
          <w:bCs/>
          <w:iCs/>
          <w:sz w:val="24"/>
          <w:szCs w:val="24"/>
          <w:lang w:val="pt-BR"/>
        </w:rPr>
        <w:t>Vereador</w:t>
      </w:r>
    </w:p>
    <w:p w:rsidR="00D83253" w:rsidRDefault="00D83253" w:rsidP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Cs/>
          <w:iCs/>
          <w:sz w:val="24"/>
          <w:szCs w:val="24"/>
          <w:lang w:val="pt-BR"/>
        </w:rPr>
      </w:pPr>
    </w:p>
    <w:p w:rsidR="00D83253" w:rsidRPr="00351FC9" w:rsidRDefault="00D83253" w:rsidP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  <w:t>FRADIK ALVES DE SOUZA</w:t>
      </w:r>
    </w:p>
    <w:p w:rsidR="00D83253" w:rsidRDefault="00D83253" w:rsidP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  <w:t>Vereador</w:t>
      </w:r>
    </w:p>
    <w:p w:rsidR="00D83253" w:rsidRDefault="00D83253" w:rsidP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</w:pPr>
    </w:p>
    <w:p w:rsidR="00D83253" w:rsidRPr="00351FC9" w:rsidRDefault="00D83253" w:rsidP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  <w:t>IVONETE ALMEIDA DE BARROS MARCELINO</w:t>
      </w:r>
    </w:p>
    <w:p w:rsidR="00D83253" w:rsidRPr="00E2764F" w:rsidRDefault="00D83253" w:rsidP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  <w:t>Vereador</w:t>
      </w:r>
    </w:p>
    <w:p w:rsidR="00D83253" w:rsidRDefault="00D83253" w:rsidP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</w:pPr>
    </w:p>
    <w:p w:rsidR="00D83253" w:rsidRPr="00351FC9" w:rsidRDefault="00D83253" w:rsidP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  <w:t>LUIZ PAULO FERREIRA DA SILVA</w:t>
      </w:r>
    </w:p>
    <w:p w:rsidR="00D83253" w:rsidRDefault="00D83253" w:rsidP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  <w:t>Vereador</w:t>
      </w:r>
    </w:p>
    <w:p w:rsidR="00D83253" w:rsidRDefault="00D83253" w:rsidP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</w:pPr>
    </w:p>
    <w:p w:rsidR="00D83253" w:rsidRPr="00351FC9" w:rsidRDefault="00D83253" w:rsidP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  <w:t>MIDIÃ DE OLVEIRA CASSALHO</w:t>
      </w:r>
    </w:p>
    <w:p w:rsidR="00D83253" w:rsidRDefault="00D83253" w:rsidP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  <w:t>Vereador</w:t>
      </w:r>
    </w:p>
    <w:p w:rsidR="00D83253" w:rsidRDefault="00D83253" w:rsidP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</w:pPr>
    </w:p>
    <w:p w:rsidR="00D83253" w:rsidRPr="00E70A62" w:rsidRDefault="00D83253" w:rsidP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  <w:lang w:val="pt-BR"/>
        </w:rPr>
        <w:t>RODRIGO SEGANTIN GARCIA</w:t>
      </w:r>
    </w:p>
    <w:p w:rsidR="00D83253" w:rsidRPr="00351FC9" w:rsidRDefault="00D83253" w:rsidP="00D832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  <w:lang w:val="pt-BR"/>
        </w:rPr>
        <w:t>Vereador</w:t>
      </w:r>
    </w:p>
    <w:sectPr w:rsidR="00D83253" w:rsidRPr="00351FC9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BA9" w:rsidRDefault="00C77BA9">
      <w:pPr>
        <w:spacing w:after="0" w:line="240" w:lineRule="auto"/>
      </w:pPr>
      <w:r>
        <w:separator/>
      </w:r>
    </w:p>
  </w:endnote>
  <w:endnote w:type="continuationSeparator" w:id="0">
    <w:p w:rsidR="00C77BA9" w:rsidRDefault="00C77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2F4" w:rsidRDefault="004E52F4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  <w:lang w:val="pt-BR"/>
      </w:rPr>
    </w:pPr>
  </w:p>
  <w:p w:rsidR="004E52F4" w:rsidRDefault="004E52F4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BA9" w:rsidRDefault="00C77BA9">
      <w:pPr>
        <w:spacing w:after="0" w:line="240" w:lineRule="auto"/>
      </w:pPr>
      <w:r>
        <w:separator/>
      </w:r>
    </w:p>
  </w:footnote>
  <w:footnote w:type="continuationSeparator" w:id="0">
    <w:p w:rsidR="00C77BA9" w:rsidRDefault="00C77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4E52F4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4E52F4" w:rsidRDefault="00B11916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pt-BR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 wp14:anchorId="7D05A194" wp14:editId="5C14B455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4E52F4" w:rsidRDefault="00E8298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sz w:val="32"/>
              <w:szCs w:val="32"/>
              <w:lang w:val="pt-BR"/>
            </w:rPr>
            <w:t>C</w:t>
          </w:r>
          <w:r>
            <w:rPr>
              <w:rFonts w:eastAsia="Times New Roman"/>
              <w:sz w:val="32"/>
              <w:szCs w:val="32"/>
              <w:lang w:val="pt-BR"/>
            </w:rPr>
            <w:t>âmara Municipal de Itapeva</w:t>
          </w:r>
        </w:p>
        <w:p w:rsidR="004E52F4" w:rsidRDefault="00E8298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rFonts w:eastAsia="Times New Roman"/>
              <w:sz w:val="32"/>
              <w:szCs w:val="32"/>
              <w:lang w:val="pt-BR"/>
            </w:rPr>
            <w:t>Estado de Minas Gerais</w:t>
          </w:r>
        </w:p>
        <w:p w:rsidR="004E52F4" w:rsidRDefault="00E8298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>Rua Otavio Lemes da Silva, 152 - Centro - 37655-</w:t>
          </w:r>
          <w:proofErr w:type="gramStart"/>
          <w:r>
            <w:rPr>
              <w:lang w:val="pt-BR"/>
            </w:rPr>
            <w:t>000</w:t>
          </w:r>
          <w:proofErr w:type="gramEnd"/>
        </w:p>
        <w:p w:rsidR="004E52F4" w:rsidRDefault="00E8298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 xml:space="preserve">PABX: (35) 3434.1177 e 3434.1582 </w:t>
          </w:r>
        </w:p>
        <w:p w:rsidR="004E52F4" w:rsidRDefault="00793F92" w:rsidP="00793F9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pt-BR"/>
            </w:rPr>
          </w:pPr>
          <w:r>
            <w:rPr>
              <w:lang w:val="pt-BR"/>
            </w:rPr>
            <w:t>Site: www.</w:t>
          </w:r>
          <w:r w:rsidR="00E82982">
            <w:rPr>
              <w:lang w:val="pt-BR"/>
            </w:rPr>
            <w:t>itapeva.mg.</w:t>
          </w:r>
          <w:r>
            <w:rPr>
              <w:lang w:val="pt-BR"/>
            </w:rPr>
            <w:t>leg.br- e-mail: camara@</w:t>
          </w:r>
          <w:r w:rsidR="00E82982">
            <w:rPr>
              <w:lang w:val="pt-BR"/>
            </w:rPr>
            <w:t>itapeva.mg.</w:t>
          </w:r>
          <w:r>
            <w:rPr>
              <w:lang w:val="pt-BR"/>
            </w:rPr>
            <w:t>leg</w:t>
          </w:r>
          <w:r w:rsidR="00E82982">
            <w:rPr>
              <w:lang w:val="pt-BR"/>
            </w:rPr>
            <w:t>.br</w:t>
          </w:r>
        </w:p>
      </w:tc>
    </w:tr>
  </w:tbl>
  <w:p w:rsidR="004E52F4" w:rsidRDefault="004E52F4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16"/>
    <w:rsid w:val="00007140"/>
    <w:rsid w:val="0019390A"/>
    <w:rsid w:val="001D45AF"/>
    <w:rsid w:val="002E3E62"/>
    <w:rsid w:val="002F5C44"/>
    <w:rsid w:val="00351FC9"/>
    <w:rsid w:val="003E5EBC"/>
    <w:rsid w:val="00465CCA"/>
    <w:rsid w:val="004B321D"/>
    <w:rsid w:val="004E52F4"/>
    <w:rsid w:val="004E5C6D"/>
    <w:rsid w:val="0054262F"/>
    <w:rsid w:val="00560BE7"/>
    <w:rsid w:val="005623B1"/>
    <w:rsid w:val="005F0241"/>
    <w:rsid w:val="00695FA3"/>
    <w:rsid w:val="00780E9D"/>
    <w:rsid w:val="00793F92"/>
    <w:rsid w:val="00794D92"/>
    <w:rsid w:val="007B4587"/>
    <w:rsid w:val="007E6793"/>
    <w:rsid w:val="0090566C"/>
    <w:rsid w:val="00990EE1"/>
    <w:rsid w:val="009C01FB"/>
    <w:rsid w:val="00A02836"/>
    <w:rsid w:val="00AD5772"/>
    <w:rsid w:val="00B11916"/>
    <w:rsid w:val="00B42505"/>
    <w:rsid w:val="00B578FF"/>
    <w:rsid w:val="00BB1861"/>
    <w:rsid w:val="00C14D65"/>
    <w:rsid w:val="00C157DF"/>
    <w:rsid w:val="00C67BED"/>
    <w:rsid w:val="00C77BA9"/>
    <w:rsid w:val="00C824B5"/>
    <w:rsid w:val="00D33284"/>
    <w:rsid w:val="00D46580"/>
    <w:rsid w:val="00D7582C"/>
    <w:rsid w:val="00D83253"/>
    <w:rsid w:val="00E2764F"/>
    <w:rsid w:val="00E40491"/>
    <w:rsid w:val="00E41BAE"/>
    <w:rsid w:val="00E55257"/>
    <w:rsid w:val="00E70A62"/>
    <w:rsid w:val="00E76C61"/>
    <w:rsid w:val="00E82982"/>
    <w:rsid w:val="00F1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</w:pPr>
    <w:rPr>
      <w:rFonts w:ascii="Calibri" w:hAnsi="Calibri" w:cs="Calibri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EE1"/>
    <w:rPr>
      <w:rFonts w:ascii="Tahoma" w:hAnsi="Tahoma" w:cs="Tahoma"/>
      <w:sz w:val="16"/>
      <w:szCs w:val="16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695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5FA3"/>
    <w:rPr>
      <w:rFonts w:ascii="Calibri" w:hAnsi="Calibri" w:cs="Calibri"/>
      <w:lang w:val="x-none"/>
    </w:rPr>
  </w:style>
  <w:style w:type="paragraph" w:styleId="Rodap">
    <w:name w:val="footer"/>
    <w:basedOn w:val="Normal"/>
    <w:link w:val="RodapChar"/>
    <w:uiPriority w:val="99"/>
    <w:unhideWhenUsed/>
    <w:rsid w:val="00695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5FA3"/>
    <w:rPr>
      <w:rFonts w:ascii="Calibri" w:hAnsi="Calibri" w:cs="Calibri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</w:pPr>
    <w:rPr>
      <w:rFonts w:ascii="Calibri" w:hAnsi="Calibri" w:cs="Calibri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EE1"/>
    <w:rPr>
      <w:rFonts w:ascii="Tahoma" w:hAnsi="Tahoma" w:cs="Tahoma"/>
      <w:sz w:val="16"/>
      <w:szCs w:val="16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695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5FA3"/>
    <w:rPr>
      <w:rFonts w:ascii="Calibri" w:hAnsi="Calibri" w:cs="Calibri"/>
      <w:lang w:val="x-none"/>
    </w:rPr>
  </w:style>
  <w:style w:type="paragraph" w:styleId="Rodap">
    <w:name w:val="footer"/>
    <w:basedOn w:val="Normal"/>
    <w:link w:val="RodapChar"/>
    <w:uiPriority w:val="99"/>
    <w:unhideWhenUsed/>
    <w:rsid w:val="00695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5FA3"/>
    <w:rPr>
      <w:rFonts w:ascii="Calibri" w:hAnsi="Calibri" w:cs="Calibri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767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26</cp:revision>
  <cp:lastPrinted>2025-01-30T14:53:00Z</cp:lastPrinted>
  <dcterms:created xsi:type="dcterms:W3CDTF">2023-04-03T17:17:00Z</dcterms:created>
  <dcterms:modified xsi:type="dcterms:W3CDTF">2025-01-30T14:53:00Z</dcterms:modified>
</cp:coreProperties>
</file>