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C31" w:rsidRDefault="000F4C31">
      <w:pPr>
        <w:pStyle w:val="Corpodetexto"/>
        <w:spacing w:before="75"/>
        <w:rPr>
          <w:rFonts w:ascii="Times New Roman"/>
        </w:rPr>
      </w:pPr>
      <w:bookmarkStart w:id="0" w:name="_GoBack"/>
      <w:bookmarkEnd w:id="0"/>
    </w:p>
    <w:p w:rsidR="000F4C31" w:rsidRDefault="00932214">
      <w:pPr>
        <w:pStyle w:val="Ttulo1"/>
        <w:tabs>
          <w:tab w:val="left" w:pos="4824"/>
        </w:tabs>
      </w:pPr>
      <w:r>
        <w:t>PROJETO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LEI ORDINÁRIA Nº </w:t>
      </w:r>
      <w:r>
        <w:rPr>
          <w:u w:val="thick"/>
        </w:rPr>
        <w:tab/>
      </w:r>
      <w:r>
        <w:rPr>
          <w:spacing w:val="-2"/>
        </w:rPr>
        <w:t>/2025</w:t>
      </w:r>
    </w:p>
    <w:p w:rsidR="000F4C31" w:rsidRDefault="00932214">
      <w:pPr>
        <w:spacing w:before="282" w:line="242" w:lineRule="auto"/>
        <w:ind w:left="1277"/>
        <w:rPr>
          <w:i/>
          <w:sz w:val="24"/>
        </w:rPr>
      </w:pPr>
      <w:r>
        <w:rPr>
          <w:i/>
          <w:sz w:val="24"/>
        </w:rPr>
        <w:t>ACRESCENTA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DISPOSITIVOS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NAS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LEIS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ORDINÁRIAS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1672,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06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AGOSTO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DE 2024, E 1686, DE 18 DE DEZEMBRO DE 2024.</w:t>
      </w:r>
    </w:p>
    <w:p w:rsidR="000F4C31" w:rsidRDefault="00932214">
      <w:pPr>
        <w:pStyle w:val="Corpodetexto"/>
        <w:spacing w:before="279" w:line="242" w:lineRule="auto"/>
        <w:ind w:left="141"/>
      </w:pPr>
      <w:r>
        <w:t>A</w:t>
      </w:r>
      <w:r>
        <w:rPr>
          <w:spacing w:val="40"/>
        </w:rPr>
        <w:t xml:space="preserve"> </w:t>
      </w:r>
      <w:r>
        <w:t>Câmara</w:t>
      </w:r>
      <w:r>
        <w:rPr>
          <w:spacing w:val="40"/>
        </w:rPr>
        <w:t xml:space="preserve"> </w:t>
      </w:r>
      <w:r>
        <w:t>Municipal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Itapeva,</w:t>
      </w:r>
      <w:r>
        <w:rPr>
          <w:spacing w:val="40"/>
        </w:rPr>
        <w:t xml:space="preserve"> </w:t>
      </w:r>
      <w:r>
        <w:t>Estado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Minas</w:t>
      </w:r>
      <w:r>
        <w:rPr>
          <w:spacing w:val="40"/>
        </w:rPr>
        <w:t xml:space="preserve"> </w:t>
      </w:r>
      <w:r>
        <w:t>Gerais,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meio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seus</w:t>
      </w:r>
      <w:r>
        <w:rPr>
          <w:spacing w:val="40"/>
        </w:rPr>
        <w:t xml:space="preserve"> </w:t>
      </w:r>
      <w:r>
        <w:t>vereadores aprova a seguinte LEI:</w:t>
      </w:r>
    </w:p>
    <w:p w:rsidR="000F4C31" w:rsidRDefault="00932214">
      <w:pPr>
        <w:pStyle w:val="Corpodetexto"/>
        <w:spacing w:before="288" w:line="242" w:lineRule="auto"/>
        <w:ind w:left="141"/>
      </w:pPr>
      <w:r>
        <w:rPr>
          <w:b/>
        </w:rPr>
        <w:t>Art.</w:t>
      </w:r>
      <w:r>
        <w:rPr>
          <w:b/>
          <w:spacing w:val="23"/>
        </w:rPr>
        <w:t xml:space="preserve"> </w:t>
      </w:r>
      <w:r>
        <w:rPr>
          <w:b/>
        </w:rPr>
        <w:t>1º</w:t>
      </w:r>
      <w:r>
        <w:t>.</w:t>
      </w:r>
      <w:r>
        <w:rPr>
          <w:spacing w:val="22"/>
        </w:rPr>
        <w:t xml:space="preserve"> </w:t>
      </w:r>
      <w:r>
        <w:t>Fica</w:t>
      </w:r>
      <w:r>
        <w:rPr>
          <w:spacing w:val="22"/>
        </w:rPr>
        <w:t xml:space="preserve"> </w:t>
      </w:r>
      <w:r>
        <w:t>acrescentado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Art.</w:t>
      </w:r>
      <w:r>
        <w:rPr>
          <w:spacing w:val="21"/>
        </w:rPr>
        <w:t xml:space="preserve"> </w:t>
      </w:r>
      <w:r>
        <w:t>32-A</w:t>
      </w:r>
      <w:r>
        <w:rPr>
          <w:spacing w:val="18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Lei Ordinária</w:t>
      </w:r>
      <w:r>
        <w:rPr>
          <w:spacing w:val="22"/>
        </w:rPr>
        <w:t xml:space="preserve"> </w:t>
      </w:r>
      <w:r>
        <w:t>n.º</w:t>
      </w:r>
      <w:r>
        <w:rPr>
          <w:spacing w:val="20"/>
        </w:rPr>
        <w:t xml:space="preserve"> </w:t>
      </w:r>
      <w:r>
        <w:t>1672,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06</w:t>
      </w:r>
      <w:r>
        <w:rPr>
          <w:spacing w:val="20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agosto</w:t>
      </w:r>
      <w:r>
        <w:rPr>
          <w:spacing w:val="20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2024, com a seguinte redação:</w:t>
      </w:r>
    </w:p>
    <w:p w:rsidR="000F4C31" w:rsidRDefault="00932214">
      <w:pPr>
        <w:pStyle w:val="Corpodetexto"/>
        <w:spacing w:before="289" w:line="292" w:lineRule="exact"/>
        <w:ind w:left="426"/>
      </w:pPr>
      <w:r>
        <w:t>“</w:t>
      </w:r>
      <w:r>
        <w:rPr>
          <w:b/>
        </w:rPr>
        <w:t>Art.</w:t>
      </w:r>
      <w:r>
        <w:rPr>
          <w:b/>
          <w:spacing w:val="16"/>
        </w:rPr>
        <w:t xml:space="preserve"> </w:t>
      </w:r>
      <w:r>
        <w:rPr>
          <w:b/>
        </w:rPr>
        <w:t>32-A.</w:t>
      </w:r>
      <w:r>
        <w:rPr>
          <w:b/>
          <w:spacing w:val="16"/>
        </w:rPr>
        <w:t xml:space="preserve"> </w:t>
      </w:r>
      <w:r>
        <w:t>Fica</w:t>
      </w:r>
      <w:r>
        <w:rPr>
          <w:spacing w:val="10"/>
        </w:rPr>
        <w:t xml:space="preserve"> </w:t>
      </w:r>
      <w:r>
        <w:t>autorizada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criação</w:t>
      </w:r>
      <w:r>
        <w:rPr>
          <w:spacing w:val="13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majoração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quaisquer</w:t>
      </w:r>
      <w:r>
        <w:rPr>
          <w:spacing w:val="13"/>
        </w:rPr>
        <w:t xml:space="preserve"> </w:t>
      </w:r>
      <w:r>
        <w:t>verbas</w:t>
      </w:r>
      <w:r>
        <w:rPr>
          <w:spacing w:val="10"/>
        </w:rPr>
        <w:t xml:space="preserve"> </w:t>
      </w:r>
      <w:r>
        <w:t>indenizatórias</w:t>
      </w:r>
      <w:r>
        <w:rPr>
          <w:spacing w:val="12"/>
        </w:rPr>
        <w:t xml:space="preserve"> </w:t>
      </w:r>
      <w:r>
        <w:rPr>
          <w:spacing w:val="-5"/>
        </w:rPr>
        <w:t>aos</w:t>
      </w:r>
    </w:p>
    <w:p w:rsidR="000F4C31" w:rsidRDefault="00932214">
      <w:pPr>
        <w:pStyle w:val="Corpodetexto"/>
        <w:spacing w:line="292" w:lineRule="exact"/>
        <w:ind w:left="426"/>
      </w:pPr>
      <w:r>
        <w:t>servidores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agentes</w:t>
      </w:r>
      <w:r>
        <w:rPr>
          <w:spacing w:val="-2"/>
        </w:rPr>
        <w:t xml:space="preserve"> políticos.”</w:t>
      </w:r>
    </w:p>
    <w:p w:rsidR="000F4C31" w:rsidRDefault="00932214">
      <w:pPr>
        <w:pStyle w:val="Corpodetexto"/>
        <w:spacing w:before="292" w:line="242" w:lineRule="auto"/>
        <w:ind w:left="141"/>
      </w:pPr>
      <w:r>
        <w:rPr>
          <w:b/>
        </w:rPr>
        <w:t xml:space="preserve">Art. 2º. </w:t>
      </w:r>
      <w:r>
        <w:t>Fica</w:t>
      </w:r>
      <w:r>
        <w:rPr>
          <w:spacing w:val="-2"/>
        </w:rPr>
        <w:t xml:space="preserve"> </w:t>
      </w:r>
      <w:r>
        <w:t>acrescentado o</w:t>
      </w:r>
      <w:r>
        <w:rPr>
          <w:spacing w:val="-4"/>
        </w:rPr>
        <w:t xml:space="preserve"> </w:t>
      </w:r>
      <w:r>
        <w:t>seguinte</w:t>
      </w:r>
      <w:r>
        <w:rPr>
          <w:spacing w:val="-2"/>
        </w:rPr>
        <w:t xml:space="preserve"> </w:t>
      </w:r>
      <w:r>
        <w:t>parágrafo</w:t>
      </w:r>
      <w:r>
        <w:rPr>
          <w:spacing w:val="-4"/>
        </w:rPr>
        <w:t xml:space="preserve"> </w:t>
      </w:r>
      <w:r>
        <w:t>único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Art. 2º da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Ordinária n.º 1686,</w:t>
      </w:r>
      <w:r>
        <w:rPr>
          <w:spacing w:val="-2"/>
        </w:rPr>
        <w:t xml:space="preserve"> </w:t>
      </w:r>
      <w:r>
        <w:t>de 18 de dezembro de 2024:</w:t>
      </w:r>
    </w:p>
    <w:p w:rsidR="000F4C31" w:rsidRDefault="00932214">
      <w:pPr>
        <w:spacing w:before="288" w:line="480" w:lineRule="auto"/>
        <w:ind w:left="706" w:right="7175"/>
        <w:rPr>
          <w:sz w:val="24"/>
        </w:rPr>
      </w:pPr>
      <w:r>
        <w:rPr>
          <w:sz w:val="24"/>
        </w:rPr>
        <w:t>“</w:t>
      </w:r>
      <w:r>
        <w:rPr>
          <w:b/>
          <w:sz w:val="24"/>
        </w:rPr>
        <w:t>Art.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2º.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 xml:space="preserve">[...] </w:t>
      </w:r>
      <w:r>
        <w:rPr>
          <w:spacing w:val="-2"/>
          <w:sz w:val="24"/>
        </w:rPr>
        <w:t>[...]</w:t>
      </w:r>
    </w:p>
    <w:p w:rsidR="000F4C31" w:rsidRDefault="00932214">
      <w:pPr>
        <w:pStyle w:val="Corpodetexto"/>
        <w:spacing w:before="6" w:line="237" w:lineRule="auto"/>
        <w:ind w:left="706"/>
      </w:pPr>
      <w:r>
        <w:rPr>
          <w:b/>
        </w:rPr>
        <w:t>Parágrafo</w:t>
      </w:r>
      <w:r>
        <w:rPr>
          <w:b/>
          <w:spacing w:val="33"/>
        </w:rPr>
        <w:t xml:space="preserve"> </w:t>
      </w:r>
      <w:r>
        <w:rPr>
          <w:b/>
        </w:rPr>
        <w:t>único</w:t>
      </w:r>
      <w:r>
        <w:rPr>
          <w:b/>
          <w:spacing w:val="40"/>
        </w:rPr>
        <w:t xml:space="preserve"> </w:t>
      </w:r>
      <w:r>
        <w:rPr>
          <w:b/>
        </w:rPr>
        <w:t>-</w:t>
      </w:r>
      <w:r>
        <w:rPr>
          <w:b/>
          <w:spacing w:val="39"/>
        </w:rPr>
        <w:t xml:space="preserve"> </w:t>
      </w:r>
      <w:r>
        <w:t>Poderá</w:t>
      </w:r>
      <w:r>
        <w:rPr>
          <w:spacing w:val="27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Chefe</w:t>
      </w:r>
      <w:r>
        <w:rPr>
          <w:spacing w:val="27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Poder</w:t>
      </w:r>
      <w:r>
        <w:rPr>
          <w:spacing w:val="28"/>
        </w:rPr>
        <w:t xml:space="preserve"> </w:t>
      </w:r>
      <w:r>
        <w:t>Executivo</w:t>
      </w:r>
      <w:r>
        <w:rPr>
          <w:spacing w:val="25"/>
        </w:rPr>
        <w:t xml:space="preserve"> </w:t>
      </w:r>
      <w:r>
        <w:t>Municipal</w:t>
      </w:r>
      <w:r>
        <w:rPr>
          <w:spacing w:val="32"/>
        </w:rPr>
        <w:t xml:space="preserve"> </w:t>
      </w:r>
      <w:r>
        <w:t>criar,</w:t>
      </w:r>
      <w:r>
        <w:rPr>
          <w:spacing w:val="27"/>
        </w:rPr>
        <w:t xml:space="preserve"> </w:t>
      </w:r>
      <w:r>
        <w:t>quando</w:t>
      </w:r>
      <w:r>
        <w:rPr>
          <w:spacing w:val="25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o caso, novas naturezas de despesas, em categoria de programação já existente.”</w:t>
      </w:r>
    </w:p>
    <w:p w:rsidR="000F4C31" w:rsidRDefault="000F4C31">
      <w:pPr>
        <w:pStyle w:val="Corpodetexto"/>
      </w:pPr>
    </w:p>
    <w:p w:rsidR="000F4C31" w:rsidRDefault="00932214">
      <w:pPr>
        <w:pStyle w:val="Corpodetexto"/>
        <w:spacing w:line="482" w:lineRule="auto"/>
        <w:ind w:left="141" w:right="3356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3º</w:t>
      </w:r>
      <w:r>
        <w:t>.</w:t>
      </w:r>
      <w:r>
        <w:rPr>
          <w:spacing w:val="-4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entra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vigor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publicação Sala das Sessões, 30 de janeiro de 2025.</w:t>
      </w:r>
    </w:p>
    <w:p w:rsidR="000F4C31" w:rsidRDefault="00932214">
      <w:pPr>
        <w:pStyle w:val="Ttulo2"/>
        <w:spacing w:before="287"/>
      </w:pPr>
      <w:r>
        <w:t>DANIEL</w:t>
      </w:r>
      <w:r>
        <w:rPr>
          <w:spacing w:val="-5"/>
        </w:rPr>
        <w:t xml:space="preserve"> </w:t>
      </w:r>
      <w:r>
        <w:t>PEREIRA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COUTO</w:t>
      </w:r>
    </w:p>
    <w:p w:rsidR="000F4C31" w:rsidRDefault="00932214">
      <w:pPr>
        <w:spacing w:before="3"/>
        <w:ind w:left="141"/>
        <w:rPr>
          <w:i/>
          <w:sz w:val="24"/>
        </w:rPr>
      </w:pPr>
      <w:r>
        <w:rPr>
          <w:i/>
          <w:sz w:val="24"/>
        </w:rPr>
        <w:t>Prefeito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Municipal</w:t>
      </w:r>
    </w:p>
    <w:p w:rsidR="000F4C31" w:rsidRDefault="000F4C31">
      <w:pPr>
        <w:rPr>
          <w:i/>
          <w:sz w:val="24"/>
        </w:rPr>
        <w:sectPr w:rsidR="000F4C31">
          <w:headerReference w:type="default" r:id="rId6"/>
          <w:type w:val="continuous"/>
          <w:pgSz w:w="11910" w:h="16840"/>
          <w:pgMar w:top="2000" w:right="992" w:bottom="280" w:left="1559" w:header="580" w:footer="0" w:gutter="0"/>
          <w:pgNumType w:start="1"/>
          <w:cols w:space="720"/>
        </w:sectPr>
      </w:pPr>
    </w:p>
    <w:p w:rsidR="000F4C31" w:rsidRDefault="000F4C31">
      <w:pPr>
        <w:pStyle w:val="Corpodetexto"/>
        <w:rPr>
          <w:i/>
        </w:rPr>
      </w:pPr>
    </w:p>
    <w:p w:rsidR="000F4C31" w:rsidRDefault="000F4C31">
      <w:pPr>
        <w:pStyle w:val="Corpodetexto"/>
        <w:rPr>
          <w:i/>
        </w:rPr>
      </w:pPr>
    </w:p>
    <w:p w:rsidR="000F4C31" w:rsidRDefault="000F4C31">
      <w:pPr>
        <w:pStyle w:val="Corpodetexto"/>
        <w:spacing w:before="57"/>
        <w:rPr>
          <w:i/>
        </w:rPr>
      </w:pPr>
    </w:p>
    <w:p w:rsidR="000F4C31" w:rsidRDefault="00932214">
      <w:pPr>
        <w:pStyle w:val="Ttulo1"/>
        <w:tabs>
          <w:tab w:val="left" w:pos="3990"/>
        </w:tabs>
        <w:ind w:right="1"/>
      </w:pPr>
      <w:r>
        <w:t>PROJETO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LEI ORDINÁRIA Nº </w:t>
      </w:r>
      <w:r>
        <w:rPr>
          <w:u w:val="thick"/>
        </w:rPr>
        <w:tab/>
      </w:r>
      <w:r>
        <w:rPr>
          <w:spacing w:val="-4"/>
        </w:rPr>
        <w:t>/2025</w:t>
      </w:r>
    </w:p>
    <w:p w:rsidR="000F4C31" w:rsidRDefault="000F4C31">
      <w:pPr>
        <w:pStyle w:val="Corpodetexto"/>
        <w:rPr>
          <w:b/>
        </w:rPr>
      </w:pPr>
    </w:p>
    <w:p w:rsidR="000F4C31" w:rsidRDefault="000F4C31">
      <w:pPr>
        <w:pStyle w:val="Corpodetexto"/>
        <w:spacing w:before="1"/>
        <w:rPr>
          <w:b/>
        </w:rPr>
      </w:pPr>
    </w:p>
    <w:p w:rsidR="000F4C31" w:rsidRDefault="00932214">
      <w:pPr>
        <w:spacing w:before="1"/>
        <w:ind w:left="141"/>
        <w:rPr>
          <w:b/>
          <w:sz w:val="24"/>
        </w:rPr>
      </w:pPr>
      <w:r>
        <w:rPr>
          <w:b/>
          <w:spacing w:val="-2"/>
          <w:sz w:val="24"/>
          <w:u w:val="single"/>
        </w:rPr>
        <w:t>JUSTIFICATIVA</w:t>
      </w:r>
    </w:p>
    <w:p w:rsidR="000F4C31" w:rsidRDefault="00932214">
      <w:pPr>
        <w:pStyle w:val="Corpodetexto"/>
        <w:spacing w:before="292"/>
        <w:ind w:left="141" w:right="6483"/>
      </w:pPr>
      <w:r>
        <w:t>Senhor Presidente, Senhoras</w:t>
      </w:r>
      <w:r>
        <w:rPr>
          <w:spacing w:val="-14"/>
        </w:rPr>
        <w:t xml:space="preserve"> </w:t>
      </w:r>
      <w:r>
        <w:t>Vereadoras, Senhores</w:t>
      </w:r>
      <w:r>
        <w:rPr>
          <w:spacing w:val="-6"/>
        </w:rPr>
        <w:t xml:space="preserve"> </w:t>
      </w:r>
      <w:r>
        <w:rPr>
          <w:spacing w:val="-2"/>
        </w:rPr>
        <w:t>Vereadores,</w:t>
      </w:r>
    </w:p>
    <w:p w:rsidR="000F4C31" w:rsidRDefault="00932214">
      <w:pPr>
        <w:pStyle w:val="Corpodetexto"/>
        <w:spacing w:before="291"/>
        <w:ind w:left="141" w:right="137"/>
        <w:jc w:val="both"/>
      </w:pPr>
      <w:r>
        <w:t>Apresento para deliberação desta Casa Legislativa o presente projeto de lei que tem por objetivo alterar as Leis Ordinárias 1672, de 06 de agosto de 2024, e 1686, de 18 de</w:t>
      </w:r>
      <w:r>
        <w:rPr>
          <w:spacing w:val="80"/>
        </w:rPr>
        <w:t xml:space="preserve"> </w:t>
      </w:r>
      <w:r>
        <w:t xml:space="preserve">dezembro de 2024, as quais dispõem, respectivamente, sobre a LDO e a LDO do exercício de </w:t>
      </w:r>
      <w:r>
        <w:rPr>
          <w:spacing w:val="-2"/>
        </w:rPr>
        <w:t>2025.</w:t>
      </w:r>
    </w:p>
    <w:p w:rsidR="000F4C31" w:rsidRDefault="000F4C31">
      <w:pPr>
        <w:pStyle w:val="Corpodetexto"/>
        <w:spacing w:before="1"/>
      </w:pPr>
    </w:p>
    <w:p w:rsidR="000F4C31" w:rsidRDefault="00932214">
      <w:pPr>
        <w:pStyle w:val="Corpodetexto"/>
        <w:spacing w:line="242" w:lineRule="auto"/>
        <w:ind w:left="141" w:right="138"/>
        <w:jc w:val="both"/>
      </w:pPr>
      <w:r>
        <w:t>Referidas alterações visam permitir a criação de verbas indenizatórias bem como a criação</w:t>
      </w:r>
      <w:r>
        <w:rPr>
          <w:spacing w:val="40"/>
        </w:rPr>
        <w:t xml:space="preserve"> </w:t>
      </w:r>
      <w:r>
        <w:t>de novas naturezas de despesas em programações já existentes.</w:t>
      </w:r>
    </w:p>
    <w:p w:rsidR="000F4C31" w:rsidRDefault="00932214">
      <w:pPr>
        <w:pStyle w:val="Corpodetexto"/>
        <w:spacing w:before="288"/>
        <w:ind w:left="141"/>
      </w:pPr>
      <w:r>
        <w:rPr>
          <w:spacing w:val="-2"/>
        </w:rPr>
        <w:t>Atenciosamente,</w:t>
      </w:r>
    </w:p>
    <w:p w:rsidR="000F4C31" w:rsidRDefault="00932214">
      <w:pPr>
        <w:pStyle w:val="Corpodetexto"/>
        <w:spacing w:before="292"/>
        <w:ind w:left="141"/>
      </w:pPr>
      <w:r>
        <w:t>Sala</w:t>
      </w:r>
      <w:r>
        <w:rPr>
          <w:spacing w:val="-3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Sessões,</w:t>
      </w:r>
      <w:r>
        <w:rPr>
          <w:spacing w:val="1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de janeiro</w:t>
      </w:r>
      <w:r>
        <w:rPr>
          <w:spacing w:val="-4"/>
        </w:rPr>
        <w:t xml:space="preserve"> </w:t>
      </w:r>
      <w:r>
        <w:t xml:space="preserve">de </w:t>
      </w:r>
      <w:r>
        <w:rPr>
          <w:spacing w:val="-2"/>
        </w:rPr>
        <w:t>2025.</w:t>
      </w:r>
    </w:p>
    <w:p w:rsidR="000F4C31" w:rsidRDefault="000F4C31">
      <w:pPr>
        <w:pStyle w:val="Corpodetexto"/>
      </w:pPr>
    </w:p>
    <w:p w:rsidR="000F4C31" w:rsidRDefault="000F4C31">
      <w:pPr>
        <w:pStyle w:val="Corpodetexto"/>
        <w:spacing w:before="2"/>
      </w:pPr>
    </w:p>
    <w:p w:rsidR="000F4C31" w:rsidRDefault="00932214">
      <w:pPr>
        <w:pStyle w:val="Ttulo2"/>
        <w:jc w:val="both"/>
      </w:pPr>
      <w:r>
        <w:t>DANIEL</w:t>
      </w:r>
      <w:r>
        <w:rPr>
          <w:spacing w:val="-5"/>
        </w:rPr>
        <w:t xml:space="preserve"> </w:t>
      </w:r>
      <w:r>
        <w:t>PEREIRA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COUTO</w:t>
      </w:r>
    </w:p>
    <w:p w:rsidR="000F4C31" w:rsidRDefault="00932214">
      <w:pPr>
        <w:spacing w:before="2"/>
        <w:ind w:left="141"/>
        <w:rPr>
          <w:i/>
          <w:sz w:val="24"/>
        </w:rPr>
      </w:pPr>
      <w:r>
        <w:rPr>
          <w:i/>
          <w:sz w:val="24"/>
        </w:rPr>
        <w:t>Prefeito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Municipal</w:t>
      </w:r>
    </w:p>
    <w:sectPr w:rsidR="000F4C31">
      <w:pgSz w:w="11910" w:h="16840"/>
      <w:pgMar w:top="2000" w:right="992" w:bottom="280" w:left="1559" w:header="5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214" w:rsidRDefault="00932214">
      <w:r>
        <w:separator/>
      </w:r>
    </w:p>
  </w:endnote>
  <w:endnote w:type="continuationSeparator" w:id="0">
    <w:p w:rsidR="00932214" w:rsidRDefault="0093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214" w:rsidRDefault="00932214">
      <w:r>
        <w:separator/>
      </w:r>
    </w:p>
  </w:footnote>
  <w:footnote w:type="continuationSeparator" w:id="0">
    <w:p w:rsidR="00932214" w:rsidRDefault="00932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C31" w:rsidRDefault="00932214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49440" behindDoc="1" locked="0" layoutInCell="1" allowOverlap="1">
          <wp:simplePos x="0" y="0"/>
          <wp:positionH relativeFrom="page">
            <wp:posOffset>1118235</wp:posOffset>
          </wp:positionH>
          <wp:positionV relativeFrom="page">
            <wp:posOffset>369570</wp:posOffset>
          </wp:positionV>
          <wp:extent cx="933450" cy="7524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345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49952" behindDoc="1" locked="0" layoutInCell="1" allowOverlap="1">
              <wp:simplePos x="0" y="0"/>
              <wp:positionH relativeFrom="page">
                <wp:posOffset>3138170</wp:posOffset>
              </wp:positionH>
              <wp:positionV relativeFrom="page">
                <wp:posOffset>355881</wp:posOffset>
              </wp:positionV>
              <wp:extent cx="3317240" cy="923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7240" cy="923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4C31" w:rsidRDefault="00932214">
                          <w:pPr>
                            <w:spacing w:before="6" w:line="242" w:lineRule="auto"/>
                            <w:ind w:left="320" w:right="323"/>
                            <w:jc w:val="center"/>
                            <w:rPr>
                              <w:rFonts w:ascii="Times New Roman" w:hAnsi="Times New Roman"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32"/>
                            </w:rPr>
                            <w:t>Câmara</w:t>
                          </w:r>
                          <w:r>
                            <w:rPr>
                              <w:rFonts w:ascii="Times New Roman" w:hAnsi="Times New Roman"/>
                              <w:spacing w:val="-1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32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32"/>
                            </w:rPr>
                            <w:t>Itapeva Estado de Minas Gerais</w:t>
                          </w:r>
                        </w:p>
                        <w:p w:rsidR="000F4C31" w:rsidRDefault="00932214">
                          <w:pPr>
                            <w:ind w:left="329" w:right="323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Otavio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Lemes</w:t>
                          </w:r>
                          <w:r>
                            <w:rPr>
                              <w:rFonts w:asci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Silva,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152</w:t>
                          </w:r>
                          <w:r>
                            <w:rPr>
                              <w:rFonts w:asci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Centro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37655-000 PABX: (35) 3434.1177 e 3434.1582</w:t>
                          </w:r>
                        </w:p>
                        <w:p w:rsidR="000F4C31" w:rsidRDefault="00932214">
                          <w:pPr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Site: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Times New Roman"/>
                                <w:sz w:val="20"/>
                              </w:rPr>
                              <w:t>www.itapeva.mg.leg.br-</w:t>
                            </w:r>
                          </w:hyperlink>
                          <w:r>
                            <w:rPr>
                              <w:rFonts w:asci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camara@itapeva.mg.leg.br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47.1pt;margin-top:28pt;width:261.2pt;height:72.7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jHTqQEAAD8DAAAOAAAAZHJzL2Uyb0RvYy54bWysUsFu2zAMvQ/oPwi6L0qcYVuNOMXWYsOA&#10;YivQ7gNkWYqFWaImKrHz96MUJy2627CLTJlPj3yP3NxMbmAHHdGCb/hqseRMewWd9buG/3z68vYj&#10;Z5ik7+QAXjf8qJHfbK/ebMZQ6wp6GDodGZF4rMfQ8D6lUAuBqtdO4gKC9pQ0EJ1MdI070UU5Ersb&#10;RLVcvhcjxC5EUBqR/t6dknxb+I3RKv0wBnViQ8Opt1TOWM42n2K7kfUuytBbNbch/6ELJ62noheq&#10;O5kk20f7F5WzKgKCSQsFToAxVumigdSslq/UPPYy6KKFzMFwsQn/H636fniIzHYNrzjz0tGInvSU&#10;WphYlc0ZA9aEeQyEStNnmGjIRSiGe1C/kCDiBeb0AAmdzZhMdPlLMhk9JP+PF8+pCFP0c71efaje&#10;UUpR7rpaV9dlKOL5dYiYvmpwLAcNjzTT0oE83GPK9WV9hszNnOrnttLUTrOKFrojiRhp1g3H33sZ&#10;NWfDN09m5sU4B/EctOcgpuEWyvpkLR4+7RMYWyrnEifeuTJNqTQ0b1Reg5f3gnre++0fAAAA//8D&#10;AFBLAwQUAAYACAAAACEA/BOJ3eAAAAALAQAADwAAAGRycy9kb3ducmV2LnhtbEyPwU7DMBBE70j8&#10;g7VI3KidKFg0xKkqBCckRBoOHJ14m0SN1yF22/D3uCd6XO3TzJtis9iRnXD2gyMFyUoAQ2qdGahT&#10;8FW/PTwB80GT0aMjVPCLHjbl7U2hc+POVOFpFzoWQ8jnWkEfwpRz7tserfYrNyHF397NVod4zh03&#10;sz7HcDvyVAjJrR4oNvR6wpce28PuaBVsv6l6HX4+ms9qXw11vRb0Lg9K3d8t22dgAZfwD8NFP6pD&#10;GZ0adyTj2aggW2dpRBU8yrjpAohESmCNglQkGfCy4Ncbyj8AAAD//wMAUEsBAi0AFAAGAAgAAAAh&#10;ALaDOJL+AAAA4QEAABMAAAAAAAAAAAAAAAAAAAAAAFtDb250ZW50X1R5cGVzXS54bWxQSwECLQAU&#10;AAYACAAAACEAOP0h/9YAAACUAQAACwAAAAAAAAAAAAAAAAAvAQAAX3JlbHMvLnJlbHNQSwECLQAU&#10;AAYACAAAACEANkox06kBAAA/AwAADgAAAAAAAAAAAAAAAAAuAgAAZHJzL2Uyb0RvYy54bWxQSwEC&#10;LQAUAAYACAAAACEA/BOJ3eAAAAALAQAADwAAAAAAAAAAAAAAAAADBAAAZHJzL2Rvd25yZXYueG1s&#10;UEsFBgAAAAAEAAQA8wAAABAFAAAAAA==&#10;" filled="f" stroked="f">
              <v:textbox inset="0,0,0,0">
                <w:txbxContent>
                  <w:p w:rsidR="000F4C31" w:rsidRDefault="00932214">
                    <w:pPr>
                      <w:spacing w:before="6" w:line="242" w:lineRule="auto"/>
                      <w:ind w:left="320" w:right="323"/>
                      <w:jc w:val="center"/>
                      <w:rPr>
                        <w:rFonts w:ascii="Times New Roman" w:hAnsi="Times New Roman"/>
                        <w:sz w:val="32"/>
                      </w:rPr>
                    </w:pPr>
                    <w:r>
                      <w:rPr>
                        <w:rFonts w:ascii="Times New Roman" w:hAnsi="Times New Roman"/>
                        <w:sz w:val="32"/>
                      </w:rPr>
                      <w:t>Câmara</w:t>
                    </w:r>
                    <w:r>
                      <w:rPr>
                        <w:rFonts w:ascii="Times New Roman" w:hAnsi="Times New Roman"/>
                        <w:spacing w:val="-17"/>
                        <w:sz w:val="3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32"/>
                      </w:rPr>
                      <w:t>Municipal</w:t>
                    </w:r>
                    <w:r>
                      <w:rPr>
                        <w:rFonts w:ascii="Times New Roman" w:hAnsi="Times New Roman"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32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32"/>
                      </w:rPr>
                      <w:t>Itapeva Estado de Minas Gerais</w:t>
                    </w:r>
                  </w:p>
                  <w:p w:rsidR="000F4C31" w:rsidRDefault="00932214">
                    <w:pPr>
                      <w:ind w:left="329" w:right="323"/>
                      <w:jc w:val="center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Rua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Otavio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Lemes</w:t>
                    </w:r>
                    <w:r>
                      <w:rPr>
                        <w:rFonts w:asci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da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Silva,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152</w:t>
                    </w:r>
                    <w:r>
                      <w:rPr>
                        <w:rFonts w:asci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Centro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37655-000 PABX: (35) 3434.1177 e 3434.1582</w:t>
                    </w:r>
                  </w:p>
                  <w:p w:rsidR="000F4C31" w:rsidRDefault="00932214">
                    <w:pPr>
                      <w:jc w:val="center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Site: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rFonts w:ascii="Times New Roman"/>
                          <w:sz w:val="20"/>
                        </w:rPr>
                        <w:t>www.itapeva.mg.leg.br-</w:t>
                      </w:r>
                    </w:hyperlink>
                    <w:r>
                      <w:rPr>
                        <w:rFonts w:asci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e-mail:</w:t>
                    </w:r>
                    <w:r>
                      <w:rPr>
                        <w:rFonts w:ascii="Times New Roman"/>
                        <w:spacing w:val="-3"/>
                        <w:sz w:val="20"/>
                      </w:rPr>
                      <w:t xml:space="preserve"> </w:t>
                    </w:r>
                    <w:hyperlink r:id="rId5"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camara@itapeva.mg.leg.br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C31"/>
    <w:rsid w:val="000F4C31"/>
    <w:rsid w:val="00513E5E"/>
    <w:rsid w:val="00636AB4"/>
    <w:rsid w:val="0093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8DFFE-CD62-4665-833D-85883B24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41"/>
      <w:outlineLvl w:val="1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6"/>
      <w:ind w:left="320" w:right="323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itapeva.mg.leg.br" TargetMode="External"/><Relationship Id="rId2" Type="http://schemas.openxmlformats.org/officeDocument/2006/relationships/hyperlink" Target="http://www.itapeva.mg.leg.br/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camara@itapeva.mg.leg.br" TargetMode="External"/><Relationship Id="rId4" Type="http://schemas.openxmlformats.org/officeDocument/2006/relationships/hyperlink" Target="http://www.itapeva.mg.leg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Nivaldo</dc:creator>
  <cp:lastModifiedBy>User</cp:lastModifiedBy>
  <cp:revision>2</cp:revision>
  <dcterms:created xsi:type="dcterms:W3CDTF">2025-01-31T17:38:00Z</dcterms:created>
  <dcterms:modified xsi:type="dcterms:W3CDTF">2025-01-31T17:38:00Z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2025-01-31T00:00:00Z</vt:filetime>
  </property>
</Properties>
</file>