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43BE" w14:textId="6545AB10" w:rsidR="00FC51A8" w:rsidRPr="00A35478" w:rsidRDefault="007C5F4C" w:rsidP="00A3547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LEI ORDINÁRIA Nº_____, DE ______</w:t>
      </w:r>
      <w:r w:rsidR="00FC51A8" w:rsidRPr="00A354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1A8" w:rsidRPr="00A35478">
        <w:rPr>
          <w:rFonts w:ascii="Arial" w:hAnsi="Arial" w:cs="Arial"/>
          <w:sz w:val="24"/>
          <w:szCs w:val="24"/>
        </w:rPr>
        <w:t>DE</w:t>
      </w:r>
      <w:proofErr w:type="spellEnd"/>
      <w:r w:rsidR="00FC51A8" w:rsidRPr="00A35478">
        <w:rPr>
          <w:rFonts w:ascii="Arial" w:hAnsi="Arial" w:cs="Arial"/>
          <w:sz w:val="24"/>
          <w:szCs w:val="24"/>
        </w:rPr>
        <w:t xml:space="preserve"> 2025</w:t>
      </w:r>
    </w:p>
    <w:p w14:paraId="7FDEACB5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</w:p>
    <w:p w14:paraId="1C94900C" w14:textId="4603D4C1" w:rsidR="00FC51A8" w:rsidRPr="00A35478" w:rsidRDefault="00FC51A8" w:rsidP="00A7326E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A35478">
        <w:rPr>
          <w:rFonts w:ascii="Arial" w:hAnsi="Arial" w:cs="Arial"/>
          <w:b/>
          <w:bCs/>
          <w:sz w:val="24"/>
          <w:szCs w:val="24"/>
        </w:rPr>
        <w:t>"Cria o Programa de Organização do Turismo no Município de Itapeva</w:t>
      </w:r>
      <w:r w:rsidR="002966ED">
        <w:rPr>
          <w:rFonts w:ascii="Arial" w:hAnsi="Arial" w:cs="Arial"/>
          <w:b/>
          <w:bCs/>
          <w:sz w:val="24"/>
          <w:szCs w:val="24"/>
        </w:rPr>
        <w:t>/MG</w:t>
      </w:r>
      <w:r w:rsidRPr="00A35478">
        <w:rPr>
          <w:rFonts w:ascii="Arial" w:hAnsi="Arial" w:cs="Arial"/>
          <w:b/>
          <w:bCs/>
          <w:sz w:val="24"/>
          <w:szCs w:val="24"/>
        </w:rPr>
        <w:t xml:space="preserve"> e dá outras providências."</w:t>
      </w:r>
    </w:p>
    <w:p w14:paraId="0A66CC3E" w14:textId="77777777" w:rsidR="00FC51A8" w:rsidRPr="00A35478" w:rsidRDefault="00FC51A8" w:rsidP="00A7326E">
      <w:pPr>
        <w:ind w:left="3969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  <w:t>A Câmara Municipal de Itapeva, Estado de Minas Gerais, por seus legítimos representantes APROVOU e eu, Daniel Pereira do Couto, Prefeito Municipal, SANCIONO e PROMULGO a seguinte Lei:</w:t>
      </w:r>
    </w:p>
    <w:p w14:paraId="24B61CA0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r w:rsidRPr="00A35478">
        <w:rPr>
          <w:rFonts w:ascii="Arial" w:hAnsi="Arial" w:cs="Arial"/>
          <w:sz w:val="24"/>
          <w:szCs w:val="24"/>
        </w:rPr>
        <w:br/>
      </w:r>
      <w:bookmarkStart w:id="1" w:name="artigo_1"/>
      <w:r w:rsidRPr="00A35478">
        <w:rPr>
          <w:rFonts w:ascii="Arial" w:hAnsi="Arial" w:cs="Arial"/>
          <w:b/>
          <w:bCs/>
          <w:sz w:val="24"/>
          <w:szCs w:val="24"/>
        </w:rPr>
        <w:t>Art. 1º</w:t>
      </w:r>
      <w:bookmarkEnd w:id="1"/>
      <w:r w:rsidRPr="00A35478">
        <w:rPr>
          <w:rFonts w:ascii="Arial" w:hAnsi="Arial" w:cs="Arial"/>
          <w:sz w:val="24"/>
          <w:szCs w:val="24"/>
        </w:rPr>
        <w:t xml:space="preserve"> Fica instituído o </w:t>
      </w:r>
      <w:r w:rsidRPr="00A35478">
        <w:rPr>
          <w:rFonts w:ascii="Arial" w:hAnsi="Arial" w:cs="Arial"/>
          <w:b/>
          <w:bCs/>
          <w:sz w:val="24"/>
          <w:szCs w:val="24"/>
          <w:u w:val="single"/>
        </w:rPr>
        <w:t>Programa de Organização do Turismo</w:t>
      </w:r>
      <w:r w:rsidR="00A35478">
        <w:rPr>
          <w:rFonts w:ascii="Arial" w:hAnsi="Arial" w:cs="Arial"/>
          <w:sz w:val="24"/>
          <w:szCs w:val="24"/>
        </w:rPr>
        <w:t xml:space="preserve"> (POT)</w:t>
      </w:r>
      <w:r w:rsidRPr="00A35478">
        <w:rPr>
          <w:rFonts w:ascii="Arial" w:hAnsi="Arial" w:cs="Arial"/>
          <w:sz w:val="24"/>
          <w:szCs w:val="24"/>
        </w:rPr>
        <w:t xml:space="preserve"> no Município de Itapeva</w:t>
      </w:r>
      <w:r w:rsidR="00A35478">
        <w:rPr>
          <w:rFonts w:ascii="Arial" w:hAnsi="Arial" w:cs="Arial"/>
          <w:sz w:val="24"/>
          <w:szCs w:val="24"/>
        </w:rPr>
        <w:t>/MG</w:t>
      </w:r>
      <w:r w:rsidRPr="00A35478">
        <w:rPr>
          <w:rFonts w:ascii="Arial" w:hAnsi="Arial" w:cs="Arial"/>
          <w:sz w:val="24"/>
          <w:szCs w:val="24"/>
        </w:rPr>
        <w:t xml:space="preserve"> por meio do qual o Poder Executivo deverá, por meio de equipe de fiscais de tributos, orientar, fiscalizar, notificar e aplicar sanções para o cumprimento dos próximos artigos.</w:t>
      </w:r>
    </w:p>
    <w:p w14:paraId="7974DF24" w14:textId="77777777" w:rsid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2" w:name="artigo_2"/>
      <w:r w:rsidRPr="00A35478">
        <w:rPr>
          <w:rFonts w:ascii="Arial" w:hAnsi="Arial" w:cs="Arial"/>
          <w:b/>
          <w:bCs/>
          <w:sz w:val="24"/>
          <w:szCs w:val="24"/>
        </w:rPr>
        <w:t>Art. 2º</w:t>
      </w:r>
      <w:bookmarkEnd w:id="2"/>
      <w:r w:rsidRPr="00A35478">
        <w:rPr>
          <w:rFonts w:ascii="Arial" w:hAnsi="Arial" w:cs="Arial"/>
          <w:sz w:val="24"/>
          <w:szCs w:val="24"/>
        </w:rPr>
        <w:t> Fica proibida, para todas as atividades turísticas, a colocação de placas, cavaletes, bandeiras</w:t>
      </w:r>
      <w:r w:rsidR="00A35478">
        <w:rPr>
          <w:rFonts w:ascii="Arial" w:hAnsi="Arial" w:cs="Arial"/>
          <w:sz w:val="24"/>
          <w:szCs w:val="24"/>
        </w:rPr>
        <w:t>/windbaners</w:t>
      </w:r>
      <w:r w:rsidRPr="00A35478">
        <w:rPr>
          <w:rFonts w:ascii="Arial" w:hAnsi="Arial" w:cs="Arial"/>
          <w:sz w:val="24"/>
          <w:szCs w:val="24"/>
        </w:rPr>
        <w:t xml:space="preserve"> ou quaisquer formas de comunicação nas calçadas, ruas e áreas públicas do município</w:t>
      </w:r>
      <w:r w:rsidR="00A35478">
        <w:rPr>
          <w:rFonts w:ascii="Arial" w:hAnsi="Arial" w:cs="Arial"/>
          <w:sz w:val="24"/>
          <w:szCs w:val="24"/>
        </w:rPr>
        <w:t xml:space="preserve"> que atrapalhe a circulação de pessoas</w:t>
      </w:r>
      <w:r w:rsidRPr="00A35478">
        <w:rPr>
          <w:rFonts w:ascii="Arial" w:hAnsi="Arial" w:cs="Arial"/>
          <w:sz w:val="24"/>
          <w:szCs w:val="24"/>
        </w:rPr>
        <w:t>;</w:t>
      </w:r>
    </w:p>
    <w:p w14:paraId="13A1710D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r w:rsidRPr="00A35478">
        <w:rPr>
          <w:rFonts w:ascii="Arial" w:hAnsi="Arial" w:cs="Arial"/>
          <w:b/>
          <w:bCs/>
          <w:sz w:val="24"/>
          <w:szCs w:val="24"/>
        </w:rPr>
        <w:t>Parágrafo único</w:t>
      </w:r>
      <w:r w:rsidRPr="00A35478">
        <w:rPr>
          <w:rFonts w:ascii="Arial" w:hAnsi="Arial" w:cs="Arial"/>
          <w:sz w:val="24"/>
          <w:szCs w:val="24"/>
        </w:rPr>
        <w:t>. O não cumprimento deste artigo, após duas notificações gerará multa no valor de 400 UFM e cassação do alvará com interdição após a aplicação de três multas no período de 24 (vinte e quatro) meses.</w:t>
      </w:r>
    </w:p>
    <w:p w14:paraId="337AB4B3" w14:textId="77777777" w:rsidR="008B222D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3" w:name="artigo_3"/>
      <w:r w:rsidRPr="00A35478">
        <w:rPr>
          <w:rFonts w:ascii="Arial" w:hAnsi="Arial" w:cs="Arial"/>
          <w:b/>
          <w:bCs/>
          <w:sz w:val="24"/>
          <w:szCs w:val="24"/>
        </w:rPr>
        <w:t>Art. 3º</w:t>
      </w:r>
      <w:bookmarkEnd w:id="3"/>
      <w:r w:rsidRPr="00A35478">
        <w:rPr>
          <w:rFonts w:ascii="Arial" w:hAnsi="Arial" w:cs="Arial"/>
          <w:sz w:val="24"/>
          <w:szCs w:val="24"/>
        </w:rPr>
        <w:t> Fica proibida, para todas as atividades turísticas, a abordagem, publicidades ostensiva e pessoal de turistas em calçadas, ruas, e áreas públicas por meio de abordagem pessoal, distribuição de panfletos, demonstração de cardápios, placas, faixas ou quaisquer outras formas de comunicação, sendo permitid</w:t>
      </w:r>
      <w:r w:rsidR="008B222D">
        <w:rPr>
          <w:rFonts w:ascii="Arial" w:hAnsi="Arial" w:cs="Arial"/>
          <w:sz w:val="24"/>
          <w:szCs w:val="24"/>
        </w:rPr>
        <w:t>a</w:t>
      </w:r>
      <w:r w:rsidRPr="00A35478">
        <w:rPr>
          <w:rFonts w:ascii="Arial" w:hAnsi="Arial" w:cs="Arial"/>
          <w:sz w:val="24"/>
          <w:szCs w:val="24"/>
        </w:rPr>
        <w:t xml:space="preserve"> apenas a realização de tais atividades dentro das áreas particulares, sendo vedada a utilização de qualquer sistema sonoro destinado à publicidade da atividade, voltado para área externa do estabelecimento;</w:t>
      </w:r>
    </w:p>
    <w:p w14:paraId="0572FA9E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  <w:t xml:space="preserve">Parágrafo único. O não cumprimento deste artigo, após duas notificações </w:t>
      </w:r>
      <w:r w:rsidRPr="00A35478">
        <w:rPr>
          <w:rFonts w:ascii="Arial" w:hAnsi="Arial" w:cs="Arial"/>
          <w:sz w:val="24"/>
          <w:szCs w:val="24"/>
        </w:rPr>
        <w:lastRenderedPageBreak/>
        <w:t>gerará multa no valor de 400 UFM, e cassação do alvará com interdição após três multas no período de 24 (vinte e quatro) meses.</w:t>
      </w:r>
    </w:p>
    <w:p w14:paraId="27052CBB" w14:textId="77777777" w:rsidR="008B222D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4" w:name="artigo_4"/>
      <w:r w:rsidRPr="00A35478">
        <w:rPr>
          <w:rFonts w:ascii="Arial" w:hAnsi="Arial" w:cs="Arial"/>
          <w:b/>
          <w:bCs/>
          <w:sz w:val="24"/>
          <w:szCs w:val="24"/>
        </w:rPr>
        <w:t>Art. 4º</w:t>
      </w:r>
      <w:bookmarkEnd w:id="4"/>
      <w:r w:rsidRPr="00A35478">
        <w:rPr>
          <w:rFonts w:ascii="Arial" w:hAnsi="Arial" w:cs="Arial"/>
          <w:sz w:val="24"/>
          <w:szCs w:val="24"/>
        </w:rPr>
        <w:t> A prática de som ao vivo ou eletrônico nas atividades turísticas privadas fica permitida, desde que não atrapalhe o desenvolvimento da atividade de outras empresas ou invada de alguma forma as áreas públicas e privadas do entorno, causando poluição sonora;</w:t>
      </w:r>
    </w:p>
    <w:p w14:paraId="0C91D7A8" w14:textId="77777777" w:rsidR="00362754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r w:rsidRPr="00362754">
        <w:rPr>
          <w:rFonts w:ascii="Arial" w:hAnsi="Arial" w:cs="Arial"/>
          <w:b/>
          <w:bCs/>
          <w:sz w:val="24"/>
          <w:szCs w:val="24"/>
        </w:rPr>
        <w:t>§ 1º</w:t>
      </w:r>
      <w:r w:rsidRPr="00A35478">
        <w:rPr>
          <w:rFonts w:ascii="Arial" w:hAnsi="Arial" w:cs="Arial"/>
          <w:sz w:val="24"/>
          <w:szCs w:val="24"/>
        </w:rPr>
        <w:t xml:space="preserve"> O estabelecimento turístico, pessoa física ou jurídica, que for praticar som ao vivo ou eletrônico deverá se estruturar para que o ruído fique restrito aos limites internos de seu estabelecimento.</w:t>
      </w:r>
    </w:p>
    <w:p w14:paraId="520AF3B7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r w:rsidRPr="00362754">
        <w:rPr>
          <w:rFonts w:ascii="Arial" w:hAnsi="Arial" w:cs="Arial"/>
          <w:b/>
          <w:bCs/>
          <w:sz w:val="24"/>
          <w:szCs w:val="24"/>
        </w:rPr>
        <w:t>§ 2º</w:t>
      </w:r>
      <w:r w:rsidRPr="00A35478">
        <w:rPr>
          <w:rFonts w:ascii="Arial" w:hAnsi="Arial" w:cs="Arial"/>
          <w:sz w:val="24"/>
          <w:szCs w:val="24"/>
        </w:rPr>
        <w:t xml:space="preserve"> Os limites permitidos para fora do estabelecimento serão:</w:t>
      </w:r>
    </w:p>
    <w:p w14:paraId="0934895A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  <w:t>I - até 55 (cinquenta e cinco) decibéis para o período das 10h às 20h (diurno);</w:t>
      </w:r>
    </w:p>
    <w:p w14:paraId="3F85FB51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  <w:t>II - até 50 (cinquenta) decibéis para o período das 20h às 00h (noturno);</w:t>
      </w:r>
    </w:p>
    <w:p w14:paraId="1207200E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  <w:t xml:space="preserve">III - não podendo haver ruídos além desses horários, exceto em casas noturnas, restaurantes, bares ou estabelecimentos do gênero que tenham autorização especial e isolamento acústico </w:t>
      </w:r>
      <w:r w:rsidR="00362754">
        <w:rPr>
          <w:rFonts w:ascii="Arial" w:hAnsi="Arial" w:cs="Arial"/>
          <w:sz w:val="24"/>
          <w:szCs w:val="24"/>
        </w:rPr>
        <w:t>adequado</w:t>
      </w:r>
      <w:r w:rsidRPr="00A35478">
        <w:rPr>
          <w:rFonts w:ascii="Arial" w:hAnsi="Arial" w:cs="Arial"/>
          <w:sz w:val="24"/>
          <w:szCs w:val="24"/>
        </w:rPr>
        <w:t>.</w:t>
      </w:r>
    </w:p>
    <w:p w14:paraId="36657375" w14:textId="798D3708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r w:rsidRPr="00362754">
        <w:rPr>
          <w:rFonts w:ascii="Arial" w:hAnsi="Arial" w:cs="Arial"/>
          <w:b/>
          <w:bCs/>
          <w:sz w:val="24"/>
          <w:szCs w:val="24"/>
        </w:rPr>
        <w:t>§ 3º</w:t>
      </w:r>
      <w:r w:rsidRPr="00A35478">
        <w:rPr>
          <w:rFonts w:ascii="Arial" w:hAnsi="Arial" w:cs="Arial"/>
          <w:sz w:val="24"/>
          <w:szCs w:val="24"/>
        </w:rPr>
        <w:t xml:space="preserve"> O não cumprimento deste artigo, após duas notificações</w:t>
      </w:r>
      <w:r w:rsidR="002966ED">
        <w:rPr>
          <w:rFonts w:ascii="Arial" w:hAnsi="Arial" w:cs="Arial"/>
          <w:sz w:val="24"/>
          <w:szCs w:val="24"/>
        </w:rPr>
        <w:t>,</w:t>
      </w:r>
      <w:r w:rsidRPr="00A35478">
        <w:rPr>
          <w:rFonts w:ascii="Arial" w:hAnsi="Arial" w:cs="Arial"/>
          <w:sz w:val="24"/>
          <w:szCs w:val="24"/>
        </w:rPr>
        <w:t xml:space="preserve"> gerará multa no valor de 500 UF</w:t>
      </w:r>
      <w:r w:rsidR="009515D9">
        <w:rPr>
          <w:rFonts w:ascii="Arial" w:hAnsi="Arial" w:cs="Arial"/>
          <w:sz w:val="24"/>
          <w:szCs w:val="24"/>
        </w:rPr>
        <w:t>M</w:t>
      </w:r>
      <w:r w:rsidRPr="00A35478">
        <w:rPr>
          <w:rFonts w:ascii="Arial" w:hAnsi="Arial" w:cs="Arial"/>
          <w:sz w:val="24"/>
          <w:szCs w:val="24"/>
        </w:rPr>
        <w:t xml:space="preserve"> e cassação do alvará com interdição após três multas no período de 24 (vinte e quatro) meses.</w:t>
      </w:r>
    </w:p>
    <w:p w14:paraId="6D0B1615" w14:textId="004B4FF8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5" w:name="artigo_5"/>
      <w:r w:rsidRPr="00A35478">
        <w:rPr>
          <w:rFonts w:ascii="Arial" w:hAnsi="Arial" w:cs="Arial"/>
          <w:b/>
          <w:bCs/>
          <w:sz w:val="24"/>
          <w:szCs w:val="24"/>
        </w:rPr>
        <w:t>Art. 5º</w:t>
      </w:r>
      <w:bookmarkEnd w:id="5"/>
      <w:r w:rsidRPr="00A35478">
        <w:rPr>
          <w:rFonts w:ascii="Arial" w:hAnsi="Arial" w:cs="Arial"/>
          <w:sz w:val="24"/>
          <w:szCs w:val="24"/>
        </w:rPr>
        <w:t> </w:t>
      </w:r>
      <w:r w:rsidRPr="00F46E0A">
        <w:rPr>
          <w:rFonts w:ascii="Arial" w:hAnsi="Arial" w:cs="Arial"/>
          <w:sz w:val="24"/>
          <w:szCs w:val="24"/>
        </w:rPr>
        <w:t xml:space="preserve">Fica proibida a realização de qualquer tipo de atividade relacionada a passeio, "city tour" ou </w:t>
      </w:r>
      <w:r w:rsidR="005C3292" w:rsidRPr="00F46E0A">
        <w:rPr>
          <w:rFonts w:ascii="Arial" w:hAnsi="Arial" w:cs="Arial"/>
          <w:sz w:val="24"/>
          <w:szCs w:val="24"/>
        </w:rPr>
        <w:t>“</w:t>
      </w:r>
      <w:r w:rsidR="00023ECC">
        <w:rPr>
          <w:rFonts w:ascii="Arial" w:hAnsi="Arial" w:cs="Arial"/>
          <w:sz w:val="24"/>
          <w:szCs w:val="24"/>
        </w:rPr>
        <w:t>r</w:t>
      </w:r>
      <w:r w:rsidR="005C3292" w:rsidRPr="00F46E0A">
        <w:rPr>
          <w:rFonts w:ascii="Arial" w:hAnsi="Arial" w:cs="Arial"/>
          <w:sz w:val="24"/>
          <w:szCs w:val="24"/>
        </w:rPr>
        <w:t xml:space="preserve">oteiros </w:t>
      </w:r>
      <w:r w:rsidR="00023ECC">
        <w:rPr>
          <w:rFonts w:ascii="Arial" w:hAnsi="Arial" w:cs="Arial"/>
          <w:sz w:val="24"/>
          <w:szCs w:val="24"/>
        </w:rPr>
        <w:t>t</w:t>
      </w:r>
      <w:r w:rsidR="005C3292" w:rsidRPr="00F46E0A">
        <w:rPr>
          <w:rFonts w:ascii="Arial" w:hAnsi="Arial" w:cs="Arial"/>
          <w:sz w:val="24"/>
          <w:szCs w:val="24"/>
        </w:rPr>
        <w:t xml:space="preserve">urísticos”, </w:t>
      </w:r>
      <w:r w:rsidRPr="00F46E0A">
        <w:rPr>
          <w:rFonts w:ascii="Arial" w:hAnsi="Arial" w:cs="Arial"/>
          <w:sz w:val="24"/>
          <w:szCs w:val="24"/>
        </w:rPr>
        <w:t xml:space="preserve">transporte remunerado de pessoas na área urbana </w:t>
      </w:r>
      <w:r w:rsidR="005C3292" w:rsidRPr="00F46E0A">
        <w:rPr>
          <w:rFonts w:ascii="Arial" w:hAnsi="Arial" w:cs="Arial"/>
          <w:sz w:val="24"/>
          <w:szCs w:val="24"/>
        </w:rPr>
        <w:t xml:space="preserve">e rural </w:t>
      </w:r>
      <w:r w:rsidRPr="00F46E0A">
        <w:rPr>
          <w:rFonts w:ascii="Arial" w:hAnsi="Arial" w:cs="Arial"/>
          <w:sz w:val="24"/>
          <w:szCs w:val="24"/>
        </w:rPr>
        <w:t>do município</w:t>
      </w:r>
      <w:r w:rsidRPr="00A35478">
        <w:rPr>
          <w:rFonts w:ascii="Arial" w:hAnsi="Arial" w:cs="Arial"/>
          <w:sz w:val="24"/>
          <w:szCs w:val="24"/>
        </w:rPr>
        <w:t xml:space="preserve">, com a utilização de veículos de passeio, vans, ônibus e </w:t>
      </w:r>
      <w:r w:rsidR="002727B3" w:rsidRPr="00A35478">
        <w:rPr>
          <w:rFonts w:ascii="Arial" w:hAnsi="Arial" w:cs="Arial"/>
          <w:sz w:val="24"/>
          <w:szCs w:val="24"/>
        </w:rPr>
        <w:t>micro-ônibus</w:t>
      </w:r>
      <w:r w:rsidRPr="00A35478">
        <w:rPr>
          <w:rFonts w:ascii="Arial" w:hAnsi="Arial" w:cs="Arial"/>
          <w:sz w:val="24"/>
          <w:szCs w:val="24"/>
        </w:rPr>
        <w:t>, preservando assim a atividade dos t</w:t>
      </w:r>
      <w:r w:rsidR="00C377D4">
        <w:rPr>
          <w:rFonts w:ascii="Arial" w:hAnsi="Arial" w:cs="Arial"/>
          <w:sz w:val="24"/>
          <w:szCs w:val="24"/>
        </w:rPr>
        <w:t>á</w:t>
      </w:r>
      <w:r w:rsidRPr="00A35478">
        <w:rPr>
          <w:rFonts w:ascii="Arial" w:hAnsi="Arial" w:cs="Arial"/>
          <w:sz w:val="24"/>
          <w:szCs w:val="24"/>
        </w:rPr>
        <w:t>xis, transporte de aplicativo, trenzinhos, jipes, utilitários 4x4, utilitários caminhonetes 4x4, gaiolas, desde que regulamentad</w:t>
      </w:r>
      <w:r w:rsidR="00023ECC">
        <w:rPr>
          <w:rFonts w:ascii="Arial" w:hAnsi="Arial" w:cs="Arial"/>
          <w:sz w:val="24"/>
          <w:szCs w:val="24"/>
        </w:rPr>
        <w:t xml:space="preserve">a </w:t>
      </w:r>
      <w:r w:rsidRPr="00A35478">
        <w:rPr>
          <w:rFonts w:ascii="Arial" w:hAnsi="Arial" w:cs="Arial"/>
          <w:sz w:val="24"/>
          <w:szCs w:val="24"/>
        </w:rPr>
        <w:t xml:space="preserve">e exercida conforme as normas aplicáveis a cada modalidade de transporte </w:t>
      </w:r>
      <w:r w:rsidR="004F505F">
        <w:rPr>
          <w:rFonts w:ascii="Arial" w:hAnsi="Arial" w:cs="Arial"/>
          <w:sz w:val="24"/>
          <w:szCs w:val="24"/>
        </w:rPr>
        <w:t>correspondente</w:t>
      </w:r>
      <w:r w:rsidRPr="00A35478">
        <w:rPr>
          <w:rFonts w:ascii="Arial" w:hAnsi="Arial" w:cs="Arial"/>
          <w:sz w:val="24"/>
          <w:szCs w:val="24"/>
        </w:rPr>
        <w:t>.</w:t>
      </w:r>
    </w:p>
    <w:p w14:paraId="5D5B27E0" w14:textId="2A7DC8B4" w:rsidR="00A04A35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r w:rsidRPr="006E3432">
        <w:rPr>
          <w:rFonts w:ascii="Arial" w:hAnsi="Arial" w:cs="Arial"/>
          <w:sz w:val="24"/>
          <w:szCs w:val="24"/>
        </w:rPr>
        <w:t>§ 1º Os atrativos turísticos regulamentados como</w:t>
      </w:r>
      <w:r w:rsidR="00C377D4" w:rsidRPr="006E3432">
        <w:rPr>
          <w:rFonts w:ascii="Arial" w:hAnsi="Arial" w:cs="Arial"/>
          <w:sz w:val="24"/>
          <w:szCs w:val="24"/>
        </w:rPr>
        <w:t xml:space="preserve"> sítios,</w:t>
      </w:r>
      <w:r w:rsidRPr="006E3432">
        <w:rPr>
          <w:rFonts w:ascii="Arial" w:hAnsi="Arial" w:cs="Arial"/>
          <w:sz w:val="24"/>
          <w:szCs w:val="24"/>
        </w:rPr>
        <w:t xml:space="preserve"> parques</w:t>
      </w:r>
      <w:r w:rsidR="00C377D4" w:rsidRPr="006E3432">
        <w:rPr>
          <w:rFonts w:ascii="Arial" w:hAnsi="Arial" w:cs="Arial"/>
          <w:sz w:val="24"/>
          <w:szCs w:val="24"/>
        </w:rPr>
        <w:t>, cachoeiras</w:t>
      </w:r>
      <w:r w:rsidR="005C3292" w:rsidRPr="006E3432">
        <w:rPr>
          <w:rFonts w:ascii="Arial" w:hAnsi="Arial" w:cs="Arial"/>
          <w:sz w:val="24"/>
          <w:szCs w:val="24"/>
        </w:rPr>
        <w:t>, mirantes, piscinas naturais, picos</w:t>
      </w:r>
      <w:r w:rsidRPr="006E3432">
        <w:rPr>
          <w:rFonts w:ascii="Arial" w:hAnsi="Arial" w:cs="Arial"/>
          <w:sz w:val="24"/>
          <w:szCs w:val="24"/>
        </w:rPr>
        <w:t xml:space="preserve"> e afins, poderão ter transporte</w:t>
      </w:r>
      <w:r w:rsidR="007E085B">
        <w:rPr>
          <w:rFonts w:ascii="Arial" w:hAnsi="Arial" w:cs="Arial"/>
          <w:sz w:val="24"/>
          <w:szCs w:val="24"/>
        </w:rPr>
        <w:t>s</w:t>
      </w:r>
      <w:r w:rsidRPr="006E3432">
        <w:rPr>
          <w:rFonts w:ascii="Arial" w:hAnsi="Arial" w:cs="Arial"/>
          <w:sz w:val="24"/>
          <w:szCs w:val="24"/>
        </w:rPr>
        <w:t xml:space="preserve"> desde que o deslocamento seja realizado de</w:t>
      </w:r>
      <w:r w:rsidR="00A04A35" w:rsidRPr="006E3432">
        <w:rPr>
          <w:rFonts w:ascii="Arial" w:hAnsi="Arial" w:cs="Arial"/>
          <w:sz w:val="24"/>
          <w:szCs w:val="24"/>
        </w:rPr>
        <w:t>ntro do empreendimento.</w:t>
      </w:r>
      <w:r w:rsidR="00A04A35">
        <w:rPr>
          <w:rFonts w:ascii="Arial" w:hAnsi="Arial" w:cs="Arial"/>
          <w:sz w:val="24"/>
          <w:szCs w:val="24"/>
        </w:rPr>
        <w:t xml:space="preserve"> </w:t>
      </w:r>
    </w:p>
    <w:p w14:paraId="0D15AD25" w14:textId="77777777" w:rsidR="00FC51A8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lastRenderedPageBreak/>
        <w:br/>
        <w:t>§ 2º O não cumprimento deste artigo, após duas notificações gerará multa no valor de 350 UFM, e cassação do alvará com interdição após três multas no período de 24 (vinte e quatro) meses.</w:t>
      </w:r>
    </w:p>
    <w:p w14:paraId="13A02615" w14:textId="547C3CE5" w:rsidR="00F21D60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6" w:name="artigo_8"/>
      <w:r w:rsidRPr="00A3547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21D60" w:rsidRPr="00A35478">
        <w:rPr>
          <w:rFonts w:ascii="Arial" w:hAnsi="Arial" w:cs="Arial"/>
          <w:b/>
          <w:bCs/>
          <w:sz w:val="24"/>
          <w:szCs w:val="24"/>
        </w:rPr>
        <w:t>6</w:t>
      </w:r>
      <w:r w:rsidRPr="00A35478">
        <w:rPr>
          <w:rFonts w:ascii="Arial" w:hAnsi="Arial" w:cs="Arial"/>
          <w:b/>
          <w:bCs/>
          <w:sz w:val="24"/>
          <w:szCs w:val="24"/>
        </w:rPr>
        <w:t>º</w:t>
      </w:r>
      <w:bookmarkEnd w:id="6"/>
      <w:r w:rsidRPr="00A35478">
        <w:rPr>
          <w:rFonts w:ascii="Arial" w:hAnsi="Arial" w:cs="Arial"/>
          <w:sz w:val="24"/>
          <w:szCs w:val="24"/>
        </w:rPr>
        <w:t xml:space="preserve"> Fica </w:t>
      </w:r>
      <w:r w:rsidR="007E085B">
        <w:rPr>
          <w:rFonts w:ascii="Arial" w:hAnsi="Arial" w:cs="Arial"/>
          <w:sz w:val="24"/>
          <w:szCs w:val="24"/>
        </w:rPr>
        <w:t>permitida</w:t>
      </w:r>
      <w:r w:rsidRPr="00A35478">
        <w:rPr>
          <w:rFonts w:ascii="Arial" w:hAnsi="Arial" w:cs="Arial"/>
          <w:sz w:val="24"/>
          <w:szCs w:val="24"/>
        </w:rPr>
        <w:t>, nas áreas turísticas, a colocação de mesas e cadeiras de estabelecimentos privados em calçadas, praças ou quaisquer áreas públicas</w:t>
      </w:r>
      <w:r w:rsidR="007E085B">
        <w:rPr>
          <w:rFonts w:ascii="Arial" w:hAnsi="Arial" w:cs="Arial"/>
          <w:sz w:val="24"/>
          <w:szCs w:val="24"/>
        </w:rPr>
        <w:t>, desde que não causem transtornos e que as atividades sejam previamente solicitadas e permitidas pelo Poder Público Municipal</w:t>
      </w:r>
      <w:r w:rsidRPr="00A35478">
        <w:rPr>
          <w:rFonts w:ascii="Arial" w:hAnsi="Arial" w:cs="Arial"/>
          <w:sz w:val="24"/>
          <w:szCs w:val="24"/>
        </w:rPr>
        <w:t>.</w:t>
      </w:r>
    </w:p>
    <w:p w14:paraId="01E1AB9B" w14:textId="77777777" w:rsidR="00F21D60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  <w:t>Parágrafo único. O não cumprimento deste artigo, após duas notificações gerará multa no valor de 300 UFM, e cassação do alvará com interdição após três multas no período de 24 (vinte e quatro) meses.</w:t>
      </w:r>
    </w:p>
    <w:p w14:paraId="498100B8" w14:textId="77777777" w:rsidR="00F21D60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7" w:name="artigo_10"/>
      <w:r w:rsidRPr="00A3547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21D60" w:rsidRPr="00A35478">
        <w:rPr>
          <w:rFonts w:ascii="Arial" w:hAnsi="Arial" w:cs="Arial"/>
          <w:b/>
          <w:bCs/>
          <w:sz w:val="24"/>
          <w:szCs w:val="24"/>
        </w:rPr>
        <w:t>7º</w:t>
      </w:r>
      <w:bookmarkEnd w:id="7"/>
      <w:r w:rsidRPr="00A35478">
        <w:rPr>
          <w:rFonts w:ascii="Arial" w:hAnsi="Arial" w:cs="Arial"/>
          <w:sz w:val="24"/>
          <w:szCs w:val="24"/>
        </w:rPr>
        <w:t> Todas as empresas consideradas turísticas, citadas na Lei Geral do Turismo (</w:t>
      </w:r>
      <w:r w:rsidR="00D33939">
        <w:rPr>
          <w:rFonts w:ascii="Arial" w:hAnsi="Arial" w:cs="Arial"/>
          <w:sz w:val="24"/>
          <w:szCs w:val="24"/>
        </w:rPr>
        <w:t>Lei</w:t>
      </w:r>
      <w:r w:rsidR="00587399">
        <w:rPr>
          <w:rFonts w:ascii="Arial" w:hAnsi="Arial" w:cs="Arial"/>
          <w:sz w:val="24"/>
          <w:szCs w:val="24"/>
        </w:rPr>
        <w:t xml:space="preserve"> Federal 11.771/2008 alterada pela</w:t>
      </w:r>
      <w:r w:rsidR="00D33939">
        <w:rPr>
          <w:rFonts w:ascii="Arial" w:hAnsi="Arial" w:cs="Arial"/>
          <w:sz w:val="24"/>
          <w:szCs w:val="24"/>
        </w:rPr>
        <w:t xml:space="preserve"> </w:t>
      </w:r>
      <w:r w:rsidRPr="00A35478">
        <w:rPr>
          <w:rFonts w:ascii="Arial" w:hAnsi="Arial" w:cs="Arial"/>
          <w:sz w:val="24"/>
          <w:szCs w:val="24"/>
        </w:rPr>
        <w:t>Lei Federal </w:t>
      </w:r>
      <w:hyperlink r:id="rId7" w:history="1">
        <w:r w:rsidRPr="00A35478">
          <w:rPr>
            <w:rStyle w:val="Hyperlink"/>
            <w:rFonts w:ascii="Arial" w:hAnsi="Arial" w:cs="Arial"/>
            <w:b/>
            <w:bCs/>
            <w:sz w:val="24"/>
            <w:szCs w:val="24"/>
          </w:rPr>
          <w:t>14.978</w:t>
        </w:r>
      </w:hyperlink>
      <w:r w:rsidRPr="00A35478">
        <w:rPr>
          <w:rFonts w:ascii="Arial" w:hAnsi="Arial" w:cs="Arial"/>
          <w:sz w:val="24"/>
          <w:szCs w:val="24"/>
        </w:rPr>
        <w:t>/2024) dev</w:t>
      </w:r>
      <w:r w:rsidR="00587399">
        <w:rPr>
          <w:rFonts w:ascii="Arial" w:hAnsi="Arial" w:cs="Arial"/>
          <w:sz w:val="24"/>
          <w:szCs w:val="24"/>
        </w:rPr>
        <w:t>e</w:t>
      </w:r>
      <w:r w:rsidRPr="00A35478">
        <w:rPr>
          <w:rFonts w:ascii="Arial" w:hAnsi="Arial" w:cs="Arial"/>
          <w:sz w:val="24"/>
          <w:szCs w:val="24"/>
        </w:rPr>
        <w:t xml:space="preserve">m estar com o cadastro regular no </w:t>
      </w:r>
      <w:r w:rsidRPr="00587399">
        <w:rPr>
          <w:rFonts w:ascii="Arial" w:hAnsi="Arial" w:cs="Arial"/>
          <w:b/>
          <w:bCs/>
          <w:sz w:val="24"/>
          <w:szCs w:val="24"/>
          <w:u w:val="single"/>
        </w:rPr>
        <w:t>CADASTUR</w:t>
      </w:r>
      <w:r w:rsidRPr="00A35478">
        <w:rPr>
          <w:rFonts w:ascii="Arial" w:hAnsi="Arial" w:cs="Arial"/>
          <w:sz w:val="24"/>
          <w:szCs w:val="24"/>
        </w:rPr>
        <w:t xml:space="preserve"> para recebimento do Alvará de Funcionamento, atualizado anualmente, ficando inapto seu funcionamento caso o cadastro não esteja regular.</w:t>
      </w:r>
    </w:p>
    <w:p w14:paraId="75058183" w14:textId="77777777" w:rsidR="0015563E" w:rsidRPr="00A35478" w:rsidRDefault="0015563E" w:rsidP="00FC51A8">
      <w:pPr>
        <w:jc w:val="both"/>
        <w:rPr>
          <w:rFonts w:ascii="Arial" w:hAnsi="Arial" w:cs="Arial"/>
          <w:sz w:val="24"/>
          <w:szCs w:val="24"/>
        </w:rPr>
      </w:pPr>
    </w:p>
    <w:p w14:paraId="6F467A4B" w14:textId="14AB7C37" w:rsidR="0015563E" w:rsidRPr="00A35478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b/>
          <w:bCs/>
          <w:sz w:val="24"/>
          <w:szCs w:val="24"/>
        </w:rPr>
        <w:t>Art. 8º</w:t>
      </w:r>
      <w:r w:rsidRPr="00A35478">
        <w:rPr>
          <w:rFonts w:ascii="Arial" w:hAnsi="Arial" w:cs="Arial"/>
          <w:sz w:val="24"/>
          <w:szCs w:val="24"/>
        </w:rPr>
        <w:t xml:space="preserve"> Consideram-se prestadores de serviços turísticos, para os fins desta Lei,</w:t>
      </w:r>
      <w:r w:rsidR="007E085B">
        <w:rPr>
          <w:rFonts w:ascii="Arial" w:hAnsi="Arial" w:cs="Arial"/>
          <w:sz w:val="24"/>
          <w:szCs w:val="24"/>
        </w:rPr>
        <w:t xml:space="preserve"> </w:t>
      </w:r>
      <w:r w:rsidR="007E085B" w:rsidRPr="007E085B">
        <w:rPr>
          <w:rFonts w:ascii="Arial" w:hAnsi="Arial" w:cs="Arial"/>
          <w:sz w:val="24"/>
          <w:szCs w:val="24"/>
          <w:u w:val="single"/>
        </w:rPr>
        <w:t>sobretudo para o obrigatório registro no CADASTUR</w:t>
      </w:r>
      <w:r w:rsidR="007E085B">
        <w:rPr>
          <w:rFonts w:ascii="Arial" w:hAnsi="Arial" w:cs="Arial"/>
          <w:sz w:val="24"/>
          <w:szCs w:val="24"/>
        </w:rPr>
        <w:t>,</w:t>
      </w:r>
      <w:r w:rsidRPr="00A35478">
        <w:rPr>
          <w:rFonts w:ascii="Arial" w:hAnsi="Arial" w:cs="Arial"/>
          <w:sz w:val="24"/>
          <w:szCs w:val="24"/>
        </w:rPr>
        <w:t xml:space="preserve"> as sociedades empresárias, as sociedades simples, os empresários individuais, os microempreendedores individuais, as sociedades limitadas unipessoais, os serviços sociais autônomos e as associações privadas de turismo que prestem serviços turísticos remunerados e que exerçam as seguintes atividades econômicas relacionadas à cadeia produtiva do turismo:    </w:t>
      </w:r>
      <w:r w:rsidR="00587399" w:rsidRPr="00A35478">
        <w:rPr>
          <w:rFonts w:ascii="Arial" w:hAnsi="Arial" w:cs="Arial"/>
          <w:sz w:val="24"/>
          <w:szCs w:val="24"/>
        </w:rPr>
        <w:t xml:space="preserve"> </w:t>
      </w:r>
    </w:p>
    <w:p w14:paraId="7DCE8B40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I - meios de hospedagem;</w:t>
      </w:r>
    </w:p>
    <w:p w14:paraId="77C107C3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II - agências de turismo;</w:t>
      </w:r>
    </w:p>
    <w:p w14:paraId="4353CB3C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III - transportadoras turísticas;</w:t>
      </w:r>
    </w:p>
    <w:p w14:paraId="00A89F55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IV - organizadoras de eventos;</w:t>
      </w:r>
    </w:p>
    <w:p w14:paraId="5FF52DE2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bookmarkStart w:id="8" w:name="art21-5"/>
      <w:bookmarkEnd w:id="8"/>
      <w:r w:rsidRPr="0015563E">
        <w:rPr>
          <w:rFonts w:ascii="Arial" w:hAnsi="Arial" w:cs="Arial"/>
          <w:sz w:val="24"/>
          <w:szCs w:val="24"/>
        </w:rPr>
        <w:t>V - parques temáticos, parques aquáticos, parques de diversões, atrações e empreendimentos turísticos dotados de equipamentos de entretenimento e lazer;      </w:t>
      </w:r>
      <w:r w:rsidRPr="00A35478">
        <w:rPr>
          <w:rFonts w:ascii="Arial" w:hAnsi="Arial" w:cs="Arial"/>
          <w:sz w:val="24"/>
          <w:szCs w:val="24"/>
        </w:rPr>
        <w:t xml:space="preserve"> </w:t>
      </w:r>
    </w:p>
    <w:p w14:paraId="5BEE252C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bookmarkStart w:id="9" w:name="art21vi"/>
      <w:bookmarkEnd w:id="9"/>
      <w:r w:rsidRPr="0015563E">
        <w:rPr>
          <w:rFonts w:ascii="Arial" w:hAnsi="Arial" w:cs="Arial"/>
          <w:sz w:val="24"/>
          <w:szCs w:val="24"/>
          <w:lang w:val="pt-PT"/>
        </w:rPr>
        <w:t>VI - acampamentos turísticos.</w:t>
      </w:r>
    </w:p>
    <w:p w14:paraId="5A14E7C4" w14:textId="77777777" w:rsidR="0015563E" w:rsidRPr="0015563E" w:rsidRDefault="00AA78ED" w:rsidP="0015563E">
      <w:pPr>
        <w:jc w:val="both"/>
        <w:rPr>
          <w:rFonts w:ascii="Arial" w:hAnsi="Arial" w:cs="Arial"/>
          <w:sz w:val="24"/>
          <w:szCs w:val="24"/>
        </w:rPr>
      </w:pPr>
      <w:bookmarkStart w:id="10" w:name="art21§1"/>
      <w:bookmarkEnd w:id="10"/>
      <w:r>
        <w:rPr>
          <w:rFonts w:ascii="Arial" w:hAnsi="Arial" w:cs="Arial"/>
          <w:sz w:val="24"/>
          <w:szCs w:val="24"/>
        </w:rPr>
        <w:t>VII</w:t>
      </w:r>
      <w:r w:rsidR="0015563E" w:rsidRPr="0015563E">
        <w:rPr>
          <w:rFonts w:ascii="Arial" w:hAnsi="Arial" w:cs="Arial"/>
          <w:sz w:val="24"/>
          <w:szCs w:val="24"/>
        </w:rPr>
        <w:t xml:space="preserve"> - restaurantes, cafeterias, bares e similares;</w:t>
      </w:r>
    </w:p>
    <w:p w14:paraId="6F0C41C9" w14:textId="77777777" w:rsidR="0015563E" w:rsidRPr="0015563E" w:rsidRDefault="00AA78ED" w:rsidP="00155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VIII</w:t>
      </w:r>
      <w:r w:rsidR="0015563E" w:rsidRPr="0015563E">
        <w:rPr>
          <w:rFonts w:ascii="Arial" w:hAnsi="Arial" w:cs="Arial"/>
          <w:sz w:val="24"/>
          <w:szCs w:val="24"/>
        </w:rPr>
        <w:t xml:space="preserve"> - centros ou locais destinados a convenções e/ou a feiras e a exposições e similares;</w:t>
      </w:r>
    </w:p>
    <w:p w14:paraId="4444B853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bookmarkStart w:id="11" w:name="art21iii"/>
      <w:bookmarkStart w:id="12" w:name="art21§1-3"/>
      <w:bookmarkEnd w:id="11"/>
      <w:bookmarkEnd w:id="12"/>
      <w:r w:rsidRPr="0015563E">
        <w:rPr>
          <w:rFonts w:ascii="Arial" w:hAnsi="Arial" w:cs="Arial"/>
          <w:sz w:val="24"/>
          <w:szCs w:val="24"/>
        </w:rPr>
        <w:t>I</w:t>
      </w:r>
      <w:r w:rsidR="00AA78ED">
        <w:rPr>
          <w:rFonts w:ascii="Arial" w:hAnsi="Arial" w:cs="Arial"/>
          <w:sz w:val="24"/>
          <w:szCs w:val="24"/>
        </w:rPr>
        <w:t>X</w:t>
      </w:r>
      <w:r w:rsidRPr="0015563E">
        <w:rPr>
          <w:rFonts w:ascii="Arial" w:hAnsi="Arial" w:cs="Arial"/>
          <w:sz w:val="24"/>
          <w:szCs w:val="24"/>
        </w:rPr>
        <w:t xml:space="preserve"> - parques naturais, parques urbanos e espaços destinados ao bem-estar animal que tenham visitação pública;     </w:t>
      </w:r>
      <w:r w:rsidRPr="00A35478">
        <w:rPr>
          <w:rFonts w:ascii="Arial" w:hAnsi="Arial" w:cs="Arial"/>
          <w:sz w:val="24"/>
          <w:szCs w:val="24"/>
        </w:rPr>
        <w:t xml:space="preserve"> </w:t>
      </w:r>
    </w:p>
    <w:p w14:paraId="1B602F2E" w14:textId="77777777" w:rsidR="00AA78ED" w:rsidRDefault="00AA78ED" w:rsidP="00155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15563E" w:rsidRPr="001556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15563E" w:rsidRPr="001556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pesqueiros, </w:t>
      </w:r>
      <w:r w:rsidR="0015563E" w:rsidRPr="0015563E">
        <w:rPr>
          <w:rFonts w:ascii="Arial" w:hAnsi="Arial" w:cs="Arial"/>
          <w:sz w:val="24"/>
          <w:szCs w:val="24"/>
        </w:rPr>
        <w:t>marinas e empreendimentos de apoio ao turismo náutico ou à pesca desportiva;</w:t>
      </w:r>
    </w:p>
    <w:p w14:paraId="53FEC82F" w14:textId="77777777" w:rsidR="0015563E" w:rsidRPr="0015563E" w:rsidRDefault="00AA78ED" w:rsidP="00155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15563E" w:rsidRPr="0015563E">
        <w:rPr>
          <w:rFonts w:ascii="Arial" w:hAnsi="Arial" w:cs="Arial"/>
          <w:sz w:val="24"/>
          <w:szCs w:val="24"/>
        </w:rPr>
        <w:t xml:space="preserve"> - casas de espetáculos e equipamentos de animação turística;</w:t>
      </w:r>
    </w:p>
    <w:p w14:paraId="7052900F" w14:textId="77777777" w:rsidR="0015563E" w:rsidRPr="0015563E" w:rsidRDefault="00AA78ED" w:rsidP="0015563E">
      <w:pPr>
        <w:jc w:val="both"/>
        <w:rPr>
          <w:rFonts w:ascii="Arial" w:hAnsi="Arial" w:cs="Arial"/>
          <w:sz w:val="24"/>
          <w:szCs w:val="24"/>
        </w:rPr>
      </w:pPr>
      <w:bookmarkStart w:id="13" w:name="art21§1-6"/>
      <w:bookmarkEnd w:id="13"/>
      <w:r>
        <w:rPr>
          <w:rFonts w:ascii="Arial" w:hAnsi="Arial" w:cs="Arial"/>
          <w:sz w:val="24"/>
          <w:szCs w:val="24"/>
        </w:rPr>
        <w:t>XII</w:t>
      </w:r>
      <w:r w:rsidR="0015563E" w:rsidRPr="0015563E">
        <w:rPr>
          <w:rFonts w:ascii="Arial" w:hAnsi="Arial" w:cs="Arial"/>
          <w:sz w:val="24"/>
          <w:szCs w:val="24"/>
        </w:rPr>
        <w:t xml:space="preserve"> - organizadores, promotores e prestadores de serviços de infraestrutura e de locação de equipamentos, fornecedores de produtos e serviços relacionados com o turismo e montadoras de feiras de negócios, exposições e eventos;    </w:t>
      </w:r>
      <w:r w:rsidR="00A7326E" w:rsidRPr="00A35478">
        <w:rPr>
          <w:rFonts w:ascii="Arial" w:hAnsi="Arial" w:cs="Arial"/>
          <w:sz w:val="24"/>
          <w:szCs w:val="24"/>
        </w:rPr>
        <w:t xml:space="preserve"> </w:t>
      </w:r>
    </w:p>
    <w:p w14:paraId="2A6D7940" w14:textId="77777777" w:rsidR="0015563E" w:rsidRPr="0015563E" w:rsidRDefault="00AA78ED" w:rsidP="00155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="0015563E" w:rsidRPr="0015563E">
        <w:rPr>
          <w:rFonts w:ascii="Arial" w:hAnsi="Arial" w:cs="Arial"/>
          <w:sz w:val="24"/>
          <w:szCs w:val="24"/>
        </w:rPr>
        <w:t xml:space="preserve"> - locadoras de veículos para turistas; e</w:t>
      </w:r>
    </w:p>
    <w:p w14:paraId="44D15202" w14:textId="77777777" w:rsidR="0015563E" w:rsidRPr="0015563E" w:rsidRDefault="00AA78ED" w:rsidP="00155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 w:rsidR="0015563E" w:rsidRPr="0015563E">
        <w:rPr>
          <w:rFonts w:ascii="Arial" w:hAnsi="Arial" w:cs="Arial"/>
          <w:sz w:val="24"/>
          <w:szCs w:val="24"/>
        </w:rPr>
        <w:t xml:space="preserve"> - prestadores de serviços especializados na realização e promoção das diversas modalidades dos segmentos turísticos, inclusive atrações turísticas e empresas de planejamento, bem como a prática de suas atividades.</w:t>
      </w:r>
    </w:p>
    <w:p w14:paraId="2D43F4B0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bookmarkStart w:id="14" w:name="art21§2"/>
      <w:bookmarkEnd w:id="14"/>
      <w:r w:rsidRPr="0015563E">
        <w:rPr>
          <w:rFonts w:ascii="Arial" w:hAnsi="Arial" w:cs="Arial"/>
          <w:b/>
          <w:bCs/>
          <w:sz w:val="24"/>
          <w:szCs w:val="24"/>
        </w:rPr>
        <w:t xml:space="preserve">§ </w:t>
      </w:r>
      <w:r w:rsidR="00AA78ED" w:rsidRPr="00AA78ED">
        <w:rPr>
          <w:rFonts w:ascii="Arial" w:hAnsi="Arial" w:cs="Arial"/>
          <w:b/>
          <w:bCs/>
          <w:sz w:val="24"/>
          <w:szCs w:val="24"/>
        </w:rPr>
        <w:t>1</w:t>
      </w:r>
      <w:r w:rsidRPr="0015563E">
        <w:rPr>
          <w:rFonts w:ascii="Arial" w:hAnsi="Arial" w:cs="Arial"/>
          <w:b/>
          <w:bCs/>
          <w:sz w:val="24"/>
          <w:szCs w:val="24"/>
        </w:rPr>
        <w:t>º</w:t>
      </w:r>
      <w:r w:rsidRPr="0015563E">
        <w:rPr>
          <w:rFonts w:ascii="Arial" w:hAnsi="Arial" w:cs="Arial"/>
          <w:sz w:val="24"/>
          <w:szCs w:val="24"/>
        </w:rPr>
        <w:t xml:space="preserve"> Para efeitos do </w:t>
      </w:r>
      <w:r w:rsidRPr="0015563E">
        <w:rPr>
          <w:rFonts w:ascii="Arial" w:hAnsi="Arial" w:cs="Arial"/>
          <w:i/>
          <w:iCs/>
          <w:sz w:val="24"/>
          <w:szCs w:val="24"/>
        </w:rPr>
        <w:t>caput</w:t>
      </w:r>
      <w:r w:rsidRPr="0015563E">
        <w:rPr>
          <w:rFonts w:ascii="Arial" w:hAnsi="Arial" w:cs="Arial"/>
          <w:sz w:val="24"/>
          <w:szCs w:val="24"/>
        </w:rPr>
        <w:t> e do § 1º deste artigo, a relação de atividades poderá ser ampliada, prevendo novas hipóteses de cadastramento, desde que seja de interesse turístico e estabelecidas por meio de regulamento editado pelo Ministro de Estado do Turismo.   </w:t>
      </w:r>
      <w:r w:rsidR="00A7326E" w:rsidRPr="00A35478">
        <w:rPr>
          <w:rFonts w:ascii="Arial" w:hAnsi="Arial" w:cs="Arial"/>
          <w:sz w:val="24"/>
          <w:szCs w:val="24"/>
        </w:rPr>
        <w:t xml:space="preserve"> </w:t>
      </w:r>
    </w:p>
    <w:p w14:paraId="230ED53D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b/>
          <w:bCs/>
          <w:sz w:val="24"/>
          <w:szCs w:val="24"/>
        </w:rPr>
        <w:t xml:space="preserve">§ </w:t>
      </w:r>
      <w:r w:rsidR="00AA78ED" w:rsidRPr="00AA78ED">
        <w:rPr>
          <w:rFonts w:ascii="Arial" w:hAnsi="Arial" w:cs="Arial"/>
          <w:b/>
          <w:bCs/>
          <w:sz w:val="24"/>
          <w:szCs w:val="24"/>
        </w:rPr>
        <w:t>2</w:t>
      </w:r>
      <w:r w:rsidRPr="0015563E">
        <w:rPr>
          <w:rFonts w:ascii="Arial" w:hAnsi="Arial" w:cs="Arial"/>
          <w:b/>
          <w:bCs/>
          <w:sz w:val="24"/>
          <w:szCs w:val="24"/>
        </w:rPr>
        <w:t>º</w:t>
      </w:r>
      <w:r w:rsidRPr="0015563E">
        <w:rPr>
          <w:rFonts w:ascii="Arial" w:hAnsi="Arial" w:cs="Arial"/>
          <w:sz w:val="24"/>
          <w:szCs w:val="24"/>
        </w:rPr>
        <w:t xml:space="preserve"> Será permitida a inclusão, no cadastro do Ministério do Turismo para prestação de serviços turísticos, dos serviços sociais autônomos que prestem serviços turísticos, tais como de hospedagem, locação de veículos e agenciamento turístico.    </w:t>
      </w:r>
      <w:r w:rsidR="00A7326E" w:rsidRPr="00A35478">
        <w:rPr>
          <w:rFonts w:ascii="Arial" w:hAnsi="Arial" w:cs="Arial"/>
          <w:sz w:val="24"/>
          <w:szCs w:val="24"/>
        </w:rPr>
        <w:t xml:space="preserve"> </w:t>
      </w:r>
    </w:p>
    <w:p w14:paraId="49C4515F" w14:textId="77777777" w:rsidR="00A7326E" w:rsidRPr="00A35478" w:rsidRDefault="00A7326E" w:rsidP="0015563E">
      <w:pPr>
        <w:jc w:val="both"/>
        <w:rPr>
          <w:rFonts w:ascii="Arial" w:hAnsi="Arial" w:cs="Arial"/>
          <w:sz w:val="24"/>
          <w:szCs w:val="24"/>
        </w:rPr>
      </w:pPr>
      <w:bookmarkStart w:id="15" w:name="art21a"/>
      <w:bookmarkEnd w:id="15"/>
    </w:p>
    <w:p w14:paraId="0B72871A" w14:textId="77777777" w:rsidR="00A7326E" w:rsidRPr="00A35478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7326E" w:rsidRPr="00A35478">
        <w:rPr>
          <w:rFonts w:ascii="Arial" w:hAnsi="Arial" w:cs="Arial"/>
          <w:b/>
          <w:bCs/>
          <w:sz w:val="24"/>
          <w:szCs w:val="24"/>
        </w:rPr>
        <w:t>9º</w:t>
      </w:r>
      <w:r w:rsidR="00AA78ED">
        <w:rPr>
          <w:rFonts w:ascii="Arial" w:hAnsi="Arial" w:cs="Arial"/>
          <w:sz w:val="24"/>
          <w:szCs w:val="24"/>
        </w:rPr>
        <w:t xml:space="preserve"> </w:t>
      </w:r>
      <w:r w:rsidRPr="0015563E">
        <w:rPr>
          <w:rFonts w:ascii="Arial" w:hAnsi="Arial" w:cs="Arial"/>
          <w:sz w:val="24"/>
          <w:szCs w:val="24"/>
        </w:rPr>
        <w:t>São considerados profissionais de turismo aqueles ligados à cadeia produtiva do turismo</w:t>
      </w:r>
      <w:r w:rsidR="00A7326E" w:rsidRPr="00A35478">
        <w:rPr>
          <w:rFonts w:ascii="Arial" w:hAnsi="Arial" w:cs="Arial"/>
          <w:sz w:val="24"/>
          <w:szCs w:val="24"/>
        </w:rPr>
        <w:t>.</w:t>
      </w:r>
    </w:p>
    <w:p w14:paraId="43B59EE7" w14:textId="77777777" w:rsidR="0015563E" w:rsidRPr="0015563E" w:rsidRDefault="00A7326E" w:rsidP="0015563E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 xml:space="preserve"> </w:t>
      </w:r>
    </w:p>
    <w:p w14:paraId="299DCF13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bookmarkStart w:id="16" w:name="art22"/>
      <w:bookmarkEnd w:id="16"/>
      <w:r w:rsidRPr="0015563E">
        <w:rPr>
          <w:rFonts w:ascii="Arial" w:hAnsi="Arial" w:cs="Arial"/>
          <w:b/>
          <w:bCs/>
          <w:sz w:val="24"/>
          <w:szCs w:val="24"/>
          <w:lang w:val="pt-PT"/>
        </w:rPr>
        <w:t>Art</w:t>
      </w:r>
      <w:r w:rsidR="00A7326E" w:rsidRPr="00A35478">
        <w:rPr>
          <w:rFonts w:ascii="Arial" w:hAnsi="Arial" w:cs="Arial"/>
          <w:b/>
          <w:bCs/>
          <w:sz w:val="24"/>
          <w:szCs w:val="24"/>
          <w:lang w:val="pt-PT"/>
        </w:rPr>
        <w:t>. 10</w:t>
      </w:r>
      <w:r w:rsidRPr="0015563E">
        <w:rPr>
          <w:rFonts w:ascii="Arial" w:hAnsi="Arial" w:cs="Arial"/>
          <w:sz w:val="24"/>
          <w:szCs w:val="24"/>
          <w:lang w:val="pt-PT"/>
        </w:rPr>
        <w:t xml:space="preserve"> Os prestadores de serviços turísticos estão obrigados ao cadastro no Ministério do Turismo, na forma e nas condições fixadas nesta Lei e na sua regulamentação.</w:t>
      </w:r>
    </w:p>
    <w:p w14:paraId="261DC680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§ 1</w:t>
      </w:r>
      <w:r w:rsidRPr="0015563E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15563E">
        <w:rPr>
          <w:rFonts w:ascii="Arial" w:hAnsi="Arial" w:cs="Arial"/>
          <w:sz w:val="24"/>
          <w:szCs w:val="24"/>
          <w:lang w:val="pt-PT"/>
        </w:rPr>
        <w:t>  As filiais são igualmente sujeitas ao cadastro no Ministério do Turismo, exceto no caso de estande de serviço de agências de turismo instalado em local destinado a abrigar evento de caráter temporário e cujo funcionamento se restrinja ao período de sua realização.</w:t>
      </w:r>
    </w:p>
    <w:p w14:paraId="5F54D19F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lastRenderedPageBreak/>
        <w:t>§ 2</w:t>
      </w:r>
      <w:r w:rsidRPr="0015563E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15563E">
        <w:rPr>
          <w:rFonts w:ascii="Arial" w:hAnsi="Arial" w:cs="Arial"/>
          <w:sz w:val="24"/>
          <w:szCs w:val="24"/>
          <w:lang w:val="pt-PT"/>
        </w:rPr>
        <w:t>  O Ministério do Turismo expedirá certificado para cada cadastro deferido, inclusive de filiais, correspondente ao objeto das atividades turísticas a serem exercidas.</w:t>
      </w:r>
    </w:p>
    <w:p w14:paraId="53FAB8A5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§ 3</w:t>
      </w:r>
      <w:r w:rsidRPr="0015563E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15563E">
        <w:rPr>
          <w:rFonts w:ascii="Arial" w:hAnsi="Arial" w:cs="Arial"/>
          <w:sz w:val="24"/>
          <w:szCs w:val="24"/>
          <w:lang w:val="pt-PT"/>
        </w:rPr>
        <w:t>  Somente poderão prestar serviços de turismo a terceiros, ou intermediá-los, os prestadores de serviços turísticos referidos neste artigo quando devidamente cadastrados no Ministério do Turismo.</w:t>
      </w:r>
    </w:p>
    <w:p w14:paraId="548A83C2" w14:textId="77777777" w:rsidR="0015563E" w:rsidRPr="0015563E" w:rsidRDefault="0015563E" w:rsidP="0015563E">
      <w:pPr>
        <w:jc w:val="both"/>
        <w:rPr>
          <w:rFonts w:ascii="Arial" w:hAnsi="Arial" w:cs="Arial"/>
          <w:sz w:val="24"/>
          <w:szCs w:val="24"/>
        </w:rPr>
      </w:pPr>
      <w:r w:rsidRPr="0015563E">
        <w:rPr>
          <w:rFonts w:ascii="Arial" w:hAnsi="Arial" w:cs="Arial"/>
          <w:sz w:val="24"/>
          <w:szCs w:val="24"/>
          <w:lang w:val="pt-PT"/>
        </w:rPr>
        <w:t>§ 4</w:t>
      </w:r>
      <w:r w:rsidRPr="0015563E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15563E">
        <w:rPr>
          <w:rFonts w:ascii="Arial" w:hAnsi="Arial" w:cs="Arial"/>
          <w:sz w:val="24"/>
          <w:szCs w:val="24"/>
          <w:lang w:val="pt-PT"/>
        </w:rPr>
        <w:t>  O cadastro terá validade de 2 (dois) anos, contados da data de emissão do certificado.</w:t>
      </w:r>
    </w:p>
    <w:p w14:paraId="125231EC" w14:textId="77777777" w:rsidR="0015563E" w:rsidRPr="00A35478" w:rsidRDefault="0015563E" w:rsidP="00FC51A8">
      <w:pPr>
        <w:jc w:val="both"/>
        <w:rPr>
          <w:rFonts w:ascii="Arial" w:hAnsi="Arial" w:cs="Arial"/>
          <w:sz w:val="24"/>
          <w:szCs w:val="24"/>
        </w:rPr>
      </w:pPr>
      <w:bookmarkStart w:id="17" w:name="art22§5"/>
      <w:bookmarkEnd w:id="17"/>
      <w:r w:rsidRPr="0015563E">
        <w:rPr>
          <w:rFonts w:ascii="Arial" w:hAnsi="Arial" w:cs="Arial"/>
          <w:sz w:val="24"/>
          <w:szCs w:val="24"/>
        </w:rPr>
        <w:t xml:space="preserve">§ 6º Os prestadores de serviços turísticos listados no art. </w:t>
      </w:r>
      <w:r w:rsidR="00A7326E" w:rsidRPr="00A35478">
        <w:rPr>
          <w:rFonts w:ascii="Arial" w:hAnsi="Arial" w:cs="Arial"/>
          <w:sz w:val="24"/>
          <w:szCs w:val="24"/>
        </w:rPr>
        <w:t>8º</w:t>
      </w:r>
      <w:r w:rsidRPr="0015563E">
        <w:rPr>
          <w:rFonts w:ascii="Arial" w:hAnsi="Arial" w:cs="Arial"/>
          <w:sz w:val="24"/>
          <w:szCs w:val="24"/>
        </w:rPr>
        <w:t xml:space="preserve"> desta Lei, quando divulgados por meio de agenciamento turístico prestado por meio da internet ou de plataformas digitais, deverão estar cadastrados no Ministério do Turismo, sob pena de responsabilização própria e dos referidos canais de divulgação, nos termos da legislação vigente.   </w:t>
      </w:r>
      <w:r w:rsidR="00A7326E" w:rsidRPr="00A35478">
        <w:rPr>
          <w:rFonts w:ascii="Arial" w:hAnsi="Arial" w:cs="Arial"/>
          <w:sz w:val="24"/>
          <w:szCs w:val="24"/>
        </w:rPr>
        <w:t xml:space="preserve"> </w:t>
      </w:r>
    </w:p>
    <w:p w14:paraId="7651D763" w14:textId="0C072ABA" w:rsidR="00F21D60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18" w:name="artigo_11"/>
      <w:proofErr w:type="spellStart"/>
      <w:r w:rsidRPr="00A35478">
        <w:rPr>
          <w:rFonts w:ascii="Arial" w:hAnsi="Arial" w:cs="Arial"/>
          <w:b/>
          <w:bCs/>
          <w:sz w:val="24"/>
          <w:szCs w:val="24"/>
        </w:rPr>
        <w:t>Ar</w:t>
      </w:r>
      <w:r w:rsidR="0015563E" w:rsidRPr="00A35478">
        <w:rPr>
          <w:rFonts w:ascii="Arial" w:hAnsi="Arial" w:cs="Arial"/>
          <w:b/>
          <w:bCs/>
          <w:sz w:val="24"/>
          <w:szCs w:val="24"/>
        </w:rPr>
        <w:t>t</w:t>
      </w:r>
      <w:proofErr w:type="spellEnd"/>
      <w:r w:rsidR="0015563E" w:rsidRPr="00A35478">
        <w:rPr>
          <w:rFonts w:ascii="Arial" w:hAnsi="Arial" w:cs="Arial"/>
          <w:b/>
          <w:bCs/>
          <w:sz w:val="24"/>
          <w:szCs w:val="24"/>
        </w:rPr>
        <w:t xml:space="preserve"> </w:t>
      </w:r>
      <w:r w:rsidR="006E3432">
        <w:rPr>
          <w:rFonts w:ascii="Arial" w:hAnsi="Arial" w:cs="Arial"/>
          <w:b/>
          <w:bCs/>
          <w:sz w:val="24"/>
          <w:szCs w:val="24"/>
        </w:rPr>
        <w:t>.</w:t>
      </w:r>
      <w:r w:rsidR="00A7326E" w:rsidRPr="00A35478">
        <w:rPr>
          <w:rFonts w:ascii="Arial" w:hAnsi="Arial" w:cs="Arial"/>
          <w:b/>
          <w:bCs/>
          <w:sz w:val="24"/>
          <w:szCs w:val="24"/>
        </w:rPr>
        <w:t>11</w:t>
      </w:r>
      <w:bookmarkEnd w:id="18"/>
      <w:r w:rsidRPr="00A35478">
        <w:rPr>
          <w:rFonts w:ascii="Arial" w:hAnsi="Arial" w:cs="Arial"/>
          <w:sz w:val="24"/>
          <w:szCs w:val="24"/>
        </w:rPr>
        <w:t> O prazo</w:t>
      </w:r>
      <w:r w:rsidR="00F21D60" w:rsidRPr="00A35478">
        <w:rPr>
          <w:rFonts w:ascii="Arial" w:hAnsi="Arial" w:cs="Arial"/>
          <w:sz w:val="24"/>
          <w:szCs w:val="24"/>
        </w:rPr>
        <w:t xml:space="preserve"> </w:t>
      </w:r>
      <w:r w:rsidRPr="00A35478">
        <w:rPr>
          <w:rFonts w:ascii="Arial" w:hAnsi="Arial" w:cs="Arial"/>
          <w:sz w:val="24"/>
          <w:szCs w:val="24"/>
        </w:rPr>
        <w:t xml:space="preserve">para adequação dos estabelecimentos à lei será </w:t>
      </w:r>
      <w:r w:rsidR="00F21D60" w:rsidRPr="00A35478">
        <w:rPr>
          <w:rFonts w:ascii="Arial" w:hAnsi="Arial" w:cs="Arial"/>
          <w:sz w:val="24"/>
          <w:szCs w:val="24"/>
        </w:rPr>
        <w:t>até o dia 31 de dezembro de 2025.</w:t>
      </w:r>
    </w:p>
    <w:p w14:paraId="3CC0FB0F" w14:textId="77777777" w:rsidR="00F21D60" w:rsidRPr="00A35478" w:rsidRDefault="00FC51A8" w:rsidP="00FC51A8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br/>
      </w:r>
      <w:bookmarkStart w:id="19" w:name="artigo_12"/>
      <w:r w:rsidRPr="00A3547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5563E" w:rsidRPr="00A35478">
        <w:rPr>
          <w:rFonts w:ascii="Arial" w:hAnsi="Arial" w:cs="Arial"/>
          <w:b/>
          <w:bCs/>
          <w:sz w:val="24"/>
          <w:szCs w:val="24"/>
        </w:rPr>
        <w:t>1</w:t>
      </w:r>
      <w:r w:rsidR="00A7326E" w:rsidRPr="00A35478">
        <w:rPr>
          <w:rFonts w:ascii="Arial" w:hAnsi="Arial" w:cs="Arial"/>
          <w:b/>
          <w:bCs/>
          <w:sz w:val="24"/>
          <w:szCs w:val="24"/>
        </w:rPr>
        <w:t>2</w:t>
      </w:r>
      <w:r w:rsidRPr="00A35478">
        <w:rPr>
          <w:rFonts w:ascii="Arial" w:hAnsi="Arial" w:cs="Arial"/>
          <w:b/>
          <w:bCs/>
          <w:sz w:val="24"/>
          <w:szCs w:val="24"/>
        </w:rPr>
        <w:t>.</w:t>
      </w:r>
      <w:bookmarkEnd w:id="19"/>
      <w:r w:rsidRPr="00A35478">
        <w:rPr>
          <w:rFonts w:ascii="Arial" w:hAnsi="Arial" w:cs="Arial"/>
          <w:sz w:val="24"/>
          <w:szCs w:val="24"/>
        </w:rPr>
        <w:t> Revogadas as disposições em contrário, esta Lei Complementar entra em vigor na data de sua publicação.</w:t>
      </w:r>
    </w:p>
    <w:p w14:paraId="65D2ED22" w14:textId="77777777" w:rsidR="007E085B" w:rsidRDefault="007E085B" w:rsidP="00FC51A8">
      <w:pPr>
        <w:jc w:val="both"/>
        <w:rPr>
          <w:rFonts w:ascii="Arial" w:hAnsi="Arial" w:cs="Arial"/>
          <w:sz w:val="24"/>
          <w:szCs w:val="24"/>
        </w:rPr>
      </w:pPr>
    </w:p>
    <w:p w14:paraId="526C3F4C" w14:textId="0467A1A8" w:rsidR="0048182E" w:rsidRDefault="007C5F4C" w:rsidP="007E08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Itapeva/MG., 27 de maio de 2025</w:t>
      </w:r>
      <w:r w:rsidR="00FC51A8" w:rsidRPr="00A35478">
        <w:rPr>
          <w:rFonts w:ascii="Arial" w:hAnsi="Arial" w:cs="Arial"/>
          <w:sz w:val="24"/>
          <w:szCs w:val="24"/>
        </w:rPr>
        <w:br/>
      </w:r>
      <w:r w:rsidR="00FC51A8" w:rsidRPr="00A35478">
        <w:rPr>
          <w:rFonts w:ascii="Arial" w:hAnsi="Arial" w:cs="Arial"/>
          <w:sz w:val="24"/>
          <w:szCs w:val="24"/>
        </w:rPr>
        <w:br/>
      </w:r>
    </w:p>
    <w:p w14:paraId="16B15079" w14:textId="2B68EC67" w:rsidR="007C5F4C" w:rsidRDefault="007C5F4C" w:rsidP="007E085B">
      <w:pPr>
        <w:jc w:val="right"/>
        <w:rPr>
          <w:rFonts w:ascii="Arial" w:hAnsi="Arial" w:cs="Arial"/>
          <w:sz w:val="24"/>
          <w:szCs w:val="24"/>
        </w:rPr>
      </w:pPr>
    </w:p>
    <w:p w14:paraId="7341F8F7" w14:textId="77777777" w:rsidR="007C5F4C" w:rsidRPr="00A35478" w:rsidRDefault="007C5F4C" w:rsidP="007E085B">
      <w:pPr>
        <w:jc w:val="right"/>
        <w:rPr>
          <w:rFonts w:ascii="Arial" w:hAnsi="Arial" w:cs="Arial"/>
          <w:sz w:val="24"/>
          <w:szCs w:val="24"/>
        </w:rPr>
      </w:pPr>
    </w:p>
    <w:p w14:paraId="1DC52013" w14:textId="77777777" w:rsidR="00F21D60" w:rsidRPr="00655A0C" w:rsidRDefault="00F21D60" w:rsidP="00A732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A0C">
        <w:rPr>
          <w:rFonts w:ascii="Arial" w:hAnsi="Arial" w:cs="Arial"/>
          <w:b/>
          <w:bCs/>
          <w:sz w:val="24"/>
          <w:szCs w:val="24"/>
        </w:rPr>
        <w:t>DANIEL PEREIRA DO COUTO</w:t>
      </w:r>
    </w:p>
    <w:p w14:paraId="2E6C4E19" w14:textId="77777777" w:rsidR="00F21D60" w:rsidRPr="00A35478" w:rsidRDefault="00F21D60" w:rsidP="00A7326E">
      <w:pPr>
        <w:jc w:val="center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Prefeito – Município de Itapeva/MG</w:t>
      </w:r>
    </w:p>
    <w:p w14:paraId="0BFCDCB8" w14:textId="77777777" w:rsidR="00F21D60" w:rsidRPr="00A35478" w:rsidRDefault="00F21D60" w:rsidP="00FC51A8">
      <w:pPr>
        <w:jc w:val="both"/>
        <w:rPr>
          <w:rFonts w:ascii="Arial" w:hAnsi="Arial" w:cs="Arial"/>
          <w:sz w:val="24"/>
          <w:szCs w:val="24"/>
        </w:rPr>
      </w:pPr>
    </w:p>
    <w:p w14:paraId="7EAC24D4" w14:textId="77777777" w:rsidR="00F21D60" w:rsidRPr="00A35478" w:rsidRDefault="00F21D60" w:rsidP="00FC51A8">
      <w:pPr>
        <w:jc w:val="both"/>
        <w:rPr>
          <w:rFonts w:ascii="Arial" w:hAnsi="Arial" w:cs="Arial"/>
          <w:sz w:val="24"/>
          <w:szCs w:val="24"/>
        </w:rPr>
      </w:pPr>
    </w:p>
    <w:p w14:paraId="2D0DDCBE" w14:textId="77777777" w:rsidR="00AA78ED" w:rsidRDefault="00AA78ED" w:rsidP="00A7326E">
      <w:pPr>
        <w:jc w:val="center"/>
        <w:rPr>
          <w:rFonts w:ascii="Arial" w:hAnsi="Arial" w:cs="Arial"/>
          <w:sz w:val="24"/>
          <w:szCs w:val="24"/>
        </w:rPr>
      </w:pPr>
    </w:p>
    <w:p w14:paraId="07DA2517" w14:textId="77777777" w:rsidR="00AA78ED" w:rsidRDefault="00AA78ED" w:rsidP="00A7326E">
      <w:pPr>
        <w:jc w:val="center"/>
        <w:rPr>
          <w:rFonts w:ascii="Arial" w:hAnsi="Arial" w:cs="Arial"/>
          <w:sz w:val="24"/>
          <w:szCs w:val="24"/>
        </w:rPr>
      </w:pPr>
    </w:p>
    <w:p w14:paraId="56CDA272" w14:textId="77777777" w:rsidR="00AA78ED" w:rsidRDefault="00AA78ED" w:rsidP="00A7326E">
      <w:pPr>
        <w:jc w:val="center"/>
        <w:rPr>
          <w:rFonts w:ascii="Arial" w:hAnsi="Arial" w:cs="Arial"/>
          <w:sz w:val="24"/>
          <w:szCs w:val="24"/>
        </w:rPr>
      </w:pPr>
    </w:p>
    <w:p w14:paraId="29DDC702" w14:textId="77777777" w:rsidR="00AA78ED" w:rsidRDefault="00AA78ED" w:rsidP="00A7326E">
      <w:pPr>
        <w:jc w:val="center"/>
        <w:rPr>
          <w:rFonts w:ascii="Arial" w:hAnsi="Arial" w:cs="Arial"/>
          <w:sz w:val="24"/>
          <w:szCs w:val="24"/>
        </w:rPr>
      </w:pPr>
    </w:p>
    <w:p w14:paraId="3C28582A" w14:textId="77777777" w:rsidR="00AA78ED" w:rsidRDefault="00AA78ED" w:rsidP="00A7326E">
      <w:pPr>
        <w:jc w:val="center"/>
        <w:rPr>
          <w:rFonts w:ascii="Arial" w:hAnsi="Arial" w:cs="Arial"/>
          <w:sz w:val="24"/>
          <w:szCs w:val="24"/>
        </w:rPr>
      </w:pPr>
    </w:p>
    <w:p w14:paraId="23AE91C7" w14:textId="7B1B4460" w:rsidR="007C5F4C" w:rsidRDefault="007C5F4C" w:rsidP="00A7326E">
      <w:pPr>
        <w:jc w:val="center"/>
        <w:rPr>
          <w:rFonts w:ascii="Arial" w:hAnsi="Arial" w:cs="Arial"/>
          <w:sz w:val="24"/>
          <w:szCs w:val="24"/>
        </w:rPr>
      </w:pPr>
    </w:p>
    <w:p w14:paraId="601B02D8" w14:textId="77777777" w:rsidR="007C5F4C" w:rsidRDefault="007C5F4C" w:rsidP="00A7326E">
      <w:pPr>
        <w:jc w:val="center"/>
        <w:rPr>
          <w:rFonts w:ascii="Arial" w:hAnsi="Arial" w:cs="Arial"/>
          <w:sz w:val="24"/>
          <w:szCs w:val="24"/>
        </w:rPr>
      </w:pPr>
    </w:p>
    <w:p w14:paraId="24F7DD84" w14:textId="44F91BDC" w:rsidR="00A7326E" w:rsidRPr="00A35478" w:rsidRDefault="00A7326E" w:rsidP="00A7326E">
      <w:pPr>
        <w:jc w:val="center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JUSTIFICATIVA</w:t>
      </w:r>
    </w:p>
    <w:p w14:paraId="53F9D91C" w14:textId="77777777" w:rsidR="00A7326E" w:rsidRPr="00A35478" w:rsidRDefault="00A7326E" w:rsidP="00F21D60">
      <w:pPr>
        <w:jc w:val="both"/>
        <w:rPr>
          <w:rFonts w:ascii="Arial" w:hAnsi="Arial" w:cs="Arial"/>
          <w:sz w:val="24"/>
          <w:szCs w:val="24"/>
        </w:rPr>
      </w:pPr>
    </w:p>
    <w:p w14:paraId="330ADDF1" w14:textId="77777777" w:rsidR="00A7326E" w:rsidRPr="00A35478" w:rsidRDefault="00A7326E" w:rsidP="00F21D60">
      <w:pPr>
        <w:jc w:val="both"/>
        <w:rPr>
          <w:rFonts w:ascii="Arial" w:hAnsi="Arial" w:cs="Arial"/>
          <w:sz w:val="24"/>
          <w:szCs w:val="24"/>
        </w:rPr>
      </w:pPr>
    </w:p>
    <w:p w14:paraId="42F12710" w14:textId="388B938C" w:rsidR="00F21D60" w:rsidRPr="00A35478" w:rsidRDefault="00F21D60" w:rsidP="00EA4EBD">
      <w:pPr>
        <w:ind w:left="1134" w:right="3826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Excelentíssimo</w:t>
      </w:r>
      <w:r w:rsidR="00A7326E" w:rsidRPr="00A35478">
        <w:rPr>
          <w:rFonts w:ascii="Arial" w:hAnsi="Arial" w:cs="Arial"/>
          <w:sz w:val="24"/>
          <w:szCs w:val="24"/>
        </w:rPr>
        <w:t xml:space="preserve"> </w:t>
      </w:r>
      <w:r w:rsidRPr="00A35478">
        <w:rPr>
          <w:rFonts w:ascii="Arial" w:hAnsi="Arial" w:cs="Arial"/>
          <w:sz w:val="24"/>
          <w:szCs w:val="24"/>
        </w:rPr>
        <w:t>Senhor</w:t>
      </w:r>
      <w:r w:rsidR="00A7326E" w:rsidRPr="00A35478">
        <w:rPr>
          <w:rFonts w:ascii="Arial" w:hAnsi="Arial" w:cs="Arial"/>
          <w:sz w:val="24"/>
          <w:szCs w:val="24"/>
        </w:rPr>
        <w:t xml:space="preserve"> </w:t>
      </w:r>
      <w:r w:rsidRPr="00A35478">
        <w:rPr>
          <w:rFonts w:ascii="Arial" w:hAnsi="Arial" w:cs="Arial"/>
          <w:sz w:val="24"/>
          <w:szCs w:val="24"/>
        </w:rPr>
        <w:t>Presidente e demais Vereadores deste Município</w:t>
      </w:r>
      <w:r w:rsidR="00EA4EBD">
        <w:rPr>
          <w:rFonts w:ascii="Arial" w:hAnsi="Arial" w:cs="Arial"/>
          <w:sz w:val="24"/>
          <w:szCs w:val="24"/>
        </w:rPr>
        <w:t>,</w:t>
      </w:r>
    </w:p>
    <w:p w14:paraId="387479B7" w14:textId="77777777" w:rsidR="00F21D60" w:rsidRPr="00A35478" w:rsidRDefault="00F21D60" w:rsidP="00F21D60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676E2058" w14:textId="77777777" w:rsidR="00F21D60" w:rsidRPr="00A35478" w:rsidRDefault="00F21D60" w:rsidP="00F21D60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06DBB906" w14:textId="77777777" w:rsidR="00F21D60" w:rsidRPr="00A35478" w:rsidRDefault="00F21D60" w:rsidP="00EA4EB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Considerando o artigo 180 da Constituição Federal prevê que “A União, os Estados, o Distrito Federal e os Municípios promoverão e incentivarão o turismo como fator de desenvolvimento social e econômico”.</w:t>
      </w:r>
    </w:p>
    <w:p w14:paraId="3655C19E" w14:textId="77777777" w:rsidR="00F21D60" w:rsidRPr="00A35478" w:rsidRDefault="00F21D60" w:rsidP="00EA4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12F1AB35" w14:textId="77777777" w:rsidR="00F21D60" w:rsidRPr="00A35478" w:rsidRDefault="00F21D60" w:rsidP="00EA4EB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 xml:space="preserve">Considerando </w:t>
      </w:r>
      <w:r w:rsidR="0015563E" w:rsidRPr="00A35478">
        <w:rPr>
          <w:rFonts w:ascii="Arial" w:hAnsi="Arial" w:cs="Arial"/>
          <w:sz w:val="24"/>
          <w:szCs w:val="24"/>
        </w:rPr>
        <w:t xml:space="preserve">que o Poder Público </w:t>
      </w:r>
      <w:r w:rsidRPr="00A35478">
        <w:rPr>
          <w:rFonts w:ascii="Arial" w:hAnsi="Arial" w:cs="Arial"/>
          <w:sz w:val="24"/>
          <w:szCs w:val="24"/>
        </w:rPr>
        <w:t xml:space="preserve">Municipal </w:t>
      </w:r>
      <w:r w:rsidR="0015563E" w:rsidRPr="00A35478">
        <w:rPr>
          <w:rFonts w:ascii="Arial" w:hAnsi="Arial" w:cs="Arial"/>
          <w:sz w:val="24"/>
          <w:szCs w:val="24"/>
        </w:rPr>
        <w:t>deve</w:t>
      </w:r>
      <w:r w:rsidRPr="00A35478">
        <w:rPr>
          <w:rFonts w:ascii="Arial" w:hAnsi="Arial" w:cs="Arial"/>
          <w:sz w:val="24"/>
          <w:szCs w:val="24"/>
        </w:rPr>
        <w:t xml:space="preserve"> promover e incentivar o turismo como fator de desenvolvimento social e econômico</w:t>
      </w:r>
      <w:r w:rsidR="00A7326E" w:rsidRPr="00A35478">
        <w:rPr>
          <w:rFonts w:ascii="Arial" w:hAnsi="Arial" w:cs="Arial"/>
          <w:sz w:val="24"/>
          <w:szCs w:val="24"/>
        </w:rPr>
        <w:t>, mas</w:t>
      </w:r>
      <w:r w:rsidR="0015563E" w:rsidRPr="00A35478">
        <w:rPr>
          <w:rFonts w:ascii="Arial" w:hAnsi="Arial" w:cs="Arial"/>
          <w:sz w:val="24"/>
          <w:szCs w:val="24"/>
        </w:rPr>
        <w:t xml:space="preserve"> de forma sustentável</w:t>
      </w:r>
      <w:r w:rsidR="00A7326E" w:rsidRPr="00A35478">
        <w:rPr>
          <w:rFonts w:ascii="Arial" w:hAnsi="Arial" w:cs="Arial"/>
          <w:sz w:val="24"/>
          <w:szCs w:val="24"/>
        </w:rPr>
        <w:t>, ordeira e que atendam os demais princípios e normas legais em vigor</w:t>
      </w:r>
      <w:r w:rsidRPr="00A35478">
        <w:rPr>
          <w:rFonts w:ascii="Arial" w:hAnsi="Arial" w:cs="Arial"/>
          <w:sz w:val="24"/>
          <w:szCs w:val="24"/>
        </w:rPr>
        <w:t>.</w:t>
      </w:r>
    </w:p>
    <w:p w14:paraId="5C41DDCE" w14:textId="77777777" w:rsidR="00F21D60" w:rsidRPr="00A35478" w:rsidRDefault="00F21D60" w:rsidP="00EA4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65E70199" w14:textId="77777777" w:rsidR="00F21D60" w:rsidRPr="00A35478" w:rsidRDefault="00F21D60" w:rsidP="00EA4EB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Considerando a necessidade de alteração e atualização da legislação específica acerca da Política Municipal de Turismo</w:t>
      </w:r>
      <w:r w:rsidR="0015563E" w:rsidRPr="00A35478">
        <w:rPr>
          <w:rFonts w:ascii="Arial" w:hAnsi="Arial" w:cs="Arial"/>
          <w:sz w:val="24"/>
          <w:szCs w:val="24"/>
        </w:rPr>
        <w:t xml:space="preserve"> </w:t>
      </w:r>
      <w:r w:rsidRPr="00A35478">
        <w:rPr>
          <w:rFonts w:ascii="Arial" w:hAnsi="Arial" w:cs="Arial"/>
          <w:sz w:val="24"/>
          <w:szCs w:val="24"/>
        </w:rPr>
        <w:t xml:space="preserve">e a importância de fortalecer o turismo neste Município, especialmente o </w:t>
      </w:r>
      <w:r w:rsidR="0015563E" w:rsidRPr="00A35478">
        <w:rPr>
          <w:rFonts w:ascii="Arial" w:hAnsi="Arial" w:cs="Arial"/>
          <w:sz w:val="24"/>
          <w:szCs w:val="24"/>
        </w:rPr>
        <w:t xml:space="preserve">de eventos, </w:t>
      </w:r>
      <w:r w:rsidRPr="00A35478">
        <w:rPr>
          <w:rFonts w:ascii="Arial" w:hAnsi="Arial" w:cs="Arial"/>
          <w:sz w:val="24"/>
          <w:szCs w:val="24"/>
        </w:rPr>
        <w:t>religioso, gastronômico rural e cicloturismo é que encaminhamos o presente Projeto de Lei.</w:t>
      </w:r>
    </w:p>
    <w:p w14:paraId="6A353BA6" w14:textId="77777777" w:rsidR="0015563E" w:rsidRPr="00A35478" w:rsidRDefault="0015563E" w:rsidP="00EA4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3E2CD1" w14:textId="77777777" w:rsidR="0015563E" w:rsidRPr="00A35478" w:rsidRDefault="0015563E" w:rsidP="00EA4EB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E considerando os dispositivos das Leis Federais 11.771/2008 e Lei 14.798/2024</w:t>
      </w:r>
      <w:r w:rsidR="00A7326E" w:rsidRPr="00A35478">
        <w:rPr>
          <w:rFonts w:ascii="Arial" w:hAnsi="Arial" w:cs="Arial"/>
          <w:sz w:val="24"/>
          <w:szCs w:val="24"/>
        </w:rPr>
        <w:t>.</w:t>
      </w:r>
    </w:p>
    <w:p w14:paraId="474A1BC7" w14:textId="77777777" w:rsidR="00F21D60" w:rsidRPr="00A35478" w:rsidRDefault="00F21D60" w:rsidP="00EA4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01187092" w14:textId="77777777" w:rsidR="00F21D60" w:rsidRPr="00A35478" w:rsidRDefault="00F21D60" w:rsidP="00EA4EBD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Ante ao exposto e considerando que o projeto se reveste de grande importância para o Município, solicito que o mesmo seja apreciado em regime de </w:t>
      </w:r>
      <w:r w:rsidRPr="00A35478">
        <w:rPr>
          <w:rFonts w:ascii="Arial" w:hAnsi="Arial" w:cs="Arial"/>
          <w:b/>
          <w:bCs/>
          <w:sz w:val="24"/>
          <w:szCs w:val="24"/>
        </w:rPr>
        <w:t>URGÊNCIA</w:t>
      </w:r>
      <w:r w:rsidRPr="00A35478">
        <w:rPr>
          <w:rFonts w:ascii="Arial" w:hAnsi="Arial" w:cs="Arial"/>
          <w:sz w:val="24"/>
          <w:szCs w:val="24"/>
        </w:rPr>
        <w:t>, na forma prevista</w:t>
      </w:r>
      <w:r w:rsidR="00A7326E" w:rsidRPr="00A35478">
        <w:rPr>
          <w:rFonts w:ascii="Arial" w:hAnsi="Arial" w:cs="Arial"/>
          <w:sz w:val="24"/>
          <w:szCs w:val="24"/>
        </w:rPr>
        <w:t xml:space="preserve"> na</w:t>
      </w:r>
      <w:r w:rsidRPr="00A35478">
        <w:rPr>
          <w:rFonts w:ascii="Arial" w:hAnsi="Arial" w:cs="Arial"/>
          <w:sz w:val="24"/>
          <w:szCs w:val="24"/>
        </w:rPr>
        <w:t xml:space="preserve"> Lei Orgânica Municipal.</w:t>
      </w:r>
    </w:p>
    <w:p w14:paraId="21A34B43" w14:textId="77777777" w:rsidR="00F21D60" w:rsidRPr="00A35478" w:rsidRDefault="00F21D60" w:rsidP="00EA4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lastRenderedPageBreak/>
        <w:t> </w:t>
      </w:r>
    </w:p>
    <w:p w14:paraId="108B01FD" w14:textId="77777777" w:rsidR="00F21D60" w:rsidRPr="00A35478" w:rsidRDefault="00F21D60" w:rsidP="00EA4EBD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Certos de que esta solicitação será atendida, sem mais para o momento, renovamos os nossos protestos de estima e consideração.</w:t>
      </w:r>
    </w:p>
    <w:p w14:paraId="3FD8122D" w14:textId="77777777" w:rsidR="00F21D60" w:rsidRPr="00A35478" w:rsidRDefault="00F21D60" w:rsidP="00F21D60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5F3E2093" w14:textId="0D86480B" w:rsidR="00F21D60" w:rsidRPr="00A35478" w:rsidRDefault="006E3432" w:rsidP="006E343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Itapeva/MG – </w:t>
      </w:r>
      <w:r w:rsidR="007C5F4C">
        <w:rPr>
          <w:rFonts w:ascii="Arial" w:hAnsi="Arial" w:cs="Arial"/>
          <w:sz w:val="24"/>
          <w:szCs w:val="24"/>
        </w:rPr>
        <w:t>27 de maio de 2025</w:t>
      </w:r>
    </w:p>
    <w:p w14:paraId="6D748FDA" w14:textId="07490EEF" w:rsidR="00F21D60" w:rsidRDefault="00F21D60" w:rsidP="00F21D60">
      <w:pPr>
        <w:jc w:val="both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 </w:t>
      </w:r>
    </w:p>
    <w:p w14:paraId="18CEA0F9" w14:textId="77777777" w:rsidR="007C5F4C" w:rsidRPr="00A35478" w:rsidRDefault="007C5F4C" w:rsidP="00F21D60">
      <w:pPr>
        <w:jc w:val="both"/>
        <w:rPr>
          <w:rFonts w:ascii="Arial" w:hAnsi="Arial" w:cs="Arial"/>
          <w:sz w:val="24"/>
          <w:szCs w:val="24"/>
        </w:rPr>
      </w:pPr>
    </w:p>
    <w:p w14:paraId="2BBF7FFA" w14:textId="77777777" w:rsidR="00F21D60" w:rsidRDefault="00F21D60" w:rsidP="00FC51A8">
      <w:pPr>
        <w:jc w:val="both"/>
        <w:rPr>
          <w:rFonts w:ascii="Arial" w:hAnsi="Arial" w:cs="Arial"/>
          <w:sz w:val="24"/>
          <w:szCs w:val="24"/>
        </w:rPr>
      </w:pPr>
    </w:p>
    <w:p w14:paraId="2C02874C" w14:textId="77777777" w:rsidR="00655A0C" w:rsidRPr="00655A0C" w:rsidRDefault="00655A0C" w:rsidP="00655A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A0C">
        <w:rPr>
          <w:rFonts w:ascii="Arial" w:hAnsi="Arial" w:cs="Arial"/>
          <w:b/>
          <w:bCs/>
          <w:sz w:val="24"/>
          <w:szCs w:val="24"/>
        </w:rPr>
        <w:t>DANIEL PEREIRA DO COUTO</w:t>
      </w:r>
    </w:p>
    <w:p w14:paraId="780D2767" w14:textId="77777777" w:rsidR="00655A0C" w:rsidRPr="00A35478" w:rsidRDefault="00655A0C" w:rsidP="00655A0C">
      <w:pPr>
        <w:jc w:val="center"/>
        <w:rPr>
          <w:rFonts w:ascii="Arial" w:hAnsi="Arial" w:cs="Arial"/>
          <w:sz w:val="24"/>
          <w:szCs w:val="24"/>
        </w:rPr>
      </w:pPr>
      <w:r w:rsidRPr="00A35478">
        <w:rPr>
          <w:rFonts w:ascii="Arial" w:hAnsi="Arial" w:cs="Arial"/>
          <w:sz w:val="24"/>
          <w:szCs w:val="24"/>
        </w:rPr>
        <w:t>Prefeito – Município de Itapeva/MG</w:t>
      </w:r>
    </w:p>
    <w:p w14:paraId="1A4D8C0D" w14:textId="77777777" w:rsidR="00655A0C" w:rsidRPr="00A35478" w:rsidRDefault="00655A0C" w:rsidP="00FC51A8">
      <w:pPr>
        <w:jc w:val="both"/>
        <w:rPr>
          <w:rFonts w:ascii="Arial" w:hAnsi="Arial" w:cs="Arial"/>
          <w:sz w:val="24"/>
          <w:szCs w:val="24"/>
        </w:rPr>
      </w:pPr>
    </w:p>
    <w:sectPr w:rsidR="00655A0C" w:rsidRPr="00A35478" w:rsidSect="007319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DCFB4" w14:textId="77777777" w:rsidR="00D44595" w:rsidRDefault="00D44595" w:rsidP="00A35478">
      <w:pPr>
        <w:spacing w:after="0" w:line="240" w:lineRule="auto"/>
      </w:pPr>
      <w:r>
        <w:separator/>
      </w:r>
    </w:p>
  </w:endnote>
  <w:endnote w:type="continuationSeparator" w:id="0">
    <w:p w14:paraId="3E54B099" w14:textId="77777777" w:rsidR="00D44595" w:rsidRDefault="00D44595" w:rsidP="00A3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696C0" w14:textId="77777777" w:rsidR="00D44595" w:rsidRDefault="00D44595" w:rsidP="00A35478">
      <w:pPr>
        <w:spacing w:after="0" w:line="240" w:lineRule="auto"/>
      </w:pPr>
      <w:r>
        <w:separator/>
      </w:r>
    </w:p>
  </w:footnote>
  <w:footnote w:type="continuationSeparator" w:id="0">
    <w:p w14:paraId="7162CAC9" w14:textId="77777777" w:rsidR="00D44595" w:rsidRDefault="00D44595" w:rsidP="00A3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E25D" w14:textId="115FD6F0" w:rsidR="00A35478" w:rsidRDefault="007C5F4C" w:rsidP="00A35478">
    <w:pPr>
      <w:pStyle w:val="Cabealho"/>
      <w:jc w:val="center"/>
    </w:pPr>
    <w:r w:rsidRPr="0079455C">
      <w:rPr>
        <w:rFonts w:ascii="Arial" w:hAnsi="Arial" w:cs="Arial"/>
        <w:noProof/>
        <w:lang w:eastAsia="pt-BR"/>
      </w:rPr>
      <w:drawing>
        <wp:inline distT="0" distB="0" distL="0" distR="0" wp14:anchorId="24C5788D" wp14:editId="46AE7803">
          <wp:extent cx="2390775" cy="8763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AF95B" w14:textId="77777777" w:rsidR="00A35478" w:rsidRDefault="00A35478" w:rsidP="00A3547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A8"/>
    <w:rsid w:val="00023ECC"/>
    <w:rsid w:val="0015563E"/>
    <w:rsid w:val="002727B3"/>
    <w:rsid w:val="0028779F"/>
    <w:rsid w:val="002966ED"/>
    <w:rsid w:val="002A3389"/>
    <w:rsid w:val="002E5477"/>
    <w:rsid w:val="00322820"/>
    <w:rsid w:val="00362754"/>
    <w:rsid w:val="003846B6"/>
    <w:rsid w:val="003D381C"/>
    <w:rsid w:val="0041034E"/>
    <w:rsid w:val="004152C1"/>
    <w:rsid w:val="0048182E"/>
    <w:rsid w:val="00495FB7"/>
    <w:rsid w:val="004F505F"/>
    <w:rsid w:val="00587399"/>
    <w:rsid w:val="005C3292"/>
    <w:rsid w:val="005E4537"/>
    <w:rsid w:val="0062626E"/>
    <w:rsid w:val="006534CB"/>
    <w:rsid w:val="00655A0C"/>
    <w:rsid w:val="006E3432"/>
    <w:rsid w:val="00711CE2"/>
    <w:rsid w:val="00724839"/>
    <w:rsid w:val="00731923"/>
    <w:rsid w:val="007447D6"/>
    <w:rsid w:val="007B1857"/>
    <w:rsid w:val="007C5F4C"/>
    <w:rsid w:val="007E085B"/>
    <w:rsid w:val="008326EE"/>
    <w:rsid w:val="008721BB"/>
    <w:rsid w:val="008A62FC"/>
    <w:rsid w:val="008B222D"/>
    <w:rsid w:val="009515D9"/>
    <w:rsid w:val="00A04A35"/>
    <w:rsid w:val="00A26C6B"/>
    <w:rsid w:val="00A35478"/>
    <w:rsid w:val="00A7326E"/>
    <w:rsid w:val="00AA78ED"/>
    <w:rsid w:val="00C377D4"/>
    <w:rsid w:val="00D33939"/>
    <w:rsid w:val="00D44595"/>
    <w:rsid w:val="00DC78A0"/>
    <w:rsid w:val="00EA4EBD"/>
    <w:rsid w:val="00F021BE"/>
    <w:rsid w:val="00F21D60"/>
    <w:rsid w:val="00F46E0A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D3291"/>
  <w15:docId w15:val="{1239853E-6D3F-493E-B3B3-B2E0FA22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23"/>
  </w:style>
  <w:style w:type="paragraph" w:styleId="Ttulo1">
    <w:name w:val="heading 1"/>
    <w:basedOn w:val="Normal"/>
    <w:next w:val="Normal"/>
    <w:link w:val="Ttulo1Char"/>
    <w:uiPriority w:val="9"/>
    <w:qFormat/>
    <w:rsid w:val="00FC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5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5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51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51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5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51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5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5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51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51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51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51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51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C51A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C51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56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35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478"/>
  </w:style>
  <w:style w:type="paragraph" w:styleId="Rodap">
    <w:name w:val="footer"/>
    <w:basedOn w:val="Normal"/>
    <w:link w:val="RodapChar"/>
    <w:uiPriority w:val="99"/>
    <w:unhideWhenUsed/>
    <w:rsid w:val="00A35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478"/>
  </w:style>
  <w:style w:type="paragraph" w:styleId="Textodebalo">
    <w:name w:val="Balloon Text"/>
    <w:basedOn w:val="Normal"/>
    <w:link w:val="TextodebaloChar"/>
    <w:uiPriority w:val="99"/>
    <w:semiHidden/>
    <w:unhideWhenUsed/>
    <w:rsid w:val="005C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2/mg/c/camanducaia/lei-complementar/2024/21/201/lei-complementar-n-201-2024-cria-o-programa-de-organizacao-do-turismo-no-municipio-de-camanducaia-e-da-outras-providenci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C924-AF19-449F-8DD7-A4382951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8462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Guido</dc:creator>
  <cp:lastModifiedBy>User</cp:lastModifiedBy>
  <cp:revision>2</cp:revision>
  <dcterms:created xsi:type="dcterms:W3CDTF">2025-05-27T17:52:00Z</dcterms:created>
  <dcterms:modified xsi:type="dcterms:W3CDTF">2025-05-27T17:52:00Z</dcterms:modified>
</cp:coreProperties>
</file>