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6168D2" w:rsidRDefault="005F735B" w:rsidP="006168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168D2">
        <w:rPr>
          <w:rFonts w:cstheme="minorHAnsi"/>
          <w:b/>
          <w:sz w:val="24"/>
          <w:szCs w:val="24"/>
        </w:rPr>
        <w:t>S</w:t>
      </w:r>
      <w:r w:rsidR="00194A60" w:rsidRPr="006168D2">
        <w:rPr>
          <w:rFonts w:cstheme="minorHAnsi"/>
          <w:b/>
          <w:sz w:val="24"/>
          <w:szCs w:val="24"/>
        </w:rPr>
        <w:t>U</w:t>
      </w:r>
      <w:r w:rsidRPr="006168D2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6168D2">
        <w:rPr>
          <w:rFonts w:cstheme="minorHAnsi"/>
          <w:b/>
          <w:sz w:val="24"/>
          <w:szCs w:val="24"/>
        </w:rPr>
        <w:t xml:space="preserve">AO PROJETO DE LEI </w:t>
      </w:r>
      <w:r w:rsidR="00CD7E31" w:rsidRPr="006168D2">
        <w:rPr>
          <w:rFonts w:cstheme="minorHAnsi"/>
          <w:b/>
          <w:sz w:val="24"/>
          <w:szCs w:val="24"/>
        </w:rPr>
        <w:t>COMPLEMENTAR</w:t>
      </w:r>
      <w:r w:rsidR="00B25A8F" w:rsidRPr="006168D2">
        <w:rPr>
          <w:rFonts w:cstheme="minorHAnsi"/>
          <w:b/>
          <w:sz w:val="24"/>
          <w:szCs w:val="24"/>
        </w:rPr>
        <w:t xml:space="preserve"> </w:t>
      </w:r>
      <w:r w:rsidR="00E40A9A" w:rsidRPr="006168D2">
        <w:rPr>
          <w:rFonts w:cstheme="minorHAnsi"/>
          <w:b/>
          <w:sz w:val="24"/>
          <w:szCs w:val="24"/>
        </w:rPr>
        <w:t>N.º 0</w:t>
      </w:r>
      <w:r w:rsidR="006168D2" w:rsidRPr="006168D2">
        <w:rPr>
          <w:rFonts w:cstheme="minorHAnsi"/>
          <w:b/>
          <w:sz w:val="24"/>
          <w:szCs w:val="24"/>
        </w:rPr>
        <w:t>9</w:t>
      </w:r>
      <w:r w:rsidR="00265FF4" w:rsidRPr="006168D2">
        <w:rPr>
          <w:rFonts w:cstheme="minorHAnsi"/>
          <w:b/>
          <w:sz w:val="24"/>
          <w:szCs w:val="24"/>
        </w:rPr>
        <w:t>/2025</w:t>
      </w:r>
    </w:p>
    <w:p w:rsidR="00660075" w:rsidRPr="006168D2" w:rsidRDefault="00660075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68D2" w:rsidRPr="006168D2" w:rsidRDefault="006168D2" w:rsidP="006168D2">
      <w:pPr>
        <w:suppressAutoHyphens/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6168D2">
        <w:rPr>
          <w:rFonts w:eastAsia="Times New Roman" w:cstheme="minorHAnsi"/>
          <w:i/>
          <w:sz w:val="24"/>
          <w:szCs w:val="24"/>
          <w:lang w:eastAsia="ar-SA"/>
        </w:rPr>
        <w:t>ALTERA A LEI COMPLEMENTAR Nº 42, DE 19 DE MARÇO D</w:t>
      </w:r>
      <w:r>
        <w:rPr>
          <w:rFonts w:eastAsia="Times New Roman" w:cstheme="minorHAnsi"/>
          <w:i/>
          <w:sz w:val="24"/>
          <w:szCs w:val="24"/>
          <w:lang w:eastAsia="ar-SA"/>
        </w:rPr>
        <w:t>E 2018 E DÁ OUTRAS PROVIDENCIAS</w:t>
      </w:r>
      <w:r w:rsidRPr="006168D2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proofErr w:type="gramStart"/>
      <w:r w:rsidRPr="006168D2">
        <w:rPr>
          <w:rFonts w:eastAsia="Times New Roman" w:cstheme="minorHAnsi"/>
          <w:sz w:val="24"/>
          <w:szCs w:val="24"/>
          <w:lang w:eastAsia="ar-SA"/>
        </w:rPr>
        <w:t>O Excelentíssimo</w:t>
      </w:r>
      <w:proofErr w:type="gramEnd"/>
      <w:r w:rsidRPr="006168D2">
        <w:rPr>
          <w:rFonts w:eastAsia="Times New Roman" w:cstheme="minorHAnsi"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b/>
          <w:sz w:val="24"/>
          <w:szCs w:val="24"/>
          <w:lang w:eastAsia="ar-SA"/>
        </w:rPr>
        <w:t>Art. 1º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  <w:r w:rsidRPr="006168D2">
        <w:rPr>
          <w:rFonts w:eastAsia="Times New Roman" w:cstheme="minorHAnsi"/>
          <w:sz w:val="24"/>
          <w:szCs w:val="24"/>
          <w:lang w:eastAsia="ar-SA"/>
        </w:rPr>
        <w:t>Esta Lei Complementar altera a Lei Complementar nº 42, de 19 de março de 2018, que “</w:t>
      </w:r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 xml:space="preserve">INSTITUI O NÚCLEO DE APOIO À SAÚDE DA FAMÍLIA - NASF MODALIDADE </w:t>
      </w:r>
      <w:proofErr w:type="gramStart"/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>2</w:t>
      </w:r>
      <w:proofErr w:type="gramEnd"/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>, DISPÕE SOBRE A CONTRATAÇÃO TEMPORÁRIA DE PESSOAL, NOS TERMOS DO ART. 37, IX, DA CONSTITUIÇÃO FEDERAL, PARA SUA IMPLANTAÇÃO E DÁ OUTRAS PROVIDÊNCIAS</w:t>
      </w:r>
      <w:r w:rsidRPr="006168D2">
        <w:rPr>
          <w:rFonts w:eastAsia="Times New Roman" w:cstheme="minorHAnsi"/>
          <w:sz w:val="24"/>
          <w:szCs w:val="24"/>
          <w:lang w:val="pt-PT" w:eastAsia="ar-SA"/>
        </w:rPr>
        <w:t>.”</w:t>
      </w: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68D2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68D2">
        <w:rPr>
          <w:rFonts w:eastAsia="Times New Roman" w:cstheme="minorHAnsi"/>
          <w:b/>
          <w:sz w:val="24"/>
          <w:szCs w:val="24"/>
          <w:lang w:eastAsia="ar-SA"/>
        </w:rPr>
        <w:t>Art. 2º</w:t>
      </w:r>
      <w:r>
        <w:rPr>
          <w:rFonts w:eastAsia="Times New Roman" w:cstheme="minorHAnsi"/>
          <w:sz w:val="24"/>
          <w:szCs w:val="24"/>
          <w:lang w:eastAsia="ar-SA"/>
        </w:rPr>
        <w:t>.</w:t>
      </w:r>
      <w:r w:rsidRPr="006168D2">
        <w:rPr>
          <w:rFonts w:eastAsia="Times New Roman" w:cstheme="minorHAnsi"/>
          <w:sz w:val="24"/>
          <w:szCs w:val="24"/>
          <w:lang w:eastAsia="ar-SA"/>
        </w:rPr>
        <w:t xml:space="preserve"> O Programa NASF (Núcleo de A poio à Saúde da Família), passa a ser </w:t>
      </w:r>
      <w:proofErr w:type="gramStart"/>
      <w:r w:rsidRPr="006168D2">
        <w:rPr>
          <w:rFonts w:eastAsia="Times New Roman" w:cstheme="minorHAnsi"/>
          <w:sz w:val="24"/>
          <w:szCs w:val="24"/>
          <w:lang w:eastAsia="ar-SA"/>
        </w:rPr>
        <w:t>denominado Equipe Multiprofissional</w:t>
      </w:r>
      <w:proofErr w:type="gramEnd"/>
      <w:r w:rsidRPr="006168D2">
        <w:rPr>
          <w:rFonts w:eastAsia="Times New Roman" w:cstheme="minorHAnsi"/>
          <w:sz w:val="24"/>
          <w:szCs w:val="24"/>
          <w:lang w:eastAsia="ar-SA"/>
        </w:rPr>
        <w:t xml:space="preserve"> - </w:t>
      </w:r>
      <w:proofErr w:type="spellStart"/>
      <w:r w:rsidRPr="006168D2">
        <w:rPr>
          <w:rFonts w:eastAsia="Times New Roman" w:cstheme="minorHAnsi"/>
          <w:sz w:val="24"/>
          <w:szCs w:val="24"/>
          <w:lang w:eastAsia="ar-SA"/>
        </w:rPr>
        <w:t>eMulti</w:t>
      </w:r>
      <w:proofErr w:type="spellEnd"/>
      <w:r w:rsidRPr="006168D2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68D2">
        <w:rPr>
          <w:rFonts w:eastAsia="Times New Roman" w:cstheme="minorHAnsi"/>
          <w:b/>
          <w:sz w:val="24"/>
          <w:szCs w:val="24"/>
          <w:lang w:eastAsia="ar-SA"/>
        </w:rPr>
        <w:t>Art. 3º</w:t>
      </w:r>
      <w:r>
        <w:rPr>
          <w:rFonts w:eastAsia="Times New Roman" w:cstheme="minorHAnsi"/>
          <w:sz w:val="24"/>
          <w:szCs w:val="24"/>
          <w:lang w:eastAsia="ar-SA"/>
        </w:rPr>
        <w:t>.</w:t>
      </w:r>
      <w:r w:rsidRPr="006168D2">
        <w:rPr>
          <w:rFonts w:eastAsia="Times New Roman" w:cstheme="minorHAnsi"/>
          <w:sz w:val="24"/>
          <w:szCs w:val="24"/>
          <w:lang w:eastAsia="ar-SA"/>
        </w:rPr>
        <w:t xml:space="preserve"> Fica alterada a ementa da Lei Complementar nº 42, de 19 de março de 2018, conforme segue:</w:t>
      </w:r>
    </w:p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>“INSTITUI A EQUIPE MULTIPROFISSIONAL – EMULTI</w:t>
      </w:r>
      <w:proofErr w:type="gramStart"/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>, DISPÕE</w:t>
      </w:r>
      <w:proofErr w:type="gramEnd"/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 xml:space="preserve"> SOBRE A CONTRATAÇÃO TEMPORÁRIA DE PESSOAL, NOS TERMOS DO ART. 37, IX DA CONSTITUIÇÃO FEDERAL E DÁ OUTRAS PROVIDÊNCIAS”. (NR)</w:t>
      </w:r>
    </w:p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68D2">
        <w:rPr>
          <w:rFonts w:eastAsia="Times New Roman" w:cstheme="minorHAnsi"/>
          <w:b/>
          <w:sz w:val="24"/>
          <w:szCs w:val="24"/>
          <w:lang w:eastAsia="ar-SA"/>
        </w:rPr>
        <w:t>Art. 4º</w:t>
      </w:r>
      <w:r>
        <w:rPr>
          <w:rFonts w:eastAsia="Times New Roman" w:cstheme="minorHAnsi"/>
          <w:sz w:val="24"/>
          <w:szCs w:val="24"/>
          <w:lang w:eastAsia="ar-SA"/>
        </w:rPr>
        <w:t>.</w:t>
      </w:r>
      <w:r w:rsidRPr="006168D2">
        <w:rPr>
          <w:rFonts w:eastAsia="Times New Roman" w:cstheme="minorHAnsi"/>
          <w:sz w:val="24"/>
          <w:szCs w:val="24"/>
          <w:lang w:eastAsia="ar-SA"/>
        </w:rPr>
        <w:t xml:space="preserve"> A Lei Complementar nº 42, de 19 de março de 2018 passa a vigorar com as seguintes alterações:</w:t>
      </w:r>
    </w:p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>
        <w:rPr>
          <w:rFonts w:eastAsia="Times New Roman" w:cstheme="minorHAnsi"/>
          <w:i/>
          <w:sz w:val="24"/>
          <w:szCs w:val="24"/>
          <w:lang w:val="pt-PT" w:eastAsia="ar-SA"/>
        </w:rPr>
        <w:t>“</w:t>
      </w:r>
      <w:r w:rsidRPr="006168D2">
        <w:rPr>
          <w:rFonts w:eastAsia="Times New Roman" w:cstheme="minorHAnsi"/>
          <w:b/>
          <w:sz w:val="24"/>
          <w:szCs w:val="24"/>
          <w:lang w:val="pt-PT" w:eastAsia="ar-SA"/>
        </w:rPr>
        <w:t>Art. 1º</w:t>
      </w:r>
      <w:r>
        <w:rPr>
          <w:rFonts w:eastAsia="Times New Roman" w:cstheme="minorHAnsi"/>
          <w:i/>
          <w:sz w:val="24"/>
          <w:szCs w:val="24"/>
          <w:lang w:val="pt-PT" w:eastAsia="ar-SA"/>
        </w:rPr>
        <w:t>.</w:t>
      </w:r>
      <w:r w:rsidRPr="006168D2">
        <w:rPr>
          <w:rFonts w:eastAsia="Times New Roman" w:cstheme="minorHAnsi"/>
          <w:i/>
          <w:sz w:val="24"/>
          <w:szCs w:val="24"/>
          <w:lang w:val="pt-PT" w:eastAsia="ar-SA"/>
        </w:rPr>
        <w:t xml:space="preserve"> </w:t>
      </w:r>
      <w:r w:rsidRPr="006168D2">
        <w:rPr>
          <w:rFonts w:eastAsia="Times New Roman" w:cstheme="minorHAnsi"/>
          <w:sz w:val="24"/>
          <w:szCs w:val="24"/>
          <w:lang w:val="pt-PT" w:eastAsia="ar-SA"/>
        </w:rPr>
        <w:t>Esta Lei Complementar trata da implantação da Equipe Multiprofissional (</w:t>
      </w:r>
      <w:proofErr w:type="gramStart"/>
      <w:r w:rsidRPr="006168D2">
        <w:rPr>
          <w:rFonts w:eastAsia="Times New Roman" w:cstheme="minorHAnsi"/>
          <w:sz w:val="24"/>
          <w:szCs w:val="24"/>
          <w:lang w:val="pt-PT" w:eastAsia="ar-SA"/>
        </w:rPr>
        <w:t>eMulti</w:t>
      </w:r>
      <w:proofErr w:type="gramEnd"/>
      <w:r w:rsidRPr="006168D2">
        <w:rPr>
          <w:rFonts w:eastAsia="Times New Roman" w:cstheme="minorHAnsi"/>
          <w:sz w:val="24"/>
          <w:szCs w:val="24"/>
          <w:lang w:val="pt-PT" w:eastAsia="ar-SA"/>
        </w:rPr>
        <w:t>) na Atenção Primária à Saúde e estabelece as condições de contratação, remuneração, direitos e deveres dos profissionais que compõe a equipe no âmbito do Município de ltapeva-MG. 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b/>
          <w:sz w:val="24"/>
          <w:szCs w:val="24"/>
          <w:lang w:val="pt-PT" w:eastAsia="ar-SA"/>
        </w:rPr>
        <w:t>Parágrafo único.</w:t>
      </w:r>
      <w:r w:rsidRPr="006168D2">
        <w:rPr>
          <w:rFonts w:eastAsia="Times New Roman" w:cstheme="minorHAnsi"/>
          <w:sz w:val="24"/>
          <w:szCs w:val="24"/>
          <w:lang w:val="pt-PT" w:eastAsia="ar-SA"/>
        </w:rPr>
        <w:t xml:space="preserve"> Para efeitos desta Lei entende-se por </w:t>
      </w:r>
      <w:proofErr w:type="gramStart"/>
      <w:r w:rsidRPr="006168D2">
        <w:rPr>
          <w:rFonts w:eastAsia="Times New Roman" w:cstheme="minorHAnsi"/>
          <w:sz w:val="24"/>
          <w:szCs w:val="24"/>
          <w:lang w:val="pt-PT" w:eastAsia="ar-SA"/>
        </w:rPr>
        <w:t>eMulti</w:t>
      </w:r>
      <w:proofErr w:type="gramEnd"/>
      <w:r w:rsidRPr="006168D2">
        <w:rPr>
          <w:rFonts w:eastAsia="Times New Roman" w:cstheme="minorHAnsi"/>
          <w:sz w:val="24"/>
          <w:szCs w:val="24"/>
          <w:lang w:val="pt-PT" w:eastAsia="ar-SA"/>
        </w:rPr>
        <w:t xml:space="preserve"> equipe composta por profissionais de saúde de diferentes áreas de conhecimento que atuam de maneira complementar e integrada às demais equipes da Atenção Primária à Saúde - APS.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68D2">
        <w:rPr>
          <w:rFonts w:eastAsia="Times New Roman" w:cstheme="minorHAnsi"/>
          <w:b/>
          <w:sz w:val="24"/>
          <w:szCs w:val="24"/>
          <w:lang w:eastAsia="ar-SA"/>
        </w:rPr>
        <w:t>Art. 2º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  <w:r w:rsidRPr="006168D2">
        <w:rPr>
          <w:rFonts w:eastAsia="Times New Roman" w:cstheme="minorHAnsi"/>
          <w:sz w:val="24"/>
          <w:szCs w:val="24"/>
          <w:lang w:eastAsia="ar-SA"/>
        </w:rPr>
        <w:t xml:space="preserve">Os cargos que compõem a Equipe </w:t>
      </w:r>
      <w:proofErr w:type="spellStart"/>
      <w:proofErr w:type="gramStart"/>
      <w:r w:rsidRPr="006168D2">
        <w:rPr>
          <w:rFonts w:eastAsia="Times New Roman" w:cstheme="minorHAnsi"/>
          <w:sz w:val="24"/>
          <w:szCs w:val="24"/>
          <w:lang w:eastAsia="ar-SA"/>
        </w:rPr>
        <w:t>eMulti</w:t>
      </w:r>
      <w:proofErr w:type="spellEnd"/>
      <w:proofErr w:type="gramEnd"/>
      <w:r w:rsidRPr="006168D2">
        <w:rPr>
          <w:rFonts w:eastAsia="Times New Roman" w:cstheme="minorHAnsi"/>
          <w:sz w:val="24"/>
          <w:szCs w:val="24"/>
          <w:lang w:eastAsia="ar-SA"/>
        </w:rPr>
        <w:t>, seus vencimentos e carga horária passam a ser os constantes no  Anexo I, parte integrante desta Lei Complementar. 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I – Revogado;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Il - Revogado;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</w:t>
      </w:r>
      <w:proofErr w:type="gramStart"/>
      <w:r>
        <w:rPr>
          <w:rFonts w:eastAsia="Times New Roman" w:cstheme="minorHAnsi"/>
          <w:sz w:val="24"/>
          <w:szCs w:val="24"/>
          <w:lang w:val="pt-PT" w:eastAsia="ar-SA"/>
        </w:rPr>
        <w:t>)</w:t>
      </w:r>
      <w:proofErr w:type="gramEnd"/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lastRenderedPageBreak/>
        <w:t>III - Revogado;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IV - Revogado;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V - Revogado;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VI – Revogado.</w:t>
      </w:r>
      <w:r>
        <w:rPr>
          <w:rFonts w:eastAsia="Times New Roman" w:cstheme="minorHAnsi"/>
          <w:sz w:val="24"/>
          <w:szCs w:val="24"/>
          <w:lang w:val="pt-PT" w:eastAsia="ar-SA"/>
        </w:rPr>
        <w:t xml:space="preserve"> </w:t>
      </w:r>
      <w:r>
        <w:rPr>
          <w:rFonts w:eastAsia="Times New Roman" w:cstheme="minorHAnsi"/>
          <w:sz w:val="24"/>
          <w:szCs w:val="24"/>
          <w:lang w:val="pt-PT" w:eastAsia="ar-SA"/>
        </w:rPr>
        <w:t>(NR)</w:t>
      </w: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i/>
          <w:sz w:val="24"/>
          <w:szCs w:val="24"/>
          <w:lang w:val="pt-PT"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val="pt-PT" w:eastAsia="ar-SA"/>
        </w:rPr>
      </w:pPr>
      <w:r w:rsidRPr="006168D2">
        <w:rPr>
          <w:rFonts w:eastAsia="Times New Roman" w:cstheme="minorHAnsi"/>
          <w:sz w:val="24"/>
          <w:szCs w:val="24"/>
          <w:lang w:val="pt-PT" w:eastAsia="ar-SA"/>
        </w:rPr>
        <w:t>Parágrafo único</w:t>
      </w:r>
      <w:r>
        <w:rPr>
          <w:rFonts w:eastAsia="Times New Roman" w:cstheme="minorHAnsi"/>
          <w:sz w:val="24"/>
          <w:szCs w:val="24"/>
          <w:lang w:val="pt-PT" w:eastAsia="ar-SA"/>
        </w:rPr>
        <w:t>. [...]</w:t>
      </w:r>
    </w:p>
    <w:p w:rsidR="006168D2" w:rsidRDefault="006168D2" w:rsidP="006168D2">
      <w:pPr>
        <w:widowControl w:val="0"/>
        <w:autoSpaceDE w:val="0"/>
        <w:autoSpaceDN w:val="0"/>
        <w:spacing w:after="0" w:line="225" w:lineRule="auto"/>
        <w:ind w:left="567" w:right="816"/>
        <w:jc w:val="both"/>
        <w:rPr>
          <w:rFonts w:eastAsia="Arial" w:cstheme="minorHAnsi"/>
          <w:b/>
          <w:sz w:val="24"/>
          <w:szCs w:val="24"/>
          <w:lang w:val="pt-PT"/>
        </w:rPr>
      </w:pPr>
    </w:p>
    <w:p w:rsidR="006168D2" w:rsidRDefault="006168D2" w:rsidP="006168D2">
      <w:pPr>
        <w:widowControl w:val="0"/>
        <w:autoSpaceDE w:val="0"/>
        <w:autoSpaceDN w:val="0"/>
        <w:spacing w:after="0" w:line="225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b/>
          <w:sz w:val="24"/>
          <w:szCs w:val="24"/>
          <w:lang w:val="pt-PT"/>
        </w:rPr>
        <w:t>Art.</w:t>
      </w:r>
      <w:r w:rsidRPr="006168D2">
        <w:rPr>
          <w:rFonts w:eastAsia="Arial" w:cstheme="minorHAnsi"/>
          <w:b/>
          <w:spacing w:val="-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b/>
          <w:sz w:val="24"/>
          <w:szCs w:val="24"/>
          <w:lang w:val="pt-PT"/>
        </w:rPr>
        <w:t>3º</w:t>
      </w:r>
      <w:r>
        <w:rPr>
          <w:rFonts w:eastAsia="Arial" w:cstheme="minorHAnsi"/>
          <w:i/>
          <w:spacing w:val="-17"/>
          <w:sz w:val="24"/>
          <w:szCs w:val="24"/>
          <w:lang w:val="pt-PT"/>
        </w:rPr>
        <w:t xml:space="preserve">. 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>O vencimento</w:t>
      </w:r>
      <w:proofErr w:type="gramStart"/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 </w:t>
      </w:r>
      <w:proofErr w:type="gramEnd"/>
      <w:r w:rsidRPr="006168D2">
        <w:rPr>
          <w:rFonts w:eastAsia="Arial" w:cstheme="minorHAnsi"/>
          <w:sz w:val="24"/>
          <w:szCs w:val="24"/>
          <w:lang w:val="pt-PT"/>
        </w:rPr>
        <w:t>mensal dos profissionais da Equipe</w:t>
      </w:r>
      <w:r w:rsidRPr="006168D2">
        <w:rPr>
          <w:rFonts w:eastAsia="Arial" w:cstheme="minorHAnsi"/>
          <w:spacing w:val="-1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E-Multi,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bem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como</w:t>
      </w:r>
      <w:r w:rsidRPr="006168D2">
        <w:rPr>
          <w:rFonts w:eastAsia="Arial" w:cstheme="minorHAnsi"/>
          <w:spacing w:val="-1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os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requisitos e atribuições necessários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às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contratações,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vantagens pecuniárias</w:t>
      </w:r>
      <w:r w:rsidRPr="006168D2">
        <w:rPr>
          <w:rFonts w:eastAsia="Arial" w:cstheme="minorHAnsi"/>
          <w:spacing w:val="-1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e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exigências</w:t>
      </w:r>
      <w:r w:rsidRPr="006168D2">
        <w:rPr>
          <w:rFonts w:eastAsia="Arial" w:cstheme="minorHAnsi"/>
          <w:spacing w:val="-1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de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dedicação,</w:t>
      </w:r>
      <w:r w:rsidRPr="006168D2">
        <w:rPr>
          <w:rFonts w:eastAsia="Arial" w:cstheme="minorHAnsi"/>
          <w:spacing w:val="-1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são</w:t>
      </w:r>
      <w:r w:rsidRPr="006168D2">
        <w:rPr>
          <w:rFonts w:eastAsia="Arial" w:cstheme="minorHAnsi"/>
          <w:spacing w:val="-1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as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definidas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 xml:space="preserve">nos </w:t>
      </w:r>
      <w:r w:rsidRPr="006168D2">
        <w:rPr>
          <w:rFonts w:eastAsia="Arial" w:cstheme="minorHAnsi"/>
          <w:spacing w:val="-1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 xml:space="preserve">Anexos 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I e II,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que são </w:t>
      </w:r>
      <w:r w:rsidRPr="006168D2">
        <w:rPr>
          <w:rFonts w:eastAsia="Arial" w:cstheme="minorHAnsi"/>
          <w:sz w:val="24"/>
          <w:szCs w:val="24"/>
          <w:lang w:val="pt-PT"/>
        </w:rPr>
        <w:t>partes integrantes desta Lei. (NR)</w:t>
      </w:r>
    </w:p>
    <w:p w:rsidR="006168D2" w:rsidRPr="006168D2" w:rsidRDefault="006168D2" w:rsidP="006168D2">
      <w:pPr>
        <w:widowControl w:val="0"/>
        <w:autoSpaceDE w:val="0"/>
        <w:autoSpaceDN w:val="0"/>
        <w:spacing w:after="0" w:line="225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b/>
          <w:sz w:val="24"/>
          <w:szCs w:val="24"/>
          <w:lang w:val="pt-PT"/>
        </w:rPr>
        <w:t>Art. 4º</w:t>
      </w:r>
      <w:r>
        <w:rPr>
          <w:rFonts w:eastAsia="Arial" w:cstheme="minorHAnsi"/>
          <w:sz w:val="24"/>
          <w:szCs w:val="24"/>
          <w:lang w:val="pt-PT"/>
        </w:rPr>
        <w:t>.</w:t>
      </w:r>
      <w:r w:rsidRPr="006168D2">
        <w:rPr>
          <w:rFonts w:eastAsia="Arial" w:cstheme="minorHAnsi"/>
          <w:sz w:val="24"/>
          <w:szCs w:val="24"/>
          <w:lang w:val="pt-PT"/>
        </w:rPr>
        <w:t xml:space="preserve"> Além do vencimento previsto no Art. 3º desta Lei, os profissionais componentes da</w:t>
      </w:r>
      <w:r w:rsidRPr="006168D2">
        <w:rPr>
          <w:rFonts w:eastAsia="Arial" w:cstheme="minorHAnsi"/>
          <w:spacing w:val="-10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equipe</w:t>
      </w:r>
      <w:r w:rsidRPr="006168D2">
        <w:rPr>
          <w:rFonts w:eastAsia="Arial" w:cstheme="minorHAnsi"/>
          <w:spacing w:val="-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E-Multi</w:t>
      </w:r>
      <w:r w:rsidRPr="006168D2">
        <w:rPr>
          <w:rFonts w:eastAsia="Arial" w:cstheme="minorHAnsi"/>
          <w:spacing w:val="-1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farão</w:t>
      </w:r>
      <w:r w:rsidRPr="006168D2">
        <w:rPr>
          <w:rFonts w:eastAsia="Arial" w:cstheme="minorHAnsi"/>
          <w:spacing w:val="-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jus</w:t>
      </w:r>
      <w:r w:rsidRPr="006168D2">
        <w:rPr>
          <w:rFonts w:eastAsia="Arial" w:cstheme="minorHAnsi"/>
          <w:spacing w:val="-9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a: (NR</w:t>
      </w:r>
      <w:proofErr w:type="gramStart"/>
      <w:r w:rsidRPr="006168D2">
        <w:rPr>
          <w:rFonts w:eastAsia="Arial" w:cstheme="minorHAnsi"/>
          <w:sz w:val="24"/>
          <w:szCs w:val="24"/>
          <w:lang w:val="pt-PT"/>
        </w:rPr>
        <w:t>)</w:t>
      </w:r>
      <w:proofErr w:type="gramEnd"/>
    </w:p>
    <w:p w:rsid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sz w:val="24"/>
          <w:szCs w:val="24"/>
          <w:lang w:val="pt-PT"/>
        </w:rPr>
        <w:t xml:space="preserve">I </w:t>
      </w:r>
      <w:r>
        <w:rPr>
          <w:rFonts w:eastAsia="Arial" w:cstheme="minorHAnsi"/>
          <w:sz w:val="24"/>
          <w:szCs w:val="24"/>
          <w:lang w:val="pt-PT"/>
        </w:rPr>
        <w:t>–</w:t>
      </w:r>
      <w:r w:rsidRPr="006168D2">
        <w:rPr>
          <w:rFonts w:eastAsia="Arial" w:cstheme="minorHAnsi"/>
          <w:sz w:val="24"/>
          <w:szCs w:val="24"/>
          <w:lang w:val="pt-PT"/>
        </w:rPr>
        <w:t xml:space="preserve"> </w:t>
      </w:r>
      <w:r>
        <w:rPr>
          <w:rFonts w:eastAsia="Arial" w:cstheme="minorHAnsi"/>
          <w:sz w:val="24"/>
          <w:szCs w:val="24"/>
          <w:lang w:val="pt-PT"/>
        </w:rPr>
        <w:t>[...]</w:t>
      </w:r>
    </w:p>
    <w:p w:rsid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pacing w:val="80"/>
          <w:w w:val="150"/>
          <w:sz w:val="24"/>
          <w:szCs w:val="24"/>
          <w:lang w:val="pt-PT"/>
        </w:rPr>
      </w:pPr>
      <w:r w:rsidRPr="006168D2">
        <w:rPr>
          <w:rFonts w:eastAsia="Arial" w:cstheme="minorHAnsi"/>
          <w:sz w:val="24"/>
          <w:szCs w:val="24"/>
          <w:lang w:val="pt-PT"/>
        </w:rPr>
        <w:t xml:space="preserve">II </w:t>
      </w:r>
      <w:r>
        <w:rPr>
          <w:rFonts w:eastAsia="Arial" w:cstheme="minorHAnsi"/>
          <w:sz w:val="24"/>
          <w:szCs w:val="24"/>
          <w:lang w:val="pt-PT"/>
        </w:rPr>
        <w:t>–</w:t>
      </w:r>
      <w:r w:rsidRPr="006168D2">
        <w:rPr>
          <w:rFonts w:eastAsia="Arial" w:cstheme="minorHAnsi"/>
          <w:sz w:val="24"/>
          <w:szCs w:val="24"/>
          <w:lang w:val="pt-PT"/>
        </w:rPr>
        <w:t xml:space="preserve"> </w:t>
      </w:r>
      <w:r>
        <w:rPr>
          <w:rFonts w:eastAsia="Arial" w:cstheme="minorHAnsi"/>
          <w:sz w:val="24"/>
          <w:szCs w:val="24"/>
          <w:lang w:val="pt-PT"/>
        </w:rPr>
        <w:t>[...]</w:t>
      </w:r>
    </w:p>
    <w:p w:rsid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pacing w:val="-2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2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b/>
          <w:spacing w:val="-2"/>
          <w:sz w:val="24"/>
          <w:szCs w:val="24"/>
          <w:lang w:val="pt-PT"/>
        </w:rPr>
        <w:t>Art.</w:t>
      </w:r>
      <w:r w:rsidRPr="006168D2">
        <w:rPr>
          <w:rFonts w:eastAsia="Arial" w:cstheme="minorHAnsi"/>
          <w:b/>
          <w:spacing w:val="-1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b/>
          <w:spacing w:val="-2"/>
          <w:sz w:val="24"/>
          <w:szCs w:val="24"/>
          <w:lang w:val="pt-PT"/>
        </w:rPr>
        <w:t>5º</w:t>
      </w:r>
      <w:r>
        <w:rPr>
          <w:rFonts w:eastAsia="Arial" w:cstheme="minorHAnsi"/>
          <w:spacing w:val="-2"/>
          <w:sz w:val="24"/>
          <w:szCs w:val="24"/>
          <w:lang w:val="pt-PT"/>
        </w:rPr>
        <w:t>.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 xml:space="preserve"> A</w:t>
      </w:r>
      <w:r w:rsidRPr="006168D2">
        <w:rPr>
          <w:rFonts w:eastAsia="Arial" w:cstheme="minorHAnsi"/>
          <w:spacing w:val="-1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vinculação</w:t>
      </w:r>
      <w:r w:rsidRPr="006168D2">
        <w:rPr>
          <w:rFonts w:eastAsia="Arial" w:cstheme="minorHAnsi"/>
          <w:spacing w:val="-15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dos</w:t>
      </w:r>
      <w:r w:rsidRPr="006168D2">
        <w:rPr>
          <w:rFonts w:eastAsia="Arial" w:cstheme="minorHAnsi"/>
          <w:spacing w:val="-15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profissionais</w:t>
      </w:r>
      <w:r w:rsidRPr="006168D2">
        <w:rPr>
          <w:rFonts w:eastAsia="Arial" w:cstheme="minorHAnsi"/>
          <w:spacing w:val="-1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componentes</w:t>
      </w:r>
      <w:r w:rsidRPr="006168D2">
        <w:rPr>
          <w:rFonts w:eastAsia="Arial" w:cstheme="minorHAnsi"/>
          <w:spacing w:val="-14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da</w:t>
      </w:r>
      <w:r w:rsidRPr="006168D2">
        <w:rPr>
          <w:rFonts w:eastAsia="Arial" w:cstheme="minorHAnsi"/>
          <w:spacing w:val="-15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equipe</w:t>
      </w:r>
      <w:r w:rsidRPr="006168D2">
        <w:rPr>
          <w:rFonts w:eastAsia="Arial" w:cstheme="minorHAnsi"/>
          <w:spacing w:val="-10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do</w:t>
      </w:r>
      <w:r w:rsidRPr="006168D2">
        <w:rPr>
          <w:rFonts w:eastAsia="Arial" w:cstheme="minorHAnsi"/>
          <w:spacing w:val="-16"/>
          <w:sz w:val="24"/>
          <w:szCs w:val="24"/>
          <w:lang w:val="pt-PT"/>
        </w:rPr>
        <w:t xml:space="preserve"> E-Multi</w:t>
      </w:r>
      <w:r w:rsidRPr="006168D2">
        <w:rPr>
          <w:rFonts w:eastAsia="Arial" w:cstheme="minorHAnsi"/>
          <w:spacing w:val="-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com</w:t>
      </w:r>
      <w:r w:rsidRPr="006168D2">
        <w:rPr>
          <w:rFonts w:eastAsia="Arial" w:cstheme="minorHAnsi"/>
          <w:spacing w:val="-10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 xml:space="preserve">a </w:t>
      </w:r>
      <w:r w:rsidRPr="006168D2">
        <w:rPr>
          <w:rFonts w:eastAsia="Arial" w:cstheme="minorHAnsi"/>
          <w:sz w:val="24"/>
          <w:szCs w:val="24"/>
          <w:lang w:val="pt-PT"/>
        </w:rPr>
        <w:t xml:space="preserve">Administração Municipal de Itapeva se dará mediante celebração de contrato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individual</w:t>
      </w:r>
      <w:r w:rsidRPr="006168D2">
        <w:rPr>
          <w:rFonts w:eastAsia="Arial" w:cstheme="minorHAnsi"/>
          <w:spacing w:val="-5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de</w:t>
      </w:r>
      <w:r w:rsidRPr="006168D2">
        <w:rPr>
          <w:rFonts w:eastAsia="Arial" w:cstheme="minorHAnsi"/>
          <w:spacing w:val="-15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trabalho</w:t>
      </w:r>
      <w:r w:rsidRPr="006168D2">
        <w:rPr>
          <w:rFonts w:eastAsia="Arial" w:cstheme="minorHAnsi"/>
          <w:spacing w:val="-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temporário, após</w:t>
      </w:r>
      <w:r w:rsidRPr="006168D2">
        <w:rPr>
          <w:rFonts w:eastAsia="Arial" w:cstheme="minorHAnsi"/>
          <w:spacing w:val="-11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aprovação</w:t>
      </w:r>
      <w:r w:rsidRPr="006168D2">
        <w:rPr>
          <w:rFonts w:eastAsia="Arial" w:cstheme="minorHAnsi"/>
          <w:spacing w:val="-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em</w:t>
      </w:r>
      <w:r w:rsidRPr="006168D2">
        <w:rPr>
          <w:rFonts w:eastAsia="Arial" w:cstheme="minorHAnsi"/>
          <w:spacing w:val="-1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processo</w:t>
      </w:r>
      <w:r w:rsidRPr="006168D2">
        <w:rPr>
          <w:rFonts w:eastAsia="Arial" w:cstheme="minorHAnsi"/>
          <w:spacing w:val="-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seletivo</w:t>
      </w:r>
      <w:r w:rsidRPr="006168D2">
        <w:rPr>
          <w:rFonts w:eastAsia="Arial" w:cstheme="minorHAnsi"/>
          <w:spacing w:val="-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 xml:space="preserve">simplificado, </w:t>
      </w:r>
      <w:r w:rsidRPr="006168D2">
        <w:rPr>
          <w:rFonts w:eastAsia="Arial" w:cstheme="minorHAnsi"/>
          <w:sz w:val="24"/>
          <w:szCs w:val="24"/>
          <w:lang w:val="pt-PT"/>
        </w:rPr>
        <w:t xml:space="preserve">regido pelo direito administrativo, podendo ser observado, quanto aos deveres e obrigações, o Estatuto dos Servidores Públicos Municipais, no que couber e for 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>aplicável. (NR)</w:t>
      </w:r>
    </w:p>
    <w:p w:rsidR="006168D2" w:rsidRDefault="006168D2" w:rsidP="006168D2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sz w:val="24"/>
          <w:szCs w:val="24"/>
          <w:lang w:val="pt-PT"/>
        </w:rPr>
        <w:t>§</w:t>
      </w:r>
      <w:r w:rsidRPr="006168D2">
        <w:rPr>
          <w:rFonts w:eastAsia="Arial" w:cstheme="minorHAnsi"/>
          <w:spacing w:val="-18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1º</w:t>
      </w:r>
      <w:r w:rsidRPr="006168D2">
        <w:rPr>
          <w:rFonts w:eastAsia="Arial" w:cstheme="minorHAnsi"/>
          <w:spacing w:val="-17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z w:val="24"/>
          <w:szCs w:val="24"/>
          <w:lang w:val="pt-PT"/>
        </w:rPr>
        <w:t>Revogado.</w:t>
      </w:r>
      <w:r>
        <w:rPr>
          <w:rFonts w:eastAsia="Arial" w:cstheme="minorHAnsi"/>
          <w:sz w:val="24"/>
          <w:szCs w:val="24"/>
          <w:lang w:val="pt-PT"/>
        </w:rPr>
        <w:t xml:space="preserve"> (NR)</w:t>
      </w:r>
    </w:p>
    <w:p w:rsidR="006168D2" w:rsidRDefault="006168D2" w:rsidP="006168D2">
      <w:pPr>
        <w:widowControl w:val="0"/>
        <w:autoSpaceDE w:val="0"/>
        <w:autoSpaceDN w:val="0"/>
        <w:spacing w:after="0" w:line="228" w:lineRule="auto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Default="006168D2" w:rsidP="006168D2">
      <w:pPr>
        <w:widowControl w:val="0"/>
        <w:autoSpaceDE w:val="0"/>
        <w:autoSpaceDN w:val="0"/>
        <w:spacing w:after="0" w:line="228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>
        <w:rPr>
          <w:rFonts w:eastAsia="Arial" w:cstheme="minorHAnsi"/>
          <w:sz w:val="24"/>
          <w:szCs w:val="24"/>
          <w:lang w:val="pt-PT"/>
        </w:rPr>
        <w:t>[...]</w:t>
      </w:r>
    </w:p>
    <w:p w:rsidR="006168D2" w:rsidRDefault="006168D2" w:rsidP="006168D2">
      <w:pPr>
        <w:widowControl w:val="0"/>
        <w:autoSpaceDE w:val="0"/>
        <w:autoSpaceDN w:val="0"/>
        <w:spacing w:after="0" w:line="230" w:lineRule="auto"/>
        <w:jc w:val="both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autoSpaceDE w:val="0"/>
        <w:autoSpaceDN w:val="0"/>
        <w:spacing w:after="0" w:line="230" w:lineRule="auto"/>
        <w:ind w:left="567"/>
        <w:jc w:val="both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b/>
          <w:sz w:val="24"/>
          <w:szCs w:val="24"/>
          <w:lang w:val="pt-PT"/>
        </w:rPr>
        <w:t>Art. 6º</w:t>
      </w:r>
      <w:r w:rsidRPr="006168D2">
        <w:rPr>
          <w:rFonts w:eastAsia="Arial" w:cstheme="minorHAnsi"/>
          <w:sz w:val="24"/>
          <w:szCs w:val="24"/>
          <w:lang w:val="pt-PT"/>
        </w:rPr>
        <w:t xml:space="preserve"> O planejamento, coordenação e controle do E-Multi ficará a cargo da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Secretaria</w:t>
      </w:r>
      <w:r w:rsidRPr="006168D2">
        <w:rPr>
          <w:rFonts w:eastAsia="Arial" w:cstheme="minorHAnsi"/>
          <w:spacing w:val="-13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Municipal de</w:t>
      </w:r>
      <w:r w:rsidRPr="006168D2">
        <w:rPr>
          <w:rFonts w:eastAsia="Arial" w:cstheme="minorHAnsi"/>
          <w:spacing w:val="-9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 xml:space="preserve">Saúde, </w:t>
      </w:r>
      <w:proofErr w:type="gramStart"/>
      <w:r w:rsidRPr="006168D2">
        <w:rPr>
          <w:rFonts w:eastAsia="Arial" w:cstheme="minorHAnsi"/>
          <w:spacing w:val="-4"/>
          <w:sz w:val="24"/>
          <w:szCs w:val="24"/>
          <w:lang w:val="pt-PT"/>
        </w:rPr>
        <w:t>sob</w:t>
      </w:r>
      <w:r w:rsidRPr="006168D2">
        <w:rPr>
          <w:rFonts w:eastAsia="Arial" w:cstheme="minorHAnsi"/>
          <w:spacing w:val="-6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responsabilidade</w:t>
      </w:r>
      <w:proofErr w:type="gramEnd"/>
      <w:r w:rsidRPr="006168D2">
        <w:rPr>
          <w:rFonts w:eastAsia="Arial" w:cstheme="minorHAnsi"/>
          <w:spacing w:val="-14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superior do</w:t>
      </w:r>
      <w:r w:rsidRPr="006168D2">
        <w:rPr>
          <w:rFonts w:eastAsia="Arial" w:cstheme="minorHAnsi"/>
          <w:spacing w:val="-14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 xml:space="preserve">Secretário Municipal </w:t>
      </w:r>
      <w:r w:rsidRPr="006168D2">
        <w:rPr>
          <w:rFonts w:eastAsia="Arial" w:cstheme="minorHAnsi"/>
          <w:sz w:val="24"/>
          <w:szCs w:val="24"/>
          <w:lang w:val="pt-PT"/>
        </w:rPr>
        <w:t>de Saúde. (NR)</w:t>
      </w:r>
    </w:p>
    <w:p w:rsidR="006168D2" w:rsidRDefault="006168D2" w:rsidP="006168D2">
      <w:pPr>
        <w:widowControl w:val="0"/>
        <w:autoSpaceDE w:val="0"/>
        <w:autoSpaceDN w:val="0"/>
        <w:spacing w:after="0" w:line="228" w:lineRule="auto"/>
        <w:ind w:left="567"/>
        <w:jc w:val="both"/>
        <w:rPr>
          <w:rFonts w:eastAsia="Arial" w:cstheme="minorHAnsi"/>
          <w:spacing w:val="-2"/>
          <w:sz w:val="24"/>
          <w:szCs w:val="24"/>
          <w:lang w:val="pt-PT"/>
        </w:rPr>
      </w:pPr>
      <w:r>
        <w:rPr>
          <w:rFonts w:eastAsia="Arial" w:cstheme="minorHAnsi"/>
          <w:spacing w:val="-2"/>
          <w:sz w:val="24"/>
          <w:szCs w:val="24"/>
          <w:lang w:val="pt-PT"/>
        </w:rPr>
        <w:t xml:space="preserve">               </w:t>
      </w:r>
    </w:p>
    <w:p w:rsidR="006168D2" w:rsidRDefault="006168D2" w:rsidP="006168D2">
      <w:pPr>
        <w:widowControl w:val="0"/>
        <w:autoSpaceDE w:val="0"/>
        <w:autoSpaceDN w:val="0"/>
        <w:spacing w:after="0" w:line="228" w:lineRule="auto"/>
        <w:ind w:left="567"/>
        <w:jc w:val="both"/>
        <w:rPr>
          <w:rFonts w:eastAsia="Arial" w:cstheme="minorHAnsi"/>
          <w:spacing w:val="-2"/>
          <w:sz w:val="24"/>
          <w:szCs w:val="24"/>
          <w:lang w:val="pt-PT"/>
        </w:rPr>
      </w:pPr>
      <w:r>
        <w:rPr>
          <w:rFonts w:eastAsia="Arial" w:cstheme="minorHAnsi"/>
          <w:spacing w:val="-2"/>
          <w:sz w:val="24"/>
          <w:szCs w:val="24"/>
          <w:lang w:val="pt-PT"/>
        </w:rPr>
        <w:t>[...]</w:t>
      </w:r>
    </w:p>
    <w:p w:rsidR="006168D2" w:rsidRDefault="006168D2" w:rsidP="006168D2">
      <w:pPr>
        <w:widowControl w:val="0"/>
        <w:autoSpaceDE w:val="0"/>
        <w:autoSpaceDN w:val="0"/>
        <w:spacing w:after="0" w:line="228" w:lineRule="auto"/>
        <w:ind w:left="567"/>
        <w:jc w:val="both"/>
        <w:rPr>
          <w:rFonts w:eastAsia="Arial" w:cstheme="minorHAnsi"/>
          <w:spacing w:val="-2"/>
          <w:sz w:val="24"/>
          <w:szCs w:val="24"/>
          <w:lang w:val="pt-PT"/>
        </w:rPr>
      </w:pPr>
    </w:p>
    <w:p w:rsidR="006168D2" w:rsidRDefault="006168D2" w:rsidP="006168D2">
      <w:pPr>
        <w:widowControl w:val="0"/>
        <w:autoSpaceDE w:val="0"/>
        <w:autoSpaceDN w:val="0"/>
        <w:spacing w:after="0" w:line="240" w:lineRule="auto"/>
        <w:ind w:left="567"/>
        <w:rPr>
          <w:rFonts w:eastAsia="Arial" w:cstheme="minorHAnsi"/>
          <w:spacing w:val="-4"/>
          <w:sz w:val="24"/>
          <w:szCs w:val="24"/>
          <w:lang w:val="pt-PT"/>
        </w:rPr>
      </w:pPr>
      <w:r w:rsidRPr="00AF4183">
        <w:rPr>
          <w:rFonts w:eastAsia="Arial" w:cstheme="minorHAnsi"/>
          <w:b/>
          <w:spacing w:val="-4"/>
          <w:sz w:val="24"/>
          <w:szCs w:val="24"/>
          <w:lang w:val="pt-PT"/>
        </w:rPr>
        <w:t>Art</w:t>
      </w:r>
      <w:r w:rsidRPr="00AF4183">
        <w:rPr>
          <w:rFonts w:eastAsia="Arial" w:cstheme="minorHAnsi"/>
          <w:b/>
          <w:spacing w:val="-4"/>
          <w:sz w:val="24"/>
          <w:szCs w:val="24"/>
          <w:lang w:val="pt-PT"/>
        </w:rPr>
        <w:t>.</w:t>
      </w:r>
      <w:r w:rsidRPr="00AF4183">
        <w:rPr>
          <w:rFonts w:eastAsia="Arial" w:cstheme="minorHAnsi"/>
          <w:b/>
          <w:spacing w:val="-14"/>
          <w:sz w:val="24"/>
          <w:szCs w:val="24"/>
          <w:lang w:val="pt-PT"/>
        </w:rPr>
        <w:t xml:space="preserve"> </w:t>
      </w:r>
      <w:r w:rsidRPr="00AF4183">
        <w:rPr>
          <w:rFonts w:eastAsia="Arial" w:cstheme="minorHAnsi"/>
          <w:b/>
          <w:spacing w:val="-4"/>
          <w:sz w:val="24"/>
          <w:szCs w:val="24"/>
          <w:lang w:val="pt-PT"/>
        </w:rPr>
        <w:t>8º</w:t>
      </w:r>
      <w:r w:rsidRPr="00AF4183">
        <w:rPr>
          <w:rFonts w:eastAsia="Arial" w:cstheme="minorHAnsi"/>
          <w:b/>
          <w:spacing w:val="-13"/>
          <w:sz w:val="24"/>
          <w:szCs w:val="24"/>
          <w:lang w:val="pt-PT"/>
        </w:rPr>
        <w:t xml:space="preserve"> </w:t>
      </w:r>
      <w:r w:rsidR="00AF4183">
        <w:rPr>
          <w:rFonts w:eastAsia="Arial" w:cstheme="minorHAnsi"/>
          <w:spacing w:val="-4"/>
          <w:sz w:val="24"/>
          <w:szCs w:val="24"/>
          <w:lang w:val="pt-PT"/>
        </w:rPr>
        <w:t>[...]</w:t>
      </w:r>
    </w:p>
    <w:p w:rsidR="00AF4183" w:rsidRDefault="00AF4183" w:rsidP="006168D2">
      <w:pPr>
        <w:widowControl w:val="0"/>
        <w:autoSpaceDE w:val="0"/>
        <w:autoSpaceDN w:val="0"/>
        <w:spacing w:after="0" w:line="240" w:lineRule="auto"/>
        <w:ind w:left="567"/>
        <w:rPr>
          <w:rFonts w:eastAsia="Arial" w:cstheme="minorHAnsi"/>
          <w:sz w:val="24"/>
          <w:szCs w:val="24"/>
          <w:lang w:val="pt-PT"/>
        </w:rPr>
      </w:pPr>
    </w:p>
    <w:p w:rsidR="00AF4183" w:rsidRDefault="00AF4183" w:rsidP="00AF4183">
      <w:pPr>
        <w:widowControl w:val="0"/>
        <w:autoSpaceDE w:val="0"/>
        <w:autoSpaceDN w:val="0"/>
        <w:spacing w:after="0" w:line="240" w:lineRule="auto"/>
        <w:ind w:left="567"/>
        <w:rPr>
          <w:rFonts w:eastAsia="Arial" w:cstheme="minorHAnsi"/>
          <w:sz w:val="24"/>
          <w:szCs w:val="24"/>
          <w:lang w:val="pt-PT"/>
        </w:rPr>
      </w:pPr>
      <w:r>
        <w:rPr>
          <w:rFonts w:eastAsia="Arial" w:cstheme="minorHAnsi"/>
          <w:sz w:val="24"/>
          <w:szCs w:val="24"/>
          <w:lang w:val="pt-PT"/>
        </w:rPr>
        <w:t>[...]</w:t>
      </w:r>
    </w:p>
    <w:p w:rsidR="00AF4183" w:rsidRDefault="00AF4183" w:rsidP="00AF4183">
      <w:pPr>
        <w:widowControl w:val="0"/>
        <w:autoSpaceDE w:val="0"/>
        <w:autoSpaceDN w:val="0"/>
        <w:spacing w:after="0" w:line="240" w:lineRule="auto"/>
        <w:ind w:left="567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6168D2">
      <w:pPr>
        <w:widowControl w:val="0"/>
        <w:tabs>
          <w:tab w:val="left" w:pos="1911"/>
        </w:tabs>
        <w:autoSpaceDE w:val="0"/>
        <w:autoSpaceDN w:val="0"/>
        <w:spacing w:after="0" w:line="271" w:lineRule="exact"/>
        <w:ind w:left="567"/>
        <w:rPr>
          <w:rFonts w:eastAsia="Arial" w:cstheme="minorHAnsi"/>
          <w:sz w:val="24"/>
          <w:szCs w:val="24"/>
          <w:lang w:val="pt-PT"/>
        </w:rPr>
      </w:pPr>
      <w:r w:rsidRPr="006168D2">
        <w:rPr>
          <w:rFonts w:eastAsia="Arial" w:cstheme="minorHAnsi"/>
          <w:spacing w:val="-4"/>
          <w:sz w:val="24"/>
          <w:szCs w:val="24"/>
          <w:lang w:val="pt-PT"/>
        </w:rPr>
        <w:t>III -</w:t>
      </w:r>
      <w:r w:rsidRPr="006168D2">
        <w:rPr>
          <w:rFonts w:eastAsia="Arial" w:cstheme="minorHAnsi"/>
          <w:spacing w:val="-14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Interrupção</w:t>
      </w:r>
      <w:r w:rsidRPr="006168D2">
        <w:rPr>
          <w:rFonts w:eastAsia="Arial" w:cstheme="minorHAnsi"/>
          <w:spacing w:val="-11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do</w:t>
      </w:r>
      <w:r w:rsidRPr="006168D2">
        <w:rPr>
          <w:rFonts w:eastAsia="Arial" w:cstheme="minorHAnsi"/>
          <w:spacing w:val="-14"/>
          <w:sz w:val="24"/>
          <w:szCs w:val="24"/>
          <w:lang w:val="pt-PT"/>
        </w:rPr>
        <w:t xml:space="preserve"> </w:t>
      </w:r>
      <w:r w:rsidRPr="006168D2">
        <w:rPr>
          <w:rFonts w:eastAsia="Arial" w:cstheme="minorHAnsi"/>
          <w:spacing w:val="-4"/>
          <w:sz w:val="24"/>
          <w:szCs w:val="24"/>
          <w:lang w:val="pt-PT"/>
        </w:rPr>
        <w:t>programa</w:t>
      </w:r>
      <w:r w:rsidRPr="006168D2">
        <w:rPr>
          <w:rFonts w:eastAsia="Arial" w:cstheme="minorHAnsi"/>
          <w:spacing w:val="-2"/>
          <w:sz w:val="24"/>
          <w:szCs w:val="24"/>
          <w:lang w:val="pt-PT"/>
        </w:rPr>
        <w:t xml:space="preserve"> </w:t>
      </w:r>
      <w:proofErr w:type="gramStart"/>
      <w:r w:rsidRPr="006168D2">
        <w:rPr>
          <w:rFonts w:eastAsia="Arial" w:cstheme="minorHAnsi"/>
          <w:spacing w:val="-2"/>
          <w:sz w:val="24"/>
          <w:szCs w:val="24"/>
          <w:lang w:val="pt-PT"/>
        </w:rPr>
        <w:t>eMulti</w:t>
      </w:r>
      <w:proofErr w:type="gramEnd"/>
      <w:r w:rsidRPr="006168D2">
        <w:rPr>
          <w:rFonts w:eastAsia="Arial" w:cstheme="minorHAnsi"/>
          <w:spacing w:val="-4"/>
          <w:sz w:val="24"/>
          <w:szCs w:val="24"/>
          <w:lang w:val="pt-PT"/>
        </w:rPr>
        <w:t>; (NR)</w:t>
      </w:r>
    </w:p>
    <w:p w:rsidR="00AF4183" w:rsidRDefault="00AF4183" w:rsidP="00AF4183">
      <w:pPr>
        <w:widowControl w:val="0"/>
        <w:tabs>
          <w:tab w:val="left" w:pos="1937"/>
        </w:tabs>
        <w:autoSpaceDE w:val="0"/>
        <w:autoSpaceDN w:val="0"/>
        <w:spacing w:after="0" w:line="271" w:lineRule="exact"/>
        <w:ind w:left="567"/>
        <w:rPr>
          <w:rFonts w:eastAsia="Arial" w:cstheme="minorHAnsi"/>
          <w:spacing w:val="-4"/>
          <w:sz w:val="24"/>
          <w:szCs w:val="24"/>
          <w:lang w:val="pt-PT"/>
        </w:rPr>
      </w:pPr>
    </w:p>
    <w:p w:rsidR="006168D2" w:rsidRPr="00AF4183" w:rsidRDefault="00AF4183" w:rsidP="00AF4183">
      <w:pPr>
        <w:widowControl w:val="0"/>
        <w:tabs>
          <w:tab w:val="left" w:pos="1937"/>
        </w:tabs>
        <w:autoSpaceDE w:val="0"/>
        <w:autoSpaceDN w:val="0"/>
        <w:spacing w:after="0" w:line="271" w:lineRule="exact"/>
        <w:ind w:left="567"/>
        <w:rPr>
          <w:rFonts w:eastAsia="Arial" w:cstheme="minorHAnsi"/>
          <w:spacing w:val="-4"/>
          <w:sz w:val="24"/>
          <w:szCs w:val="24"/>
          <w:lang w:val="pt-PT"/>
        </w:rPr>
      </w:pPr>
      <w:r>
        <w:rPr>
          <w:rFonts w:eastAsia="Arial" w:cstheme="minorHAnsi"/>
          <w:spacing w:val="-4"/>
          <w:sz w:val="24"/>
          <w:szCs w:val="24"/>
          <w:lang w:val="pt-PT"/>
        </w:rPr>
        <w:t>[</w:t>
      </w:r>
      <w:proofErr w:type="gramStart"/>
      <w:r>
        <w:rPr>
          <w:rFonts w:eastAsia="Arial" w:cstheme="minorHAnsi"/>
          <w:spacing w:val="-4"/>
          <w:sz w:val="24"/>
          <w:szCs w:val="24"/>
          <w:lang w:val="pt-PT"/>
        </w:rPr>
        <w:t>...]</w:t>
      </w:r>
      <w:r w:rsidR="006168D2" w:rsidRPr="006168D2">
        <w:rPr>
          <w:rFonts w:eastAsia="Arial" w:cstheme="minorHAnsi"/>
          <w:sz w:val="24"/>
          <w:szCs w:val="24"/>
          <w:lang w:val="pt-PT"/>
        </w:rPr>
        <w:t>”</w:t>
      </w:r>
      <w:proofErr w:type="gramEnd"/>
    </w:p>
    <w:p w:rsidR="006168D2" w:rsidRPr="006168D2" w:rsidRDefault="006168D2" w:rsidP="006168D2">
      <w:pPr>
        <w:widowControl w:val="0"/>
        <w:autoSpaceDE w:val="0"/>
        <w:autoSpaceDN w:val="0"/>
        <w:spacing w:after="0" w:line="278" w:lineRule="exact"/>
        <w:ind w:left="1061" w:hanging="565"/>
        <w:rPr>
          <w:rFonts w:eastAsia="Arial" w:cstheme="minorHAnsi"/>
          <w:sz w:val="24"/>
          <w:szCs w:val="24"/>
          <w:lang w:val="pt-PT"/>
        </w:rPr>
      </w:pPr>
    </w:p>
    <w:p w:rsidR="006168D2" w:rsidRPr="006168D2" w:rsidRDefault="006168D2" w:rsidP="00AF4183">
      <w:pPr>
        <w:widowControl w:val="0"/>
        <w:autoSpaceDE w:val="0"/>
        <w:autoSpaceDN w:val="0"/>
        <w:spacing w:after="0" w:line="278" w:lineRule="exact"/>
        <w:jc w:val="both"/>
        <w:rPr>
          <w:rFonts w:eastAsia="Arial" w:cstheme="minorHAnsi"/>
          <w:bCs/>
          <w:sz w:val="24"/>
          <w:szCs w:val="24"/>
        </w:rPr>
      </w:pPr>
      <w:r w:rsidRPr="00AF4183">
        <w:rPr>
          <w:rFonts w:eastAsia="Arial" w:cstheme="minorHAnsi"/>
          <w:b/>
          <w:sz w:val="24"/>
          <w:szCs w:val="24"/>
          <w:lang w:val="pt-PT"/>
        </w:rPr>
        <w:lastRenderedPageBreak/>
        <w:t xml:space="preserve">Art. </w:t>
      </w:r>
      <w:bookmarkStart w:id="0" w:name="_Hlk199756396"/>
      <w:r w:rsidRPr="00AF4183">
        <w:rPr>
          <w:rFonts w:eastAsia="Arial" w:cstheme="minorHAnsi"/>
          <w:b/>
          <w:bCs/>
          <w:sz w:val="24"/>
          <w:szCs w:val="24"/>
        </w:rPr>
        <w:t>5º</w:t>
      </w:r>
      <w:bookmarkEnd w:id="0"/>
      <w:r w:rsidR="00AF4183">
        <w:rPr>
          <w:rFonts w:eastAsia="Arial" w:cstheme="minorHAnsi"/>
          <w:bCs/>
          <w:sz w:val="24"/>
          <w:szCs w:val="24"/>
        </w:rPr>
        <w:t xml:space="preserve">. </w:t>
      </w:r>
      <w:r w:rsidRPr="006168D2">
        <w:rPr>
          <w:rFonts w:eastAsia="Arial" w:cstheme="minorHAnsi"/>
          <w:bCs/>
          <w:sz w:val="24"/>
          <w:szCs w:val="24"/>
        </w:rPr>
        <w:t xml:space="preserve">Os Anexos I e II da Lei Complementar nº 42/2018 passam a </w:t>
      </w:r>
      <w:proofErr w:type="gramStart"/>
      <w:r w:rsidRPr="006168D2">
        <w:rPr>
          <w:rFonts w:eastAsia="Arial" w:cstheme="minorHAnsi"/>
          <w:bCs/>
          <w:sz w:val="24"/>
          <w:szCs w:val="24"/>
        </w:rPr>
        <w:t>ser</w:t>
      </w:r>
      <w:proofErr w:type="gramEnd"/>
      <w:r w:rsidRPr="006168D2">
        <w:rPr>
          <w:rFonts w:eastAsia="Arial" w:cstheme="minorHAnsi"/>
          <w:bCs/>
          <w:sz w:val="24"/>
          <w:szCs w:val="24"/>
        </w:rPr>
        <w:t xml:space="preserve"> os anexos constantes nesta Lei Complementar.</w:t>
      </w:r>
    </w:p>
    <w:p w:rsidR="006168D2" w:rsidRPr="006168D2" w:rsidRDefault="006168D2" w:rsidP="00AF4183">
      <w:pPr>
        <w:widowControl w:val="0"/>
        <w:autoSpaceDE w:val="0"/>
        <w:autoSpaceDN w:val="0"/>
        <w:spacing w:after="0" w:line="278" w:lineRule="exact"/>
        <w:rPr>
          <w:rFonts w:eastAsia="Arial" w:cstheme="minorHAnsi"/>
          <w:bCs/>
          <w:i/>
          <w:sz w:val="24"/>
          <w:szCs w:val="24"/>
        </w:rPr>
      </w:pPr>
    </w:p>
    <w:p w:rsidR="006168D2" w:rsidRPr="006168D2" w:rsidRDefault="006168D2" w:rsidP="00AF4183">
      <w:pPr>
        <w:widowControl w:val="0"/>
        <w:autoSpaceDE w:val="0"/>
        <w:autoSpaceDN w:val="0"/>
        <w:spacing w:after="0" w:line="278" w:lineRule="exact"/>
        <w:rPr>
          <w:rFonts w:eastAsia="Arial" w:cstheme="minorHAnsi"/>
          <w:i/>
          <w:sz w:val="24"/>
          <w:szCs w:val="24"/>
        </w:rPr>
      </w:pPr>
      <w:r w:rsidRPr="00AF4183">
        <w:rPr>
          <w:rFonts w:eastAsia="Arial" w:cstheme="minorHAnsi"/>
          <w:b/>
          <w:bCs/>
          <w:sz w:val="24"/>
          <w:szCs w:val="24"/>
        </w:rPr>
        <w:t>Art. 6º</w:t>
      </w:r>
      <w:r w:rsidR="00AF4183">
        <w:rPr>
          <w:rFonts w:eastAsia="Arial" w:cstheme="minorHAnsi"/>
          <w:i/>
          <w:sz w:val="24"/>
          <w:szCs w:val="24"/>
        </w:rPr>
        <w:t>.</w:t>
      </w:r>
      <w:r w:rsidRPr="00AF4183">
        <w:rPr>
          <w:rFonts w:eastAsia="Arial" w:cstheme="minorHAnsi"/>
          <w:i/>
          <w:sz w:val="24"/>
          <w:szCs w:val="24"/>
        </w:rPr>
        <w:t xml:space="preserve"> </w:t>
      </w:r>
      <w:r w:rsidRPr="00AF4183">
        <w:rPr>
          <w:rFonts w:eastAsia="Arial" w:cstheme="minorHAnsi"/>
          <w:sz w:val="24"/>
          <w:szCs w:val="24"/>
        </w:rPr>
        <w:t>Esta Lei Complementar entra em vigor na data de sua publicação.</w:t>
      </w:r>
    </w:p>
    <w:p w:rsidR="006168D2" w:rsidRPr="00AF4183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:rsidR="006168D2" w:rsidRPr="00AF4183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AF4183">
        <w:rPr>
          <w:rFonts w:eastAsia="Times New Roman" w:cstheme="minorHAnsi"/>
          <w:b/>
          <w:i/>
          <w:sz w:val="24"/>
          <w:szCs w:val="24"/>
          <w:lang w:eastAsia="ar-SA"/>
        </w:rPr>
        <w:t xml:space="preserve">ANEXO I </w:t>
      </w:r>
    </w:p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161"/>
        <w:gridCol w:w="2161"/>
        <w:gridCol w:w="2161"/>
      </w:tblGrid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68D2">
              <w:rPr>
                <w:rFonts w:cstheme="minorHAnsi"/>
                <w:bCs/>
                <w:sz w:val="24"/>
                <w:szCs w:val="24"/>
              </w:rPr>
              <w:t>CARGO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68D2">
              <w:rPr>
                <w:rFonts w:cstheme="minorHAnsi"/>
                <w:bCs/>
                <w:sz w:val="24"/>
                <w:szCs w:val="24"/>
              </w:rPr>
              <w:t>VAGAS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68D2">
              <w:rPr>
                <w:rFonts w:cstheme="minorHAnsi"/>
                <w:bCs/>
                <w:sz w:val="24"/>
                <w:szCs w:val="24"/>
              </w:rPr>
              <w:t xml:space="preserve">CARGA HORÁRIA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68D2">
              <w:rPr>
                <w:rFonts w:cstheme="minorHAnsi"/>
                <w:bCs/>
                <w:sz w:val="24"/>
                <w:szCs w:val="24"/>
              </w:rPr>
              <w:t>REMUNERAÇÃO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EDUCADOR FÍSICO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30 horas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FARMACEUTICO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30 horas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NUTRICIONISTA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30 horas 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PSICÓLOGO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30 horas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FISIOTERAPEUTA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30 horas 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  <w:tr w:rsidR="006168D2" w:rsidRPr="006168D2" w:rsidTr="00B15C0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FONOAUDIÓLOGO MULTIPROFISSIONAL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 xml:space="preserve">30 horas </w:t>
            </w:r>
          </w:p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6168D2">
              <w:rPr>
                <w:rFonts w:cstheme="minorHAnsi"/>
                <w:sz w:val="24"/>
                <w:szCs w:val="24"/>
              </w:rPr>
              <w:t>semanais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D2" w:rsidRPr="006168D2" w:rsidRDefault="006168D2" w:rsidP="0061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68D2">
              <w:rPr>
                <w:rFonts w:cstheme="minorHAnsi"/>
                <w:sz w:val="24"/>
                <w:szCs w:val="24"/>
              </w:rPr>
              <w:t>R$ 3.323,56 (três mil trezentos e vinte e três reais e cinquenta e seis centavos)</w:t>
            </w:r>
          </w:p>
        </w:tc>
      </w:tr>
    </w:tbl>
    <w:p w:rsidR="006168D2" w:rsidRPr="006168D2" w:rsidRDefault="006168D2" w:rsidP="006168D2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i/>
          <w:color w:val="C00000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i/>
          <w:color w:val="C00000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i/>
          <w:color w:val="C00000"/>
          <w:sz w:val="24"/>
          <w:szCs w:val="24"/>
          <w:lang w:eastAsia="ar-SA"/>
        </w:rPr>
      </w:pPr>
    </w:p>
    <w:p w:rsidR="006168D2" w:rsidRPr="006168D2" w:rsidRDefault="006168D2" w:rsidP="006168D2">
      <w:pPr>
        <w:suppressAutoHyphens/>
        <w:spacing w:after="0" w:line="240" w:lineRule="auto"/>
        <w:ind w:left="708"/>
        <w:jc w:val="center"/>
        <w:rPr>
          <w:rFonts w:eastAsia="Times New Roman" w:cstheme="minorHAnsi"/>
          <w:i/>
          <w:color w:val="C00000"/>
          <w:sz w:val="24"/>
          <w:szCs w:val="24"/>
          <w:lang w:eastAsia="ar-SA"/>
        </w:rPr>
      </w:pPr>
      <w:bookmarkStart w:id="1" w:name="_GoBack"/>
      <w:bookmarkEnd w:id="1"/>
    </w:p>
    <w:p w:rsidR="006168D2" w:rsidRPr="00A5627D" w:rsidRDefault="006168D2" w:rsidP="00A5627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ANEXO II</w:t>
      </w:r>
    </w:p>
    <w:p w:rsidR="006168D2" w:rsidRPr="00A5627D" w:rsidRDefault="006168D2" w:rsidP="00A5627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Requisitos de Investidura</w:t>
      </w:r>
    </w:p>
    <w:p w:rsidR="006168D2" w:rsidRPr="00A5627D" w:rsidRDefault="006168D2" w:rsidP="00A5627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EDUCADOR FÍSICO MULTIPROFISSIONAL -</w:t>
      </w:r>
      <w:proofErr w:type="gramStart"/>
      <w:r w:rsidRPr="00A5627D">
        <w:rPr>
          <w:rFonts w:eastAsia="Times New Roman" w:cstheme="minorHAnsi"/>
          <w:sz w:val="24"/>
          <w:szCs w:val="24"/>
          <w:lang w:eastAsia="ar-SA"/>
        </w:rPr>
        <w:t xml:space="preserve">  </w:t>
      </w:r>
      <w:proofErr w:type="gramEnd"/>
      <w:r w:rsidRPr="00A5627D">
        <w:rPr>
          <w:rFonts w:eastAsia="Times New Roman" w:cstheme="minorHAnsi"/>
          <w:sz w:val="24"/>
          <w:szCs w:val="24"/>
          <w:lang w:eastAsia="ar-SA"/>
        </w:rPr>
        <w:t>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FARMACEUTICO MULTIPROFISSIONAL - 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NUTRICIONISTA MULTIPROFISSIONAL - 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PSICÓLOGO MULTIPROFISSIONAL</w:t>
      </w:r>
      <w:proofErr w:type="gramStart"/>
      <w:r w:rsidRPr="00A5627D">
        <w:rPr>
          <w:rFonts w:eastAsia="Times New Roman" w:cstheme="minorHAnsi"/>
          <w:sz w:val="24"/>
          <w:szCs w:val="24"/>
          <w:lang w:eastAsia="ar-SA"/>
        </w:rPr>
        <w:t xml:space="preserve">  </w:t>
      </w:r>
      <w:proofErr w:type="gramEnd"/>
      <w:r w:rsidRPr="00A5627D">
        <w:rPr>
          <w:rFonts w:eastAsia="Times New Roman" w:cstheme="minorHAnsi"/>
          <w:sz w:val="24"/>
          <w:szCs w:val="24"/>
          <w:lang w:eastAsia="ar-SA"/>
        </w:rPr>
        <w:t>- 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FISIOTERAPEUTA MULTIPROFISSIONAL</w:t>
      </w:r>
      <w:proofErr w:type="gramStart"/>
      <w:r w:rsidRPr="00A5627D">
        <w:rPr>
          <w:rFonts w:eastAsia="Times New Roman" w:cstheme="minorHAnsi"/>
          <w:sz w:val="24"/>
          <w:szCs w:val="24"/>
          <w:lang w:eastAsia="ar-SA"/>
        </w:rPr>
        <w:t xml:space="preserve">  </w:t>
      </w:r>
      <w:proofErr w:type="gramEnd"/>
      <w:r w:rsidRPr="00A5627D">
        <w:rPr>
          <w:rFonts w:eastAsia="Times New Roman" w:cstheme="minorHAnsi"/>
          <w:sz w:val="24"/>
          <w:szCs w:val="24"/>
          <w:lang w:eastAsia="ar-SA"/>
        </w:rPr>
        <w:t>- 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>- FONOAUDIÓLOGO MULTIPROFISSIONAL</w:t>
      </w:r>
      <w:proofErr w:type="gramStart"/>
      <w:r w:rsidRPr="00A5627D">
        <w:rPr>
          <w:rFonts w:eastAsia="Times New Roman" w:cstheme="minorHAnsi"/>
          <w:sz w:val="24"/>
          <w:szCs w:val="24"/>
          <w:lang w:eastAsia="ar-SA"/>
        </w:rPr>
        <w:t xml:space="preserve">  </w:t>
      </w:r>
      <w:proofErr w:type="gramEnd"/>
      <w:r w:rsidRPr="00A5627D">
        <w:rPr>
          <w:rFonts w:eastAsia="Times New Roman" w:cstheme="minorHAnsi"/>
          <w:sz w:val="24"/>
          <w:szCs w:val="24"/>
          <w:lang w:eastAsia="ar-SA"/>
        </w:rPr>
        <w:t>- Nível superior na área de atuação com registro no respectivo conselho de classe.</w:t>
      </w: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168D2" w:rsidRPr="00A5627D" w:rsidRDefault="006168D2" w:rsidP="00A5627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5627D">
        <w:rPr>
          <w:rFonts w:eastAsia="Times New Roman" w:cstheme="minorHAnsi"/>
          <w:sz w:val="24"/>
          <w:szCs w:val="24"/>
          <w:lang w:eastAsia="ar-SA"/>
        </w:rPr>
        <w:t xml:space="preserve">- Atuação: Os profissionais do </w:t>
      </w:r>
      <w:proofErr w:type="spellStart"/>
      <w:proofErr w:type="gramStart"/>
      <w:r w:rsidRPr="00A5627D">
        <w:rPr>
          <w:rFonts w:eastAsia="Times New Roman" w:cstheme="minorHAnsi"/>
          <w:sz w:val="24"/>
          <w:szCs w:val="24"/>
          <w:lang w:eastAsia="ar-SA"/>
        </w:rPr>
        <w:t>eMulti</w:t>
      </w:r>
      <w:proofErr w:type="spellEnd"/>
      <w:proofErr w:type="gramEnd"/>
      <w:r w:rsidRPr="00A5627D">
        <w:rPr>
          <w:rFonts w:eastAsia="Times New Roman" w:cstheme="minorHAnsi"/>
          <w:sz w:val="24"/>
          <w:szCs w:val="24"/>
          <w:lang w:eastAsia="ar-SA"/>
        </w:rPr>
        <w:t xml:space="preserve"> devem atuar no atendimento individual, em grupo e domiciliar; atividades coletivas; apoio matricial; discussões de casos; atendimento compartilhado entre profissionais e equipes; oferta de ações de saúde a distância; projetos terapêuticos e intervenções no território; e práticas </w:t>
      </w:r>
      <w:proofErr w:type="spellStart"/>
      <w:r w:rsidRPr="00A5627D">
        <w:rPr>
          <w:rFonts w:eastAsia="Times New Roman" w:cstheme="minorHAnsi"/>
          <w:sz w:val="24"/>
          <w:szCs w:val="24"/>
          <w:lang w:eastAsia="ar-SA"/>
        </w:rPr>
        <w:t>intersetoriais</w:t>
      </w:r>
      <w:proofErr w:type="spellEnd"/>
      <w:r w:rsidRPr="00A5627D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D7E31" w:rsidRPr="006168D2" w:rsidRDefault="00CD7E31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168D2" w:rsidRDefault="00660075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>JUSTIFICATIVA:</w:t>
      </w:r>
      <w:r w:rsidR="004C4DCB" w:rsidRPr="006168D2">
        <w:rPr>
          <w:rFonts w:cstheme="minorHAnsi"/>
          <w:sz w:val="24"/>
          <w:szCs w:val="24"/>
        </w:rPr>
        <w:t xml:space="preserve"> </w:t>
      </w:r>
      <w:r w:rsidR="00762454" w:rsidRPr="006168D2">
        <w:rPr>
          <w:rFonts w:cstheme="minorHAnsi"/>
          <w:sz w:val="24"/>
          <w:szCs w:val="24"/>
        </w:rPr>
        <w:t xml:space="preserve">O </w:t>
      </w:r>
      <w:r w:rsidR="000F2961" w:rsidRPr="006168D2">
        <w:rPr>
          <w:rFonts w:cstheme="minorHAnsi"/>
          <w:sz w:val="24"/>
          <w:szCs w:val="24"/>
        </w:rPr>
        <w:t>presente S</w:t>
      </w:r>
      <w:r w:rsidR="00762454" w:rsidRPr="006168D2">
        <w:rPr>
          <w:rFonts w:cstheme="minorHAnsi"/>
          <w:sz w:val="24"/>
          <w:szCs w:val="24"/>
        </w:rPr>
        <w:t xml:space="preserve">ubstitutivo Global é apresentado </w:t>
      </w:r>
      <w:r w:rsidR="00003240" w:rsidRPr="006168D2">
        <w:rPr>
          <w:rFonts w:cstheme="minorHAnsi"/>
          <w:sz w:val="24"/>
          <w:szCs w:val="24"/>
        </w:rPr>
        <w:t xml:space="preserve">visando </w:t>
      </w:r>
      <w:proofErr w:type="gramStart"/>
      <w:r w:rsidR="00003240" w:rsidRPr="006168D2">
        <w:rPr>
          <w:rFonts w:cstheme="minorHAnsi"/>
          <w:sz w:val="24"/>
          <w:szCs w:val="24"/>
        </w:rPr>
        <w:t>a</w:t>
      </w:r>
      <w:proofErr w:type="gramEnd"/>
      <w:r w:rsidR="00003240" w:rsidRPr="006168D2">
        <w:rPr>
          <w:rFonts w:cstheme="minorHAnsi"/>
          <w:sz w:val="24"/>
          <w:szCs w:val="24"/>
        </w:rPr>
        <w:t xml:space="preserve"> correção de erros materiais e para atender a boa técnica legislativa.</w:t>
      </w:r>
    </w:p>
    <w:p w:rsidR="005655E3" w:rsidRPr="006168D2" w:rsidRDefault="005655E3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6168D2" w:rsidRDefault="00205A1C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 xml:space="preserve">Sala das Sessões, </w:t>
      </w:r>
      <w:r w:rsidR="00003240" w:rsidRPr="006168D2">
        <w:rPr>
          <w:rFonts w:cstheme="minorHAnsi"/>
          <w:sz w:val="24"/>
          <w:szCs w:val="24"/>
        </w:rPr>
        <w:t>04 de julho de 2025.</w:t>
      </w:r>
    </w:p>
    <w:p w:rsidR="004965E7" w:rsidRPr="006168D2" w:rsidRDefault="004965E7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6168D2">
        <w:rPr>
          <w:rFonts w:cstheme="minorHAnsi"/>
          <w:sz w:val="24"/>
          <w:szCs w:val="24"/>
        </w:rPr>
        <w:t>Final</w:t>
      </w:r>
      <w:proofErr w:type="gramEnd"/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6168D2">
        <w:rPr>
          <w:rFonts w:cstheme="minorHAnsi"/>
          <w:i/>
          <w:sz w:val="24"/>
          <w:szCs w:val="24"/>
        </w:rPr>
        <w:t>TONI TOSHIO YAMASHITA</w:t>
      </w: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>Presidente da CPLJRF</w:t>
      </w: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6168D2">
        <w:rPr>
          <w:rFonts w:cstheme="minorHAnsi"/>
          <w:i/>
          <w:sz w:val="24"/>
          <w:szCs w:val="24"/>
        </w:rPr>
        <w:t>FRADIK ALVES DE SOUZA</w:t>
      </w: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>Vice-Presidente da CPLJRF</w:t>
      </w: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68D2">
        <w:rPr>
          <w:rFonts w:cstheme="minorHAnsi"/>
          <w:sz w:val="24"/>
          <w:szCs w:val="24"/>
        </w:rPr>
        <w:t>LUIZ PAULO FERREIRA SILVA</w:t>
      </w:r>
    </w:p>
    <w:p w:rsidR="00194A60" w:rsidRPr="006168D2" w:rsidRDefault="00194A60" w:rsidP="006168D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6168D2">
        <w:rPr>
          <w:rFonts w:cstheme="minorHAnsi"/>
          <w:sz w:val="24"/>
          <w:szCs w:val="24"/>
        </w:rPr>
        <w:t>Membro</w:t>
      </w:r>
    </w:p>
    <w:sectPr w:rsidR="00194A60" w:rsidRPr="006168D2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1B" w:rsidRDefault="001C171B">
      <w:pPr>
        <w:spacing w:after="0" w:line="240" w:lineRule="auto"/>
      </w:pPr>
      <w:r>
        <w:separator/>
      </w:r>
    </w:p>
  </w:endnote>
  <w:endnote w:type="continuationSeparator" w:id="0">
    <w:p w:rsidR="001C171B" w:rsidRDefault="001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1B" w:rsidRDefault="001C171B">
      <w:pPr>
        <w:spacing w:after="0" w:line="240" w:lineRule="auto"/>
      </w:pPr>
      <w:r>
        <w:separator/>
      </w:r>
    </w:p>
  </w:footnote>
  <w:footnote w:type="continuationSeparator" w:id="0">
    <w:p w:rsidR="001C171B" w:rsidRDefault="001C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03240"/>
    <w:rsid w:val="00066323"/>
    <w:rsid w:val="000A122B"/>
    <w:rsid w:val="000D3BA8"/>
    <w:rsid w:val="000F2961"/>
    <w:rsid w:val="000F4CBC"/>
    <w:rsid w:val="000F777A"/>
    <w:rsid w:val="00100605"/>
    <w:rsid w:val="001109E8"/>
    <w:rsid w:val="00120AE4"/>
    <w:rsid w:val="0012603B"/>
    <w:rsid w:val="001733CB"/>
    <w:rsid w:val="00194A60"/>
    <w:rsid w:val="001C05E1"/>
    <w:rsid w:val="001C171B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57AED"/>
    <w:rsid w:val="00373BEC"/>
    <w:rsid w:val="003A4E11"/>
    <w:rsid w:val="003A78DE"/>
    <w:rsid w:val="003E72C9"/>
    <w:rsid w:val="00402C36"/>
    <w:rsid w:val="00405E16"/>
    <w:rsid w:val="0040751B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168D2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5627D"/>
    <w:rsid w:val="00A63AB2"/>
    <w:rsid w:val="00A97DF3"/>
    <w:rsid w:val="00AD6CC3"/>
    <w:rsid w:val="00AF4183"/>
    <w:rsid w:val="00B0100B"/>
    <w:rsid w:val="00B02F4B"/>
    <w:rsid w:val="00B07756"/>
    <w:rsid w:val="00B25A8F"/>
    <w:rsid w:val="00B93DCD"/>
    <w:rsid w:val="00BD23F9"/>
    <w:rsid w:val="00BF0507"/>
    <w:rsid w:val="00BF4E1E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7999"/>
    <w:rsid w:val="00D87BBD"/>
    <w:rsid w:val="00DA1A79"/>
    <w:rsid w:val="00DA55E3"/>
    <w:rsid w:val="00DB1E88"/>
    <w:rsid w:val="00DD2BD9"/>
    <w:rsid w:val="00DE35BE"/>
    <w:rsid w:val="00DF356E"/>
    <w:rsid w:val="00DF7B1E"/>
    <w:rsid w:val="00E0307F"/>
    <w:rsid w:val="00E2601A"/>
    <w:rsid w:val="00E26049"/>
    <w:rsid w:val="00E3176E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46BC-67F4-481F-90FB-AA27CD5C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2025-07-04T13:49:00Z</cp:lastPrinted>
  <dcterms:created xsi:type="dcterms:W3CDTF">2025-07-04T13:38:00Z</dcterms:created>
  <dcterms:modified xsi:type="dcterms:W3CDTF">2025-07-04T13:49:00Z</dcterms:modified>
</cp:coreProperties>
</file>