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85" w:rsidRPr="002056C1" w:rsidRDefault="000B6885" w:rsidP="002056C1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597C80" w:rsidRPr="002056C1" w:rsidRDefault="00D91D65" w:rsidP="002056C1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2056C1">
        <w:rPr>
          <w:rFonts w:cstheme="minorHAnsi"/>
          <w:b/>
          <w:sz w:val="24"/>
          <w:szCs w:val="24"/>
        </w:rPr>
        <w:t xml:space="preserve">REDAÇÃO FINAL DO </w:t>
      </w:r>
      <w:r w:rsidR="00D37E55" w:rsidRPr="002056C1">
        <w:rPr>
          <w:rFonts w:cstheme="minorHAnsi"/>
          <w:b/>
          <w:sz w:val="24"/>
          <w:szCs w:val="24"/>
        </w:rPr>
        <w:t xml:space="preserve">PROJETO DE LEI </w:t>
      </w:r>
      <w:r w:rsidR="00624E86" w:rsidRPr="002056C1">
        <w:rPr>
          <w:rFonts w:cstheme="minorHAnsi"/>
          <w:b/>
          <w:sz w:val="24"/>
          <w:szCs w:val="24"/>
        </w:rPr>
        <w:t>ORDINÁRIA</w:t>
      </w:r>
      <w:r w:rsidR="00D37E55" w:rsidRPr="002056C1">
        <w:rPr>
          <w:rFonts w:cstheme="minorHAnsi"/>
          <w:b/>
          <w:sz w:val="24"/>
          <w:szCs w:val="24"/>
        </w:rPr>
        <w:t xml:space="preserve"> N.</w:t>
      </w:r>
      <w:r w:rsidR="00C004FB" w:rsidRPr="002056C1">
        <w:rPr>
          <w:rFonts w:cstheme="minorHAnsi"/>
          <w:b/>
          <w:sz w:val="24"/>
          <w:szCs w:val="24"/>
        </w:rPr>
        <w:t xml:space="preserve">º </w:t>
      </w:r>
      <w:r w:rsidR="002056C1" w:rsidRPr="002056C1">
        <w:rPr>
          <w:rFonts w:cstheme="minorHAnsi"/>
          <w:b/>
          <w:sz w:val="24"/>
          <w:szCs w:val="24"/>
        </w:rPr>
        <w:t>17</w:t>
      </w:r>
      <w:r w:rsidR="00624E86" w:rsidRPr="002056C1">
        <w:rPr>
          <w:rFonts w:cstheme="minorHAnsi"/>
          <w:b/>
          <w:sz w:val="24"/>
          <w:szCs w:val="24"/>
        </w:rPr>
        <w:t>/2025</w:t>
      </w:r>
    </w:p>
    <w:p w:rsidR="00D37E55" w:rsidRPr="002056C1" w:rsidRDefault="00D37E55" w:rsidP="002056C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83E6F" w:rsidRPr="002056C1" w:rsidRDefault="002056C1" w:rsidP="002056C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color w:val="212529"/>
          <w:sz w:val="24"/>
          <w:szCs w:val="24"/>
          <w:shd w:val="clear" w:color="auto" w:fill="F7F7F7"/>
        </w:rPr>
      </w:pPr>
      <w:r w:rsidRPr="002056C1">
        <w:rPr>
          <w:rFonts w:cstheme="minorHAnsi"/>
          <w:i/>
          <w:color w:val="212529"/>
          <w:sz w:val="24"/>
          <w:szCs w:val="24"/>
          <w:shd w:val="clear" w:color="auto" w:fill="F7F7F7"/>
        </w:rPr>
        <w:t>AUTORIZA CESSÃO DE SERVIDOR MUNICIPAL, CRIA GRATIFICAÇÃO ESPECIAL PARA AGENTE DE CONTRATAÇÃO E MEMBROS DA EQUIPE DE APOIO PARA ATUAREM NO INSTITUTO DE PREVIDÊNCIA MUNICIPAL DE ITAPEVA - FAPEMI EM CONFORMIDADE COM A LEI FEDERAL Nº 14.133, DE 1º DE ABRIL DE 2021 E DÁ OUTRAS PROVIDÊNCIAS</w:t>
      </w:r>
      <w:r w:rsidRPr="002056C1">
        <w:rPr>
          <w:rFonts w:cstheme="minorHAnsi"/>
          <w:color w:val="212529"/>
          <w:sz w:val="24"/>
          <w:szCs w:val="24"/>
          <w:shd w:val="clear" w:color="auto" w:fill="F7F7F7"/>
        </w:rPr>
        <w:t>.</w:t>
      </w:r>
    </w:p>
    <w:p w:rsidR="002056C1" w:rsidRPr="002056C1" w:rsidRDefault="002056C1" w:rsidP="002056C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b/>
          <w:bCs/>
          <w:i/>
          <w:color w:val="000000"/>
          <w:sz w:val="24"/>
          <w:szCs w:val="24"/>
        </w:rPr>
      </w:pPr>
    </w:p>
    <w:p w:rsidR="002056C1" w:rsidRP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  <w:r w:rsidRPr="002056C1">
        <w:rPr>
          <w:rFonts w:cstheme="minorHAnsi"/>
          <w:sz w:val="24"/>
          <w:szCs w:val="24"/>
        </w:rPr>
        <w:t>O Prefeito do Município de Itapeva/MG, DANIEL PEREIRA DO COUTO no uso de suas atribuições legais, faz saber que a Câmara Municipal de Itapeva/MG aprovou e ele sanciona a seguinte lei:</w:t>
      </w:r>
    </w:p>
    <w:p w:rsidR="002056C1" w:rsidRP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</w:p>
    <w:p w:rsidR="002056C1" w:rsidRPr="002056C1" w:rsidRDefault="002056C1" w:rsidP="002056C1">
      <w:pPr>
        <w:spacing w:after="0"/>
        <w:jc w:val="both"/>
        <w:rPr>
          <w:rFonts w:cstheme="minorHAnsi"/>
          <w:iCs/>
          <w:sz w:val="24"/>
          <w:szCs w:val="24"/>
        </w:rPr>
      </w:pPr>
      <w:r w:rsidRPr="002056C1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sz w:val="24"/>
          <w:szCs w:val="24"/>
        </w:rPr>
        <w:t xml:space="preserve">. </w:t>
      </w:r>
      <w:r w:rsidRPr="002056C1">
        <w:rPr>
          <w:rFonts w:cstheme="minorHAnsi"/>
          <w:sz w:val="24"/>
          <w:szCs w:val="24"/>
        </w:rPr>
        <w:t xml:space="preserve">Fica o Poder Executivo </w:t>
      </w:r>
      <w:r>
        <w:rPr>
          <w:rFonts w:cstheme="minorHAnsi"/>
          <w:sz w:val="24"/>
          <w:szCs w:val="24"/>
        </w:rPr>
        <w:t xml:space="preserve">Municipal autorizado a celebrar </w:t>
      </w:r>
      <w:r w:rsidRPr="002056C1">
        <w:rPr>
          <w:rFonts w:cstheme="minorHAnsi"/>
          <w:sz w:val="24"/>
          <w:szCs w:val="24"/>
        </w:rPr>
        <w:t>convênio com o</w:t>
      </w:r>
      <w:proofErr w:type="gramStart"/>
      <w:r w:rsidRPr="002056C1">
        <w:rPr>
          <w:rFonts w:cstheme="minorHAnsi"/>
          <w:sz w:val="24"/>
          <w:szCs w:val="24"/>
        </w:rPr>
        <w:t xml:space="preserve">  </w:t>
      </w:r>
      <w:proofErr w:type="gramEnd"/>
      <w:r w:rsidRPr="002056C1">
        <w:rPr>
          <w:rFonts w:cstheme="minorHAnsi"/>
          <w:iCs/>
          <w:sz w:val="24"/>
          <w:szCs w:val="24"/>
        </w:rPr>
        <w:t>Instituto de Previdência Municipal de Itapeva – FAPEMI</w:t>
      </w:r>
      <w:r w:rsidRPr="002056C1">
        <w:rPr>
          <w:rFonts w:cstheme="minorHAnsi"/>
          <w:sz w:val="24"/>
          <w:szCs w:val="24"/>
        </w:rPr>
        <w:t xml:space="preserve"> para ceder temporariamente servidores públicos, desde que observado o interesse público.</w:t>
      </w:r>
    </w:p>
    <w:p w:rsid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</w:p>
    <w:p w:rsidR="002056C1" w:rsidRP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  <w:r w:rsidRPr="002056C1">
        <w:rPr>
          <w:rFonts w:cstheme="minorHAnsi"/>
          <w:b/>
          <w:sz w:val="24"/>
          <w:szCs w:val="24"/>
        </w:rPr>
        <w:t>Art. 2º</w:t>
      </w:r>
      <w:r>
        <w:rPr>
          <w:rFonts w:cstheme="minorHAnsi"/>
          <w:sz w:val="24"/>
          <w:szCs w:val="24"/>
        </w:rPr>
        <w:t>.</w:t>
      </w:r>
      <w:r w:rsidRPr="002056C1">
        <w:rPr>
          <w:rFonts w:cstheme="minorHAnsi"/>
          <w:sz w:val="24"/>
          <w:szCs w:val="24"/>
        </w:rPr>
        <w:t xml:space="preserve"> Para fins desta Lei considera-se:</w:t>
      </w:r>
    </w:p>
    <w:p w:rsid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</w:p>
    <w:p w:rsidR="002056C1" w:rsidRP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  <w:r w:rsidRPr="002056C1">
        <w:rPr>
          <w:rFonts w:cstheme="minorHAnsi"/>
          <w:b/>
          <w:sz w:val="24"/>
          <w:szCs w:val="24"/>
        </w:rPr>
        <w:t xml:space="preserve">I </w:t>
      </w:r>
      <w:r w:rsidRPr="002056C1">
        <w:rPr>
          <w:rFonts w:cstheme="minorHAnsi"/>
          <w:sz w:val="24"/>
          <w:szCs w:val="24"/>
        </w:rPr>
        <w:t>- cessão: ato autorizativo para o servidor público municipal prestar serviço em órgão diverso, sem alteração da lotação no órgão de origem;</w:t>
      </w:r>
    </w:p>
    <w:p w:rsid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</w:p>
    <w:p w:rsidR="002056C1" w:rsidRP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  <w:r w:rsidRPr="002056C1">
        <w:rPr>
          <w:rFonts w:cstheme="minorHAnsi"/>
          <w:b/>
          <w:sz w:val="24"/>
          <w:szCs w:val="24"/>
        </w:rPr>
        <w:t xml:space="preserve">II </w:t>
      </w:r>
      <w:r w:rsidRPr="002056C1">
        <w:rPr>
          <w:rFonts w:cstheme="minorHAnsi"/>
          <w:sz w:val="24"/>
          <w:szCs w:val="24"/>
        </w:rPr>
        <w:t>- cessionário: o órgão ou entidade onde o servidor irá exercer suas atividades;</w:t>
      </w:r>
    </w:p>
    <w:p w:rsid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</w:p>
    <w:p w:rsidR="002056C1" w:rsidRP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  <w:r w:rsidRPr="002056C1">
        <w:rPr>
          <w:rFonts w:cstheme="minorHAnsi"/>
          <w:b/>
          <w:sz w:val="24"/>
          <w:szCs w:val="24"/>
        </w:rPr>
        <w:t xml:space="preserve">III </w:t>
      </w:r>
      <w:r w:rsidRPr="002056C1">
        <w:rPr>
          <w:rFonts w:cstheme="minorHAnsi"/>
          <w:sz w:val="24"/>
          <w:szCs w:val="24"/>
        </w:rPr>
        <w:t xml:space="preserve">- cedente: o órgão ou entidade de origem e lotação do servidor cedido. </w:t>
      </w:r>
      <w:r w:rsidRPr="002056C1">
        <w:rPr>
          <w:rFonts w:cstheme="minorHAnsi"/>
          <w:sz w:val="24"/>
          <w:szCs w:val="24"/>
        </w:rPr>
        <w:cr/>
      </w:r>
    </w:p>
    <w:p w:rsidR="002056C1" w:rsidRDefault="002056C1" w:rsidP="002056C1">
      <w:pPr>
        <w:spacing w:after="0"/>
        <w:jc w:val="both"/>
        <w:rPr>
          <w:rFonts w:cstheme="minorHAnsi"/>
          <w:iCs/>
          <w:sz w:val="24"/>
          <w:szCs w:val="24"/>
        </w:rPr>
      </w:pPr>
      <w:r w:rsidRPr="002056C1">
        <w:rPr>
          <w:rFonts w:cstheme="minorHAnsi"/>
          <w:b/>
          <w:sz w:val="24"/>
          <w:szCs w:val="24"/>
        </w:rPr>
        <w:t>Art. 3º.</w:t>
      </w:r>
      <w:r w:rsidRPr="002056C1">
        <w:rPr>
          <w:rFonts w:cstheme="minorHAnsi"/>
          <w:sz w:val="24"/>
          <w:szCs w:val="24"/>
        </w:rPr>
        <w:t xml:space="preserve">  A cessão do servidor será autorizada pelo Prefeito Municipal, </w:t>
      </w:r>
      <w:r w:rsidRPr="002056C1">
        <w:rPr>
          <w:rFonts w:cstheme="minorHAnsi"/>
          <w:sz w:val="24"/>
          <w:szCs w:val="24"/>
          <w:shd w:val="clear" w:color="auto" w:fill="FFFFFF"/>
        </w:rPr>
        <w:t>será efetivada mediante Portaria, precedida de convênio</w:t>
      </w:r>
      <w:r w:rsidRPr="002056C1">
        <w:rPr>
          <w:rFonts w:cstheme="minorHAnsi"/>
          <w:sz w:val="24"/>
          <w:szCs w:val="24"/>
        </w:rPr>
        <w:t xml:space="preserve">, concedida por prazo determinado, podendo ser prorrogada por solicitação do órgão ou entidade cessionária, devidamente justificada e </w:t>
      </w:r>
      <w:r w:rsidRPr="002056C1">
        <w:rPr>
          <w:rFonts w:cstheme="minorHAnsi"/>
          <w:iCs/>
          <w:sz w:val="24"/>
          <w:szCs w:val="24"/>
        </w:rPr>
        <w:t>sem ônus para o Município.</w:t>
      </w:r>
    </w:p>
    <w:p w:rsidR="002056C1" w:rsidRPr="002056C1" w:rsidRDefault="002056C1" w:rsidP="002056C1">
      <w:pPr>
        <w:spacing w:after="0"/>
        <w:jc w:val="both"/>
        <w:rPr>
          <w:rFonts w:cstheme="minorHAnsi"/>
          <w:iCs/>
          <w:sz w:val="24"/>
          <w:szCs w:val="24"/>
        </w:rPr>
      </w:pPr>
    </w:p>
    <w:p w:rsid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  <w:r w:rsidRPr="002056C1">
        <w:rPr>
          <w:rFonts w:cstheme="minorHAnsi"/>
          <w:b/>
          <w:sz w:val="24"/>
          <w:szCs w:val="24"/>
        </w:rPr>
        <w:t>Art. 4º</w:t>
      </w:r>
      <w:r>
        <w:rPr>
          <w:rFonts w:cstheme="minorHAnsi"/>
          <w:sz w:val="24"/>
          <w:szCs w:val="24"/>
        </w:rPr>
        <w:t>.</w:t>
      </w:r>
      <w:r w:rsidRPr="002056C1">
        <w:rPr>
          <w:rFonts w:cstheme="minorHAnsi"/>
          <w:sz w:val="24"/>
          <w:szCs w:val="24"/>
        </w:rPr>
        <w:t xml:space="preserve"> Os servidores municipais da administração pública direta e indireta</w:t>
      </w:r>
      <w:r>
        <w:rPr>
          <w:rFonts w:cstheme="minorHAnsi"/>
          <w:sz w:val="24"/>
          <w:szCs w:val="24"/>
        </w:rPr>
        <w:t xml:space="preserve"> ou</w:t>
      </w:r>
      <w:r w:rsidRPr="002056C1">
        <w:rPr>
          <w:rFonts w:cstheme="minorHAnsi"/>
          <w:sz w:val="24"/>
          <w:szCs w:val="24"/>
        </w:rPr>
        <w:t xml:space="preserve"> membros dos Conselhos do FAPEMI, quando designados para atuarem como Agentes de Contratação e membros da Equipe de Apoio, em conformidade com a Lei Federal nº 14.133, de 1º de abril de 2021, farão jus a gratificação especial nos seguintes termos:</w:t>
      </w:r>
    </w:p>
    <w:p w:rsidR="002056C1" w:rsidRP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</w:p>
    <w:p w:rsidR="002056C1" w:rsidRP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  <w:r w:rsidRPr="002056C1">
        <w:rPr>
          <w:rFonts w:cstheme="minorHAnsi"/>
          <w:b/>
          <w:sz w:val="24"/>
          <w:szCs w:val="24"/>
        </w:rPr>
        <w:t xml:space="preserve"> I</w:t>
      </w:r>
      <w:r w:rsidRPr="002056C1">
        <w:rPr>
          <w:rFonts w:cstheme="minorHAnsi"/>
          <w:sz w:val="24"/>
          <w:szCs w:val="24"/>
        </w:rPr>
        <w:t xml:space="preserve"> – Agente de Contratação, gratificação especial correspondente ao valor</w:t>
      </w:r>
      <w:r>
        <w:rPr>
          <w:rFonts w:cstheme="minorHAnsi"/>
          <w:sz w:val="24"/>
          <w:szCs w:val="24"/>
        </w:rPr>
        <w:t xml:space="preserve"> de </w:t>
      </w:r>
      <w:r w:rsidRPr="002056C1">
        <w:rPr>
          <w:rFonts w:cstheme="minorHAnsi"/>
          <w:sz w:val="24"/>
          <w:szCs w:val="24"/>
        </w:rPr>
        <w:t xml:space="preserve">R$ 500,00 (quinhentos reais), por processo licitatório que atuar, sendo que o valor será adimplido pelo FAPEMI, uma única vez por processo, no mês de abertura do processo licitatório; </w:t>
      </w:r>
    </w:p>
    <w:p w:rsid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  <w:r w:rsidRPr="002056C1">
        <w:rPr>
          <w:rFonts w:cstheme="minorHAnsi"/>
          <w:b/>
          <w:sz w:val="24"/>
          <w:szCs w:val="24"/>
        </w:rPr>
        <w:lastRenderedPageBreak/>
        <w:t xml:space="preserve">II </w:t>
      </w:r>
      <w:r w:rsidRPr="002056C1">
        <w:rPr>
          <w:rFonts w:cstheme="minorHAnsi"/>
          <w:sz w:val="24"/>
          <w:szCs w:val="24"/>
        </w:rPr>
        <w:t>– Membros da Equipe de Apoio, gratificação especial correspondente ao valor de R$ 200,00 (duzentos reais), por processo licitatório que atuar, sendo que o valor será adimplido pelo FAPEMI, uma única vez por processo, no mês de abertura do processo licitatório.</w:t>
      </w:r>
    </w:p>
    <w:p w:rsidR="002056C1" w:rsidRP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</w:p>
    <w:p w:rsid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  <w:r w:rsidRPr="002056C1">
        <w:rPr>
          <w:rFonts w:cstheme="minorHAnsi"/>
          <w:b/>
          <w:sz w:val="24"/>
          <w:szCs w:val="24"/>
        </w:rPr>
        <w:t>Parágrafo único.</w:t>
      </w:r>
      <w:r w:rsidRPr="002056C1">
        <w:rPr>
          <w:rFonts w:cstheme="minorHAnsi"/>
          <w:sz w:val="24"/>
          <w:szCs w:val="24"/>
        </w:rPr>
        <w:t xml:space="preserve"> As gratificações especiais disciplinadas pelos incisos I e II do Art. 4º desta Lei serão custeadas com recursos da Taxa de Administração do FAPEMI, sendo reajustada anualmente na mesma data base e índice da revisão geral </w:t>
      </w:r>
      <w:proofErr w:type="gramStart"/>
      <w:r w:rsidRPr="002056C1">
        <w:rPr>
          <w:rFonts w:cstheme="minorHAnsi"/>
          <w:sz w:val="24"/>
          <w:szCs w:val="24"/>
        </w:rPr>
        <w:t>anual concedida aos servidores públicos municipais</w:t>
      </w:r>
      <w:proofErr w:type="gramEnd"/>
      <w:r w:rsidRPr="002056C1">
        <w:rPr>
          <w:rFonts w:cstheme="minorHAnsi"/>
          <w:sz w:val="24"/>
          <w:szCs w:val="24"/>
        </w:rPr>
        <w:t xml:space="preserve"> e não será incorporada aos vencimentos em nenhuma hipótese. </w:t>
      </w:r>
    </w:p>
    <w:p w:rsidR="002056C1" w:rsidRP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</w:p>
    <w:p w:rsidR="002056C1" w:rsidRP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  <w:r w:rsidRPr="002056C1">
        <w:rPr>
          <w:rFonts w:cstheme="minorHAnsi"/>
          <w:b/>
          <w:sz w:val="24"/>
          <w:szCs w:val="24"/>
        </w:rPr>
        <w:t>Art. 5º</w:t>
      </w:r>
      <w:r>
        <w:rPr>
          <w:rFonts w:cstheme="minorHAnsi"/>
          <w:sz w:val="24"/>
          <w:szCs w:val="24"/>
        </w:rPr>
        <w:t xml:space="preserve">. </w:t>
      </w:r>
      <w:r w:rsidRPr="002056C1">
        <w:rPr>
          <w:rFonts w:cstheme="minorHAnsi"/>
          <w:sz w:val="24"/>
          <w:szCs w:val="24"/>
        </w:rPr>
        <w:t xml:space="preserve">As despesas decorrentes desta Lei serão suportadas pelas dotações próprias do orçamento vigente, suplementadas, se necessário. </w:t>
      </w:r>
    </w:p>
    <w:p w:rsid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</w:p>
    <w:p w:rsidR="002056C1" w:rsidRPr="002056C1" w:rsidRDefault="002056C1" w:rsidP="002056C1">
      <w:pPr>
        <w:spacing w:after="0"/>
        <w:jc w:val="both"/>
        <w:rPr>
          <w:rFonts w:cstheme="minorHAnsi"/>
          <w:sz w:val="24"/>
          <w:szCs w:val="24"/>
        </w:rPr>
      </w:pPr>
      <w:r w:rsidRPr="002056C1">
        <w:rPr>
          <w:rFonts w:cstheme="minorHAnsi"/>
          <w:b/>
          <w:sz w:val="24"/>
          <w:szCs w:val="24"/>
        </w:rPr>
        <w:t>Art. 6º.</w:t>
      </w:r>
      <w:r w:rsidRPr="002056C1">
        <w:rPr>
          <w:rFonts w:cstheme="minorHAnsi"/>
          <w:sz w:val="24"/>
          <w:szCs w:val="24"/>
        </w:rPr>
        <w:t xml:space="preserve"> Esta Lei entra em vigor na data de sua publicação.</w:t>
      </w:r>
    </w:p>
    <w:p w:rsidR="00701098" w:rsidRPr="002056C1" w:rsidRDefault="00701098" w:rsidP="002056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Pr="002056C1" w:rsidRDefault="00B902FC" w:rsidP="002056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2056C1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9E5118">
        <w:rPr>
          <w:rFonts w:eastAsia="Times New Roman" w:cstheme="minorHAnsi"/>
          <w:sz w:val="24"/>
          <w:szCs w:val="24"/>
          <w:lang w:eastAsia="pt-BR"/>
        </w:rPr>
        <w:t>10</w:t>
      </w:r>
      <w:bookmarkStart w:id="0" w:name="_GoBack"/>
      <w:bookmarkEnd w:id="0"/>
      <w:r w:rsidR="002056C1">
        <w:rPr>
          <w:rFonts w:eastAsia="Times New Roman" w:cstheme="minorHAnsi"/>
          <w:sz w:val="24"/>
          <w:szCs w:val="24"/>
          <w:lang w:eastAsia="pt-BR"/>
        </w:rPr>
        <w:t xml:space="preserve"> de julho de 2025.</w:t>
      </w:r>
    </w:p>
    <w:p w:rsidR="00B902FC" w:rsidRPr="002056C1" w:rsidRDefault="00B902FC" w:rsidP="002056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236F80" w:rsidRPr="00F221CE" w:rsidRDefault="00236F80" w:rsidP="002056C1">
      <w:pPr>
        <w:spacing w:after="0"/>
        <w:jc w:val="both"/>
        <w:rPr>
          <w:rFonts w:cstheme="minorHAnsi"/>
          <w:b/>
          <w:sz w:val="24"/>
          <w:szCs w:val="24"/>
        </w:rPr>
      </w:pPr>
      <w:r w:rsidRPr="00F221CE">
        <w:rPr>
          <w:rFonts w:cstheme="minorHAnsi"/>
          <w:b/>
          <w:sz w:val="24"/>
          <w:szCs w:val="24"/>
        </w:rPr>
        <w:t>Comissão Permanente d</w:t>
      </w:r>
      <w:r w:rsidR="00F221CE" w:rsidRPr="00F221CE">
        <w:rPr>
          <w:rFonts w:cstheme="minorHAnsi"/>
          <w:b/>
          <w:sz w:val="24"/>
          <w:szCs w:val="24"/>
        </w:rPr>
        <w:t>e Legislação Justiça e Redação Final</w:t>
      </w:r>
    </w:p>
    <w:p w:rsidR="00236F80" w:rsidRPr="002056C1" w:rsidRDefault="00236F80" w:rsidP="002056C1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236F80" w:rsidRPr="002056C1" w:rsidRDefault="00F221CE" w:rsidP="002056C1">
      <w:pPr>
        <w:spacing w:after="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TONI TOSHIO YAMASHITA</w:t>
      </w:r>
    </w:p>
    <w:p w:rsidR="00236F80" w:rsidRPr="002056C1" w:rsidRDefault="00F221CE" w:rsidP="002056C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Presidente da CPLJRF</w:t>
      </w:r>
    </w:p>
    <w:p w:rsidR="00236F80" w:rsidRPr="002056C1" w:rsidRDefault="00236F80" w:rsidP="002056C1">
      <w:pPr>
        <w:spacing w:after="0"/>
        <w:jc w:val="both"/>
        <w:rPr>
          <w:rFonts w:cstheme="minorHAnsi"/>
          <w:sz w:val="24"/>
          <w:szCs w:val="24"/>
        </w:rPr>
      </w:pPr>
    </w:p>
    <w:p w:rsidR="00236F80" w:rsidRPr="002056C1" w:rsidRDefault="00F221CE" w:rsidP="002056C1">
      <w:pPr>
        <w:spacing w:after="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FRADIK ALVES DE SOUZA</w:t>
      </w:r>
    </w:p>
    <w:p w:rsidR="00236F80" w:rsidRPr="002056C1" w:rsidRDefault="00236F80" w:rsidP="002056C1">
      <w:pPr>
        <w:spacing w:after="0"/>
        <w:jc w:val="both"/>
        <w:rPr>
          <w:rFonts w:cstheme="minorHAnsi"/>
          <w:sz w:val="24"/>
          <w:szCs w:val="24"/>
        </w:rPr>
      </w:pPr>
      <w:r w:rsidRPr="002056C1">
        <w:rPr>
          <w:rFonts w:cstheme="minorHAnsi"/>
          <w:sz w:val="24"/>
          <w:szCs w:val="24"/>
        </w:rPr>
        <w:t>Vice-Presidente da CP</w:t>
      </w:r>
      <w:r w:rsidR="00F221CE">
        <w:rPr>
          <w:rFonts w:cstheme="minorHAnsi"/>
          <w:sz w:val="24"/>
          <w:szCs w:val="24"/>
        </w:rPr>
        <w:t>LJRF</w:t>
      </w:r>
    </w:p>
    <w:p w:rsidR="00236F80" w:rsidRPr="002056C1" w:rsidRDefault="00236F80" w:rsidP="002056C1">
      <w:pPr>
        <w:spacing w:after="0"/>
        <w:jc w:val="both"/>
        <w:rPr>
          <w:rFonts w:cstheme="minorHAnsi"/>
          <w:sz w:val="24"/>
          <w:szCs w:val="24"/>
        </w:rPr>
      </w:pPr>
    </w:p>
    <w:p w:rsidR="00236F80" w:rsidRPr="002056C1" w:rsidRDefault="00F221CE" w:rsidP="002056C1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LUIZ PAULO FERREIRA SILVA</w:t>
      </w:r>
    </w:p>
    <w:p w:rsidR="00D91D65" w:rsidRPr="002056C1" w:rsidRDefault="00236F80" w:rsidP="002056C1">
      <w:pPr>
        <w:spacing w:after="0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 w:rsidRPr="002056C1">
        <w:rPr>
          <w:rFonts w:cstheme="minorHAnsi"/>
          <w:sz w:val="24"/>
          <w:szCs w:val="24"/>
        </w:rPr>
        <w:t>Membro</w:t>
      </w:r>
    </w:p>
    <w:sectPr w:rsidR="00D91D65" w:rsidRPr="002056C1" w:rsidSect="006E67D8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956" w:rsidRDefault="00863956" w:rsidP="00184FE8">
      <w:pPr>
        <w:spacing w:after="0" w:line="240" w:lineRule="auto"/>
      </w:pPr>
      <w:r>
        <w:separator/>
      </w:r>
    </w:p>
  </w:endnote>
  <w:endnote w:type="continuationSeparator" w:id="0">
    <w:p w:rsidR="00863956" w:rsidRDefault="00863956" w:rsidP="001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956" w:rsidRDefault="00863956" w:rsidP="00184FE8">
      <w:pPr>
        <w:spacing w:after="0" w:line="240" w:lineRule="auto"/>
      </w:pPr>
      <w:r>
        <w:separator/>
      </w:r>
    </w:p>
  </w:footnote>
  <w:footnote w:type="continuationSeparator" w:id="0">
    <w:p w:rsidR="00863956" w:rsidRDefault="00863956" w:rsidP="0018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7372"/>
    </w:tblGrid>
    <w:tr w:rsidR="00184FE8" w:rsidTr="006957A2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5655EFA3" wp14:editId="39D72DFC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184FE8" w:rsidRDefault="00184FE8" w:rsidP="006957A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 xml:space="preserve">Site: </w:t>
          </w:r>
          <w:r w:rsidR="006957A2">
            <w:rPr>
              <w:lang w:val="pt-BR"/>
            </w:rPr>
            <w:t>www.</w:t>
          </w:r>
          <w:r>
            <w:rPr>
              <w:lang w:val="pt-BR"/>
            </w:rPr>
            <w:t>itapeva.mg.</w:t>
          </w:r>
          <w:r w:rsidR="006957A2">
            <w:rPr>
              <w:lang w:val="pt-BR"/>
            </w:rPr>
            <w:t>leg.br- e-mail: camara@itapeva.mg.leg</w:t>
          </w:r>
          <w:r>
            <w:rPr>
              <w:lang w:val="pt-BR"/>
            </w:rPr>
            <w:t>.br</w:t>
          </w:r>
        </w:p>
      </w:tc>
    </w:tr>
  </w:tbl>
  <w:p w:rsidR="00184FE8" w:rsidRDefault="00184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5"/>
    <w:rsid w:val="0001763F"/>
    <w:rsid w:val="00022D58"/>
    <w:rsid w:val="00026A38"/>
    <w:rsid w:val="00051659"/>
    <w:rsid w:val="00072AEE"/>
    <w:rsid w:val="000853DE"/>
    <w:rsid w:val="000B5F2A"/>
    <w:rsid w:val="000B6885"/>
    <w:rsid w:val="00140D6E"/>
    <w:rsid w:val="001538FE"/>
    <w:rsid w:val="00156670"/>
    <w:rsid w:val="00167BB0"/>
    <w:rsid w:val="00184FE8"/>
    <w:rsid w:val="001B02E6"/>
    <w:rsid w:val="002056C1"/>
    <w:rsid w:val="00236F80"/>
    <w:rsid w:val="002514B0"/>
    <w:rsid w:val="00266179"/>
    <w:rsid w:val="002E3207"/>
    <w:rsid w:val="002F4371"/>
    <w:rsid w:val="002F47AF"/>
    <w:rsid w:val="00342B12"/>
    <w:rsid w:val="00387E01"/>
    <w:rsid w:val="003A3280"/>
    <w:rsid w:val="003A5597"/>
    <w:rsid w:val="003C3441"/>
    <w:rsid w:val="00477779"/>
    <w:rsid w:val="004A384D"/>
    <w:rsid w:val="004A6148"/>
    <w:rsid w:val="004A7E2E"/>
    <w:rsid w:val="004C6C12"/>
    <w:rsid w:val="004E13F0"/>
    <w:rsid w:val="004F4453"/>
    <w:rsid w:val="00515D5A"/>
    <w:rsid w:val="00541E4D"/>
    <w:rsid w:val="00597C80"/>
    <w:rsid w:val="005A15CF"/>
    <w:rsid w:val="005B68BA"/>
    <w:rsid w:val="00621A3B"/>
    <w:rsid w:val="006225A7"/>
    <w:rsid w:val="00624E86"/>
    <w:rsid w:val="006749D6"/>
    <w:rsid w:val="00680B39"/>
    <w:rsid w:val="00686DC3"/>
    <w:rsid w:val="006904D4"/>
    <w:rsid w:val="006957A2"/>
    <w:rsid w:val="006E4BCC"/>
    <w:rsid w:val="006E67D8"/>
    <w:rsid w:val="00701098"/>
    <w:rsid w:val="0074551E"/>
    <w:rsid w:val="007569D1"/>
    <w:rsid w:val="00772FB2"/>
    <w:rsid w:val="007B5AB8"/>
    <w:rsid w:val="007E31A3"/>
    <w:rsid w:val="007E6EB1"/>
    <w:rsid w:val="00863956"/>
    <w:rsid w:val="00863BF6"/>
    <w:rsid w:val="00896169"/>
    <w:rsid w:val="008A4DF8"/>
    <w:rsid w:val="008B2059"/>
    <w:rsid w:val="008E24A9"/>
    <w:rsid w:val="008E2B5D"/>
    <w:rsid w:val="008E35B7"/>
    <w:rsid w:val="008F6021"/>
    <w:rsid w:val="00901A37"/>
    <w:rsid w:val="009456B5"/>
    <w:rsid w:val="009668B9"/>
    <w:rsid w:val="009733E6"/>
    <w:rsid w:val="009A771C"/>
    <w:rsid w:val="009E5118"/>
    <w:rsid w:val="009F45BC"/>
    <w:rsid w:val="00A371CB"/>
    <w:rsid w:val="00A57E8D"/>
    <w:rsid w:val="00A80391"/>
    <w:rsid w:val="00A92BA7"/>
    <w:rsid w:val="00AC10B8"/>
    <w:rsid w:val="00AD5D80"/>
    <w:rsid w:val="00B02330"/>
    <w:rsid w:val="00B35E64"/>
    <w:rsid w:val="00B66ADE"/>
    <w:rsid w:val="00B902FC"/>
    <w:rsid w:val="00BE790B"/>
    <w:rsid w:val="00C004FB"/>
    <w:rsid w:val="00C0228C"/>
    <w:rsid w:val="00C40119"/>
    <w:rsid w:val="00C414A6"/>
    <w:rsid w:val="00C857F3"/>
    <w:rsid w:val="00CA3175"/>
    <w:rsid w:val="00CB52EA"/>
    <w:rsid w:val="00CF7F91"/>
    <w:rsid w:val="00D37E55"/>
    <w:rsid w:val="00D7399F"/>
    <w:rsid w:val="00D91D65"/>
    <w:rsid w:val="00DB1674"/>
    <w:rsid w:val="00DC74B3"/>
    <w:rsid w:val="00E3424D"/>
    <w:rsid w:val="00E573FF"/>
    <w:rsid w:val="00E6446A"/>
    <w:rsid w:val="00E67EE2"/>
    <w:rsid w:val="00EC6CC9"/>
    <w:rsid w:val="00ED4A78"/>
    <w:rsid w:val="00EE3B60"/>
    <w:rsid w:val="00F0226C"/>
    <w:rsid w:val="00F221CE"/>
    <w:rsid w:val="00F414C4"/>
    <w:rsid w:val="00F45F56"/>
    <w:rsid w:val="00F47967"/>
    <w:rsid w:val="00F54D17"/>
    <w:rsid w:val="00F83E6F"/>
    <w:rsid w:val="00F848FA"/>
    <w:rsid w:val="00F96063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D407B-E3A2-4330-B11F-772D4C4F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12</cp:revision>
  <cp:lastPrinted>2025-07-15T12:38:00Z</cp:lastPrinted>
  <dcterms:created xsi:type="dcterms:W3CDTF">2025-07-15T12:29:00Z</dcterms:created>
  <dcterms:modified xsi:type="dcterms:W3CDTF">2025-07-15T12:38:00Z</dcterms:modified>
</cp:coreProperties>
</file>